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质量管理体系认证活动监督检查文件检查记录表</w:t>
      </w:r>
    </w:p>
    <w:bookmarkEnd w:id="0"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00"/>
        <w:gridCol w:w="3034"/>
        <w:gridCol w:w="2300"/>
        <w:gridCol w:w="1419"/>
        <w:gridCol w:w="1197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</w:rPr>
              <w:t>获证企业名称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</w:rPr>
              <w:t>证书号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</w:rPr>
              <w:t>认证机构名称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</w:rPr>
              <w:t>发证日期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检查内容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对应条款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line="294" w:lineRule="exact"/>
              <w:ind w:right="98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检查结论（是否符合）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备注（不符合情况的记录）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1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pacing w:val="-1"/>
                <w:sz w:val="24"/>
              </w:rPr>
            </w:pPr>
            <w:r>
              <w:rPr>
                <w:rFonts w:hint="eastAsia" w:ascii="仿宋" w:eastAsia="仿宋"/>
                <w:spacing w:val="-1"/>
                <w:sz w:val="24"/>
              </w:rPr>
              <w:t>认证机构应与申请组织订立了书面认证合同，合同包含了以下内容：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(1)</w:t>
            </w:r>
            <w:r>
              <w:rPr>
                <w:rFonts w:hint="eastAsia" w:ascii="仿宋" w:eastAsia="仿宋"/>
                <w:spacing w:val="-1"/>
                <w:sz w:val="24"/>
              </w:rPr>
              <w:t>申请组织获得认证后持续有效运行质量管理体系的承诺</w:t>
            </w: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;(2)</w:t>
            </w:r>
            <w:r>
              <w:rPr>
                <w:rFonts w:hint="eastAsia" w:ascii="仿宋" w:eastAsia="仿宋"/>
                <w:spacing w:val="-1"/>
                <w:sz w:val="24"/>
              </w:rPr>
              <w:t>申请组织对遵守认证认可相关法律法规，协助认证监管部门的监督检查，对有关事项的询问和调查如实提供相关材料和信息的承诺。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zh-CN" w:eastAsia="zh-CN"/>
              </w:rPr>
              <w:t>《质量管理体系认证规则》4.1.5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2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认证机构收集了获证企业的下列文件：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(1)</w:t>
            </w:r>
            <w:r>
              <w:rPr>
                <w:rFonts w:hint="eastAsia" w:ascii="仿宋" w:eastAsia="仿宋"/>
                <w:sz w:val="24"/>
              </w:rPr>
              <w:t>法律地位的证明文件（包括：企业营业执照、事业单位法人证书、社会团体登记证书、非企业法人登记证书、党政机关设立文件等）的复印件；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(2)</w:t>
            </w:r>
            <w:r>
              <w:rPr>
                <w:rFonts w:hint="eastAsia" w:ascii="仿宋" w:eastAsia="仿宋"/>
                <w:sz w:val="24"/>
              </w:rPr>
              <w:t>各类证明文件的复印件应是在原件上复印的，并经复印件提供者签章（签字） 认可其与原件一致。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《质量管理体系认证规则》4.1.2</w:t>
            </w:r>
          </w:p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《质量管理体系认证规则》13.2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</w:p>
        </w:tc>
        <w:tc>
          <w:tcPr>
            <w:tcW w:w="4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检查内容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对应条款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line="294" w:lineRule="exact"/>
              <w:ind w:right="98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检查结论（是否符合）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备注（不符合情况的记录）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3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认证机构制定了书面审核计划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《质量管理体系认证规则》4.2.3.1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3.1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审核计划包括了以下内容：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审核目的、审核范围、审核过程、审核涉及的部门和场所、审核时间、审核组成员（其中：审核员应标明注册证书号及专业代码；技术专家应标明专业代码、技术职称或职务，如果在职应注明其服务的单位）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《质量管理体系认证规则》4.2.3.1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4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审核组编写了第一阶段审核报告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《质量管理体系认证规则》4.3.3.4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4.1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在报告中，对在第二阶段审核中可能被判定为不符合项的重要关键点，及时提醒申请组织特别关注。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《质量管理体系认 证 规 则 》4.3.3.4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5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审核组对第二阶段审核活动形成书面审核报告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《质量管理体系认证规则》4.4.1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pacing w:val="-1"/>
                <w:sz w:val="24"/>
                <w:lang w:val="en-US" w:eastAsia="zh-CN"/>
              </w:rPr>
              <w:t>5.1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审核报告包括了以下内容：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(1)</w:t>
            </w:r>
            <w:r>
              <w:rPr>
                <w:rFonts w:hint="eastAsia" w:ascii="仿宋" w:eastAsia="仿宋"/>
                <w:sz w:val="24"/>
              </w:rPr>
              <w:t>在第一阶段审核中识别的重要审核点的监视、测量、报告和评审记录的完整性和有效性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;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(2)</w:t>
            </w:r>
            <w:r>
              <w:rPr>
                <w:rFonts w:hint="eastAsia" w:ascii="仿宋" w:eastAsia="仿宋"/>
                <w:sz w:val="24"/>
              </w:rPr>
              <w:t>为实现总质量目标而建立的各层级质量目标是否具体、有针对性、可测量并且可实现。对质量目标实现情况的评价，应同时叙述测量方法。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《质量管理体系认证规则》4.4.1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pacing w:val="-1"/>
                <w:sz w:val="24"/>
                <w:lang w:val="en-US" w:eastAsia="zh-CN"/>
              </w:rPr>
            </w:pPr>
          </w:p>
        </w:tc>
        <w:tc>
          <w:tcPr>
            <w:tcW w:w="4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检查内容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对应条款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line="294" w:lineRule="exact"/>
              <w:ind w:right="98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检查结论（是否符合）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备注（不符合情况的记录）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4034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认证机构在颁发证书前，所有不符合项均已关闭。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《质量管理体系认证规则》4.6.3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□是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751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4034" w:type="dxa"/>
            <w:gridSpan w:val="2"/>
            <w:vAlign w:val="top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认证证书是否包含了以下信息：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（1）获证组织名称、地址和组织机构代码。该信息应与其法律地位证明文件的信息一致。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（2）质量管理体系覆盖的生产经营或服务的地址和业务范围。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（3）质量管理体系符合 GB/T19001/ISO9001 标准的表述。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（4）证书编号。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（5）认证机构名称。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（6）证书签发日期及有效期的起止年月日。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（7）相关的认可标识及认可注册号（适用时）。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（8）证书查询方式。应当在证书上注明：“本证书信息可在国家认证认可监督管理委员会官方网站</w:t>
            </w:r>
            <w:r>
              <w:rPr>
                <w:rFonts w:hint="eastAsia" w:ascii="仿宋" w:eastAsia="仿宋"/>
                <w:sz w:val="24"/>
              </w:rPr>
              <w:fldChar w:fldCharType="begin"/>
            </w:r>
            <w:r>
              <w:rPr>
                <w:rFonts w:hint="eastAsia" w:ascii="仿宋" w:eastAsia="仿宋"/>
                <w:sz w:val="24"/>
              </w:rPr>
              <w:instrText xml:space="preserve"> HYPERLINK "http://www.cnca.gov.cn/" \h </w:instrText>
            </w:r>
            <w:r>
              <w:rPr>
                <w:rFonts w:hint="eastAsia" w:ascii="仿宋" w:eastAsia="仿宋"/>
                <w:sz w:val="24"/>
              </w:rPr>
              <w:fldChar w:fldCharType="separate"/>
            </w:r>
            <w:r>
              <w:rPr>
                <w:rFonts w:hint="eastAsia" w:ascii="仿宋" w:eastAsia="仿宋"/>
                <w:sz w:val="24"/>
              </w:rPr>
              <w:t>（www.cnca.gov.cn</w:t>
            </w:r>
            <w:r>
              <w:rPr>
                <w:rFonts w:hint="eastAsia" w:ascii="仿宋" w:eastAsia="仿宋"/>
                <w:sz w:val="24"/>
              </w:rPr>
              <w:fldChar w:fldCharType="end"/>
            </w:r>
            <w:r>
              <w:rPr>
                <w:rFonts w:hint="eastAsia" w:ascii="仿宋" w:eastAsia="仿宋"/>
                <w:sz w:val="24"/>
              </w:rPr>
              <w:t>）上查询”。</w:t>
            </w:r>
          </w:p>
        </w:tc>
        <w:tc>
          <w:tcPr>
            <w:tcW w:w="2300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《质量管理体系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认证规则》8.1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pStyle w:val="7"/>
              <w:spacing w:before="6" w:line="235" w:lineRule="auto"/>
              <w:ind w:right="96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□是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□否</w:t>
            </w:r>
          </w:p>
        </w:tc>
        <w:tc>
          <w:tcPr>
            <w:tcW w:w="4473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</w:tbl>
    <w:p>
      <w:pPr>
        <w:pStyle w:val="7"/>
        <w:spacing w:before="6" w:line="235" w:lineRule="auto"/>
        <w:ind w:right="96"/>
        <w:jc w:val="both"/>
        <w:rPr>
          <w:rFonts w:hint="eastAsia" w:ascii="宋体" w:eastAsia="宋体"/>
          <w:sz w:val="28"/>
          <w:szCs w:val="28"/>
          <w:u w:val="single"/>
        </w:rPr>
      </w:pPr>
      <w:r>
        <w:rPr>
          <w:rFonts w:hint="eastAsia" w:ascii="宋体" w:eastAsia="宋体"/>
          <w:sz w:val="28"/>
          <w:szCs w:val="28"/>
        </w:rPr>
        <w:t xml:space="preserve">检查人 </w:t>
      </w:r>
      <w:r>
        <w:rPr>
          <w:rFonts w:hint="eastAsia" w:ascii="宋体" w:eastAsia="宋体"/>
          <w:sz w:val="28"/>
          <w:szCs w:val="28"/>
          <w:u w:val="single"/>
        </w:rPr>
        <w:t>：</w:t>
      </w:r>
      <w:r>
        <w:rPr>
          <w:rFonts w:hint="eastAsia" w:ascii="宋体" w:eastAsia="宋体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eastAsia="宋体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eastAsia="宋体"/>
          <w:sz w:val="28"/>
          <w:szCs w:val="28"/>
        </w:rPr>
        <w:t>检查日期</w:t>
      </w:r>
      <w:r>
        <w:rPr>
          <w:rFonts w:hint="eastAsia" w:ascii="宋体" w:eastAsia="宋体"/>
          <w:sz w:val="28"/>
          <w:szCs w:val="28"/>
          <w:u w:val="single"/>
        </w:rPr>
        <w:t>：</w:t>
      </w:r>
      <w:r>
        <w:rPr>
          <w:rFonts w:hint="eastAsia" w:ascii="宋体" w:eastAsia="宋体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eastAsia="宋体"/>
          <w:sz w:val="28"/>
          <w:szCs w:val="28"/>
          <w:u w:val="single"/>
        </w:rPr>
        <w:t>年</w:t>
      </w:r>
      <w:r>
        <w:rPr>
          <w:rFonts w:hint="eastAsia" w:ascii="宋体" w:eastAsia="宋体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eastAsia="宋体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eastAsia="宋体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eastAsia="宋体"/>
          <w:sz w:val="28"/>
          <w:szCs w:val="28"/>
          <w:u w:val="single"/>
        </w:rPr>
        <w:t>日</w:t>
      </w:r>
    </w:p>
    <w:p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94638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94638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D716C"/>
    <w:rsid w:val="36C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2020-01-19T02:49:00Z</dcterms:created>
  <dc:creator>莳裥dě烬頭</dc:creator>
  <cp:lastModifiedBy>莳裥dě烬頭</cp:lastModifiedBy>
  <dcterms:modified xsi:type="dcterms:W3CDTF">2020-01-19T02:50:28Z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