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下陆区202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eastAsia="zh-CN"/>
        </w:rPr>
        <w:t>年电商直播技能大赛报名表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306"/>
        <w:gridCol w:w="1070"/>
        <w:gridCol w:w="1266"/>
        <w:gridCol w:w="1248"/>
        <w:gridCol w:w="81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所在企业（团队）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参赛团队成员信息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直播岗位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1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直播平台及产品信息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直播平台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直播账号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1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直播链接</w:t>
            </w:r>
          </w:p>
        </w:tc>
        <w:tc>
          <w:tcPr>
            <w:tcW w:w="5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1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个人介绍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（字数控制在500字以内）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参赛选手或团队照片</w:t>
            </w:r>
          </w:p>
        </w:tc>
        <w:tc>
          <w:tcPr>
            <w:tcW w:w="7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（请提供高清照片）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3129"/>
    <w:rsid w:val="46D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2021-07-29T02:36:00Z</dcterms:created>
  <dc:creator>bobop</dc:creator>
  <cp:lastModifiedBy>释道安</cp:lastModifiedBy>
  <dcterms:modified xsi:type="dcterms:W3CDTF">2022-04-21T09:18:50Z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4A5C2FB563AD49F78DAABFBB90FB0DFA</vt:lpwstr>
  </property>
</Properties>
</file>