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4D33D"/>
    <w:tbl>
      <w:tblPr>
        <w:tblStyle w:val="33"/>
        <w:tblW w:w="138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855"/>
        <w:gridCol w:w="577"/>
        <w:gridCol w:w="577"/>
        <w:gridCol w:w="577"/>
        <w:gridCol w:w="580"/>
        <w:gridCol w:w="424"/>
        <w:gridCol w:w="552"/>
        <w:gridCol w:w="700"/>
        <w:gridCol w:w="603"/>
        <w:gridCol w:w="841"/>
        <w:gridCol w:w="465"/>
        <w:gridCol w:w="369"/>
        <w:gridCol w:w="700"/>
        <w:gridCol w:w="603"/>
        <w:gridCol w:w="938"/>
        <w:gridCol w:w="510"/>
        <w:gridCol w:w="510"/>
        <w:gridCol w:w="765"/>
        <w:gridCol w:w="720"/>
        <w:gridCol w:w="855"/>
        <w:gridCol w:w="555"/>
      </w:tblGrid>
      <w:tr w14:paraId="33B8B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176F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  <w:p w14:paraId="5390A8FD">
            <w:pPr>
              <w:jc w:val="center"/>
              <w:rPr>
                <w:rFonts w:hint="default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72DE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黑臭水体名称</w:t>
            </w: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(起始边界)</w:t>
            </w:r>
          </w:p>
          <w:p w14:paraId="09B24EA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B11A9">
            <w:pPr>
              <w:jc w:val="center"/>
              <w:rPr>
                <w:rFonts w:hint="default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整治前水质</w:t>
            </w:r>
          </w:p>
        </w:tc>
        <w:tc>
          <w:tcPr>
            <w:tcW w:w="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95DD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现状黑臭级别</w:t>
            </w:r>
          </w:p>
          <w:p w14:paraId="596A397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A3D0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4月份检测水质</w:t>
            </w:r>
          </w:p>
        </w:tc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52E5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  <w:p w14:paraId="114FB86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9F78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5月份检测水质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19BE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  <w:p w14:paraId="6435AEE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70F6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6月份检测水质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98E6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  <w:p w14:paraId="7E080D4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4E8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vAlign w:val="center"/>
          </w:tcPr>
          <w:p w14:paraId="4AC9FCA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vAlign w:val="center"/>
          </w:tcPr>
          <w:p w14:paraId="014C072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70D1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透明度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(cm)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42A6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溶解氧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1B3B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氧化还原电位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(mv)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A60F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vAlign w:val="center"/>
          </w:tcPr>
          <w:p w14:paraId="7F3CDF2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1759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透明度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(cm)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F7B5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溶解氧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61B8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氧化还原电位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(mv)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E0D4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vAlign w:val="center"/>
          </w:tcPr>
          <w:p w14:paraId="0544667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5D9F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透明度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(cm)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A6E2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溶解氧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4358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氧化还原电位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(mv)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7101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vAlign w:val="center"/>
          </w:tcPr>
          <w:p w14:paraId="2140DC4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21C9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透明度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(cm)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3C38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溶解氧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A869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氧化还原电位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(mv)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E83D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</w:tcPr>
          <w:p w14:paraId="5DE66CFF"/>
        </w:tc>
      </w:tr>
      <w:tr w14:paraId="1BA09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94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42000156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9A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五一湖和七一湖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21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/>
                <w:sz w:val="18"/>
              </w:rPr>
              <w:t>80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7D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86.7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09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6.77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F1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20.630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EA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无黑臭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29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59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25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7.89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87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F7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1.16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3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9C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38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52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8.88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6A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54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E7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0.92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2E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E5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31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9D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9.35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CD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76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C8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0.42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B8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</w:tr>
      <w:tr w14:paraId="1B511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B8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42000159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86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彭家港〔东钢港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（老庙路--与彭家港交汇处）、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老下陆港（下陆老火车站－嘉泰砂浆）〕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3E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/>
                <w:sz w:val="18"/>
              </w:rPr>
              <w:t>见底</w:t>
            </w:r>
            <w:r>
              <w:rPr>
                <w:rFonts w:hint="eastAsia" w:ascii="宋体" w:hAnsi="宋体" w:eastAsia="宋体"/>
                <w:sz w:val="18"/>
              </w:rPr>
              <w:t>/38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00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132.4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0D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5.02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76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21.850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AD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无黑臭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7C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＞48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41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7.86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5B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05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1.01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C5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9A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＞46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25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9.95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42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88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CF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1.24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88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2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＞41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51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11.76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AC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62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0.33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AB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</w:tr>
      <w:tr w14:paraId="31E5C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42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42000162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32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新下陆东港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(智信塑业－金桥大道交汇处)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1E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/>
                <w:sz w:val="18"/>
              </w:rPr>
              <w:t>20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A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180.8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F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1.78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DF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8.790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D4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无黑臭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2D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＞38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(见底)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38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9.71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E9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94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F2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0.75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D8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E0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＞45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(见底)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B6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9.20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32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DE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0.59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F3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32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＞32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(见底)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26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5.76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A2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4B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0.95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E9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</w:tr>
      <w:tr w14:paraId="35FBE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CD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42000163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00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新下陆西港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(长乐山工业区对面段－下陆区社会事务管委会)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54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/>
                <w:sz w:val="18"/>
              </w:rPr>
              <w:t>18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0A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34.9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9C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7.35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7B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18"/>
              </w:rPr>
              <w:t>1.774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FE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无黑臭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65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＞30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(见底)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2E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9.64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0E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104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7A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1.37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F4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03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＞44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(见底)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E2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10.92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C9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100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C2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0.74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36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00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＞25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(见底)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DE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6.34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A0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95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4A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0.66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C4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center"/>
              <w:textAlignment w:val="auto"/>
            </w:pPr>
            <w:r>
              <w:rPr>
                <w:rFonts w:ascii="宋体" w:hAnsi="宋体" w:eastAsia="宋体"/>
                <w:sz w:val="18"/>
              </w:rPr>
              <w:t>是</w:t>
            </w:r>
          </w:p>
        </w:tc>
      </w:tr>
    </w:tbl>
    <w:p w14:paraId="72839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                                                                              </w:t>
      </w:r>
    </w:p>
    <w:p w14:paraId="01E899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ＭＳ ゴシック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C1A33"/>
    <w:rsid w:val="00FC693F"/>
    <w:rsid w:val="0CC72005"/>
    <w:rsid w:val="0D4C4A2E"/>
    <w:rsid w:val="0D930454"/>
    <w:rsid w:val="12C235D4"/>
    <w:rsid w:val="14937832"/>
    <w:rsid w:val="222A1576"/>
    <w:rsid w:val="255A70A8"/>
    <w:rsid w:val="2AF5107C"/>
    <w:rsid w:val="3BB0087F"/>
    <w:rsid w:val="63C36AB7"/>
    <w:rsid w:val="6A154999"/>
    <w:rsid w:val="70761190"/>
    <w:rsid w:val="7A2B20CE"/>
    <w:rsid w:val="FD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7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8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FollowedHyperlink"/>
    <w:basedOn w:val="133"/>
    <w:semiHidden/>
    <w:unhideWhenUsed/>
    <w:qFormat/>
    <w:uiPriority w:val="99"/>
    <w:rPr>
      <w:color w:val="5A5A5A"/>
      <w:u w:val="none"/>
    </w:rPr>
  </w:style>
  <w:style w:type="character" w:styleId="136">
    <w:name w:val="Emphasis"/>
    <w:basedOn w:val="133"/>
    <w:qFormat/>
    <w:uiPriority w:val="20"/>
    <w:rPr>
      <w:i/>
      <w:iCs/>
    </w:rPr>
  </w:style>
  <w:style w:type="character" w:styleId="137">
    <w:name w:val="Hyperlink"/>
    <w:basedOn w:val="133"/>
    <w:semiHidden/>
    <w:unhideWhenUsed/>
    <w:qFormat/>
    <w:uiPriority w:val="99"/>
    <w:rPr>
      <w:color w:val="5A5A5A"/>
      <w:u w:val="none"/>
    </w:rPr>
  </w:style>
  <w:style w:type="character" w:customStyle="1" w:styleId="138">
    <w:name w:val="Header Char"/>
    <w:basedOn w:val="133"/>
    <w:link w:val="25"/>
    <w:qFormat/>
    <w:uiPriority w:val="99"/>
  </w:style>
  <w:style w:type="character" w:customStyle="1" w:styleId="139">
    <w:name w:val="Footer Char"/>
    <w:basedOn w:val="133"/>
    <w:link w:val="24"/>
    <w:qFormat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Body Text Char"/>
    <w:basedOn w:val="133"/>
    <w:link w:val="19"/>
    <w:qFormat/>
    <w:uiPriority w:val="99"/>
  </w:style>
  <w:style w:type="character" w:customStyle="1" w:styleId="148">
    <w:name w:val="Body Text 2 Char"/>
    <w:basedOn w:val="133"/>
    <w:link w:val="28"/>
    <w:qFormat/>
    <w:uiPriority w:val="99"/>
  </w:style>
  <w:style w:type="character" w:customStyle="1" w:styleId="149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50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Quote Char"/>
    <w:basedOn w:val="133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Intense Quote Char"/>
    <w:basedOn w:val="133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6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894</Characters>
  <Lines>0</Lines>
  <Paragraphs>0</Paragraphs>
  <TotalTime>16</TotalTime>
  <ScaleCrop>false</ScaleCrop>
  <LinksUpToDate>false</LinksUpToDate>
  <CharactersWithSpaces>1128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xlq</cp:lastModifiedBy>
  <dcterms:modified xsi:type="dcterms:W3CDTF">2026-08-21T16:42:44Z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55F53F6EC2974A5C840F886A47DF26A4_43</vt:lpwstr>
  </property>
  <property fmtid="{D5CDD505-2E9C-101B-9397-08002B2CF9AE}" pid="4" name="KSOTemplateDocerSaveRecord">
    <vt:lpwstr>eyJoZGlkIjoiMzI0MDBjZWNiOGYwNmFkNDUyZTEwODgwYTYwODE3OTciLCJ1c2VySWQiOiI3NTA4MzAxNjYifQ==</vt:lpwstr>
  </property>
</Properties>
</file>