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黄石市下陆区铜都社区卫生服务中心2021年决算公开说明</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目  录</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heme="majorEastAsia" w:hAnsiTheme="majorEastAsia" w:eastAsiaTheme="majorEastAsia" w:cstheme="majorEastAsia"/>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 xml:space="preserve">第一部分:部门基本情况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一、部门主要职责</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二、部门</w:t>
      </w:r>
      <w:r>
        <w:rPr>
          <w:rFonts w:hint="eastAsia" w:asciiTheme="minorEastAsia" w:hAnsiTheme="minorEastAsia" w:eastAsiaTheme="minorEastAsia" w:cstheme="minorEastAsia"/>
          <w:color w:val="auto"/>
          <w:sz w:val="32"/>
          <w:szCs w:val="32"/>
          <w:lang w:eastAsia="zh-CN"/>
        </w:rPr>
        <w:t>机构设置情况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第二部分: 部门</w:t>
      </w:r>
      <w:r>
        <w:rPr>
          <w:rFonts w:hint="eastAsia" w:asciiTheme="minorEastAsia" w:hAnsiTheme="minorEastAsia" w:cstheme="minorEastAsia"/>
          <w:b/>
          <w:bCs/>
          <w:color w:val="auto"/>
          <w:sz w:val="32"/>
          <w:szCs w:val="32"/>
          <w:lang w:val="en-US" w:eastAsia="zh-CN"/>
        </w:rPr>
        <w:t>2021</w:t>
      </w:r>
      <w:r>
        <w:rPr>
          <w:rFonts w:hint="eastAsia" w:asciiTheme="minorEastAsia" w:hAnsiTheme="minorEastAsia" w:eastAsiaTheme="minorEastAsia" w:cstheme="minorEastAsia"/>
          <w:b/>
          <w:bCs/>
          <w:color w:val="auto"/>
          <w:sz w:val="32"/>
          <w:szCs w:val="32"/>
        </w:rPr>
        <w:t>年部门</w:t>
      </w:r>
      <w:r>
        <w:rPr>
          <w:rFonts w:hint="eastAsia" w:asciiTheme="minorEastAsia" w:hAnsiTheme="minorEastAsia" w:cstheme="minorEastAsia"/>
          <w:b/>
          <w:bCs/>
          <w:color w:val="auto"/>
          <w:sz w:val="32"/>
          <w:szCs w:val="32"/>
          <w:lang w:eastAsia="zh-CN"/>
        </w:rPr>
        <w:t>决算</w:t>
      </w:r>
      <w:r>
        <w:rPr>
          <w:rFonts w:hint="eastAsia" w:asciiTheme="minorEastAsia" w:hAnsiTheme="minorEastAsia" w:eastAsiaTheme="minorEastAsia" w:cstheme="minorEastAsia"/>
          <w:b/>
          <w:bCs/>
          <w:color w:val="auto"/>
          <w:sz w:val="32"/>
          <w:szCs w:val="32"/>
        </w:rPr>
        <w:t>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eastAsia="zh-CN"/>
        </w:rPr>
        <w:t>一、</w:t>
      </w:r>
      <w:r>
        <w:rPr>
          <w:rFonts w:hint="eastAsia" w:asciiTheme="minorEastAsia" w:hAnsiTheme="minorEastAsia" w:eastAsiaTheme="minorEastAsia" w:cstheme="minorEastAsia"/>
          <w:color w:val="auto"/>
          <w:sz w:val="32"/>
          <w:szCs w:val="32"/>
        </w:rPr>
        <w:t>收入支出</w:t>
      </w:r>
      <w:r>
        <w:rPr>
          <w:rFonts w:hint="eastAsia" w:asciiTheme="minorEastAsia" w:hAnsiTheme="minorEastAsia" w:eastAsiaTheme="minorEastAsia" w:cstheme="minorEastAsia"/>
          <w:color w:val="auto"/>
          <w:sz w:val="32"/>
          <w:szCs w:val="32"/>
          <w:lang w:eastAsia="zh-CN"/>
        </w:rPr>
        <w:t>决算</w:t>
      </w:r>
      <w:r>
        <w:rPr>
          <w:rFonts w:hint="eastAsia" w:asciiTheme="minorEastAsia" w:hAnsiTheme="minorEastAsia" w:eastAsiaTheme="minorEastAsia" w:cstheme="minorEastAsia"/>
          <w:color w:val="auto"/>
          <w:sz w:val="32"/>
          <w:szCs w:val="32"/>
        </w:rPr>
        <w:t xml:space="preserve">总表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eastAsia="zh-CN"/>
        </w:rPr>
        <w:t>二、</w:t>
      </w:r>
      <w:r>
        <w:rPr>
          <w:rFonts w:hint="eastAsia" w:asciiTheme="minorEastAsia" w:hAnsiTheme="minorEastAsia" w:eastAsiaTheme="minorEastAsia" w:cstheme="minorEastAsia"/>
          <w:color w:val="auto"/>
          <w:sz w:val="32"/>
          <w:szCs w:val="32"/>
        </w:rPr>
        <w:t>收入</w:t>
      </w:r>
      <w:r>
        <w:rPr>
          <w:rFonts w:hint="eastAsia" w:asciiTheme="minorEastAsia" w:hAnsiTheme="minorEastAsia" w:eastAsiaTheme="minorEastAsia" w:cstheme="minorEastAsia"/>
          <w:color w:val="auto"/>
          <w:sz w:val="32"/>
          <w:szCs w:val="32"/>
          <w:lang w:eastAsia="zh-CN"/>
        </w:rPr>
        <w:t>决</w:t>
      </w:r>
      <w:r>
        <w:rPr>
          <w:rFonts w:hint="eastAsia" w:asciiTheme="minorEastAsia" w:hAnsiTheme="minorEastAsia" w:eastAsiaTheme="minorEastAsia" w:cstheme="minorEastAsia"/>
          <w:color w:val="auto"/>
          <w:sz w:val="32"/>
          <w:szCs w:val="32"/>
        </w:rPr>
        <w:t xml:space="preserve">算表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三、支出</w:t>
      </w:r>
      <w:r>
        <w:rPr>
          <w:rFonts w:hint="eastAsia" w:asciiTheme="minorEastAsia" w:hAnsiTheme="minorEastAsia" w:eastAsiaTheme="minorEastAsia" w:cstheme="minorEastAsia"/>
          <w:color w:val="auto"/>
          <w:sz w:val="32"/>
          <w:szCs w:val="32"/>
          <w:lang w:eastAsia="zh-CN"/>
        </w:rPr>
        <w:t>决算</w:t>
      </w:r>
      <w:r>
        <w:rPr>
          <w:rFonts w:hint="eastAsia" w:asciiTheme="minorEastAsia" w:hAnsiTheme="minorEastAsia" w:eastAsiaTheme="minorEastAsia" w:cstheme="minorEastAsia"/>
          <w:color w:val="auto"/>
          <w:sz w:val="32"/>
          <w:szCs w:val="32"/>
        </w:rPr>
        <w:t xml:space="preserve">表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四、财政拨款收入支出</w:t>
      </w:r>
      <w:r>
        <w:rPr>
          <w:rFonts w:hint="eastAsia" w:asciiTheme="minorEastAsia" w:hAnsiTheme="minorEastAsia" w:eastAsiaTheme="minorEastAsia" w:cstheme="minorEastAsia"/>
          <w:color w:val="auto"/>
          <w:sz w:val="32"/>
          <w:szCs w:val="32"/>
          <w:lang w:eastAsia="zh-CN"/>
        </w:rPr>
        <w:t>决算</w:t>
      </w:r>
      <w:r>
        <w:rPr>
          <w:rFonts w:hint="eastAsia" w:asciiTheme="minorEastAsia" w:hAnsiTheme="minorEastAsia" w:eastAsiaTheme="minorEastAsia" w:cstheme="minorEastAsia"/>
          <w:color w:val="auto"/>
          <w:sz w:val="32"/>
          <w:szCs w:val="32"/>
        </w:rPr>
        <w:t xml:space="preserve">总表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五、一般公共预算财政拨款支出</w:t>
      </w:r>
      <w:r>
        <w:rPr>
          <w:rFonts w:hint="eastAsia" w:asciiTheme="minorEastAsia" w:hAnsiTheme="minorEastAsia" w:eastAsiaTheme="minorEastAsia" w:cstheme="minorEastAsia"/>
          <w:color w:val="auto"/>
          <w:sz w:val="32"/>
          <w:szCs w:val="32"/>
          <w:lang w:eastAsia="zh-CN"/>
        </w:rPr>
        <w:t>决算</w:t>
      </w:r>
      <w:r>
        <w:rPr>
          <w:rFonts w:hint="eastAsia" w:asciiTheme="minorEastAsia" w:hAnsiTheme="minorEastAsia" w:eastAsiaTheme="minorEastAsia" w:cstheme="minorEastAsia"/>
          <w:color w:val="auto"/>
          <w:sz w:val="32"/>
          <w:szCs w:val="32"/>
        </w:rPr>
        <w:t xml:space="preserve">表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六、一般公共预算财政拨款基本支出</w:t>
      </w:r>
      <w:r>
        <w:rPr>
          <w:rFonts w:hint="eastAsia" w:asciiTheme="minorEastAsia" w:hAnsiTheme="minorEastAsia" w:eastAsiaTheme="minorEastAsia" w:cstheme="minorEastAsia"/>
          <w:color w:val="auto"/>
          <w:sz w:val="32"/>
          <w:szCs w:val="32"/>
          <w:lang w:eastAsia="zh-CN"/>
        </w:rPr>
        <w:t>决算</w:t>
      </w:r>
      <w:r>
        <w:rPr>
          <w:rFonts w:hint="eastAsia" w:asciiTheme="minorEastAsia" w:hAnsiTheme="minorEastAsia" w:eastAsiaTheme="minorEastAsia" w:cstheme="minorEastAsia"/>
          <w:color w:val="auto"/>
          <w:sz w:val="32"/>
          <w:szCs w:val="32"/>
        </w:rPr>
        <w:t xml:space="preserve">表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七、一般公共预算财政拨款“三公”经费支出</w:t>
      </w:r>
      <w:r>
        <w:rPr>
          <w:rFonts w:hint="eastAsia" w:asciiTheme="minorEastAsia" w:hAnsiTheme="minorEastAsia" w:eastAsiaTheme="minorEastAsia" w:cstheme="minorEastAsia"/>
          <w:color w:val="auto"/>
          <w:sz w:val="32"/>
          <w:szCs w:val="32"/>
          <w:lang w:eastAsia="zh-CN"/>
        </w:rPr>
        <w:t>决算</w:t>
      </w:r>
      <w:r>
        <w:rPr>
          <w:rFonts w:hint="eastAsia" w:asciiTheme="minorEastAsia" w:hAnsiTheme="minorEastAsia" w:eastAsiaTheme="minorEastAsia" w:cstheme="minorEastAsia"/>
          <w:color w:val="auto"/>
          <w:sz w:val="32"/>
          <w:szCs w:val="32"/>
        </w:rPr>
        <w:t xml:space="preserve">表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cstheme="minorEastAsia"/>
          <w:color w:val="auto"/>
          <w:sz w:val="32"/>
          <w:szCs w:val="32"/>
          <w:lang w:eastAsia="zh-CN"/>
        </w:rPr>
        <w:t>八、政府性基金预算财政拨款收入支出决算表</w:t>
      </w:r>
      <w:r>
        <w:rPr>
          <w:rFonts w:hint="eastAsia" w:asciiTheme="minorEastAsia" w:hAnsiTheme="minorEastAsia" w:eastAsiaTheme="minorEastAsia" w:cstheme="minorEastAsia"/>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cstheme="minorEastAsia"/>
          <w:color w:val="auto"/>
          <w:sz w:val="32"/>
          <w:szCs w:val="32"/>
          <w:lang w:val="en-US" w:eastAsia="zh-CN"/>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第三部分：部门</w:t>
      </w:r>
      <w:r>
        <w:rPr>
          <w:rFonts w:hint="eastAsia" w:asciiTheme="minorEastAsia" w:hAnsiTheme="minorEastAsia" w:cstheme="minorEastAsia"/>
          <w:b/>
          <w:bCs/>
          <w:color w:val="auto"/>
          <w:sz w:val="32"/>
          <w:szCs w:val="32"/>
          <w:lang w:val="en-US" w:eastAsia="zh-CN"/>
        </w:rPr>
        <w:t>2021</w:t>
      </w:r>
      <w:r>
        <w:rPr>
          <w:rFonts w:hint="eastAsia" w:asciiTheme="minorEastAsia" w:hAnsiTheme="minorEastAsia" w:eastAsiaTheme="minorEastAsia" w:cstheme="minorEastAsia"/>
          <w:b/>
          <w:bCs/>
          <w:color w:val="auto"/>
          <w:sz w:val="32"/>
          <w:szCs w:val="32"/>
        </w:rPr>
        <w:t>年部门</w:t>
      </w:r>
      <w:r>
        <w:rPr>
          <w:rFonts w:hint="eastAsia" w:asciiTheme="minorEastAsia" w:hAnsiTheme="minorEastAsia" w:cstheme="minorEastAsia"/>
          <w:b/>
          <w:bCs/>
          <w:color w:val="auto"/>
          <w:sz w:val="32"/>
          <w:szCs w:val="32"/>
          <w:lang w:eastAsia="zh-CN"/>
        </w:rPr>
        <w:t>决算</w:t>
      </w:r>
      <w:r>
        <w:rPr>
          <w:rFonts w:hint="eastAsia" w:asciiTheme="minorEastAsia" w:hAnsiTheme="minorEastAsia" w:eastAsiaTheme="minorEastAsia" w:cstheme="minorEastAsia"/>
          <w:b/>
          <w:bCs/>
          <w:color w:val="auto"/>
          <w:sz w:val="32"/>
          <w:szCs w:val="32"/>
        </w:rPr>
        <w:t>情况说明</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color w:val="auto"/>
          <w:sz w:val="32"/>
          <w:szCs w:val="32"/>
          <w:lang w:eastAsia="zh-CN"/>
        </w:rPr>
      </w:pPr>
      <w:r>
        <w:rPr>
          <w:rFonts w:hint="eastAsia" w:asciiTheme="minorEastAsia" w:hAnsiTheme="minorEastAsia" w:eastAsiaTheme="minorEastAsia" w:cstheme="minorEastAsia"/>
          <w:b/>
          <w:bCs/>
          <w:color w:val="auto"/>
          <w:sz w:val="32"/>
          <w:szCs w:val="32"/>
          <w:lang w:eastAsia="zh-CN"/>
        </w:rPr>
        <w:t>一、</w:t>
      </w:r>
      <w:r>
        <w:rPr>
          <w:rFonts w:hint="eastAsia" w:asciiTheme="minorEastAsia" w:hAnsiTheme="minorEastAsia" w:eastAsiaTheme="minorEastAsia" w:cstheme="minorEastAsia"/>
          <w:color w:val="auto"/>
          <w:sz w:val="32"/>
          <w:szCs w:val="32"/>
          <w:lang w:eastAsia="zh-CN"/>
        </w:rPr>
        <w:t>收支总体情况说明</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二、</w:t>
      </w:r>
      <w:r>
        <w:rPr>
          <w:rFonts w:hint="default" w:asciiTheme="minorEastAsia" w:hAnsiTheme="minorEastAsia" w:eastAsiaTheme="minorEastAsia" w:cstheme="minorEastAsia"/>
          <w:color w:val="auto"/>
          <w:sz w:val="32"/>
          <w:szCs w:val="32"/>
          <w:lang w:val="en-US" w:eastAsia="zh-CN"/>
        </w:rPr>
        <w:t>决算收入</w:t>
      </w:r>
      <w:r>
        <w:rPr>
          <w:rFonts w:hint="eastAsia" w:asciiTheme="minorEastAsia" w:hAnsiTheme="minorEastAsia" w:eastAsiaTheme="minorEastAsia" w:cstheme="minorEastAsia"/>
          <w:color w:val="auto"/>
          <w:sz w:val="32"/>
          <w:szCs w:val="32"/>
          <w:lang w:val="en-US" w:eastAsia="zh-CN"/>
        </w:rPr>
        <w:t>支出</w:t>
      </w:r>
      <w:r>
        <w:rPr>
          <w:rFonts w:hint="default" w:asciiTheme="minorEastAsia" w:hAnsiTheme="minorEastAsia" w:eastAsiaTheme="minorEastAsia" w:cstheme="minorEastAsia"/>
          <w:color w:val="auto"/>
          <w:sz w:val="32"/>
          <w:szCs w:val="32"/>
          <w:lang w:val="en-US" w:eastAsia="zh-CN"/>
        </w:rPr>
        <w:t>增减变化情况说明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Theme="minorEastAsia" w:hAnsi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eastAsia="zh-CN"/>
        </w:rPr>
        <w:t>三</w:t>
      </w:r>
      <w:r>
        <w:rPr>
          <w:rFonts w:hint="eastAsia" w:asciiTheme="minorEastAsia" w:hAnsiTheme="minorEastAsia" w:cstheme="minorEastAsia"/>
          <w:color w:val="auto"/>
          <w:sz w:val="32"/>
          <w:szCs w:val="32"/>
          <w:lang w:eastAsia="zh-CN"/>
        </w:rPr>
        <w:t>、</w:t>
      </w:r>
      <w:r>
        <w:rPr>
          <w:rFonts w:hint="eastAsia" w:asciiTheme="minorEastAsia" w:hAnsiTheme="minorEastAsia" w:cstheme="minorEastAsia"/>
          <w:color w:val="auto"/>
          <w:sz w:val="32"/>
          <w:szCs w:val="32"/>
          <w:lang w:val="en-US" w:eastAsia="zh-CN"/>
        </w:rPr>
        <w:t>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Theme="minorEastAsia" w:hAnsiTheme="minorEastAsia" w:cstheme="minorEastAsia"/>
          <w:color w:val="auto"/>
          <w:sz w:val="32"/>
          <w:szCs w:val="32"/>
          <w:lang w:val="en-US" w:eastAsia="zh-CN"/>
        </w:rPr>
      </w:pPr>
      <w:r>
        <w:rPr>
          <w:rFonts w:hint="eastAsia" w:asciiTheme="minorEastAsia" w:hAnsiTheme="minorEastAsia" w:cstheme="minorEastAsia"/>
          <w:color w:val="auto"/>
          <w:sz w:val="32"/>
          <w:szCs w:val="32"/>
          <w:lang w:val="en-US" w:eastAsia="zh-CN"/>
        </w:rPr>
        <w:t>四、一般公共预算财政拨款支出决算情况说明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Theme="minorEastAsia" w:hAnsiTheme="minorEastAsia" w:cstheme="minorEastAsia"/>
          <w:color w:val="auto"/>
          <w:sz w:val="32"/>
          <w:szCs w:val="32"/>
          <w:lang w:val="en-US" w:eastAsia="zh-CN"/>
        </w:rPr>
      </w:pPr>
      <w:r>
        <w:rPr>
          <w:rFonts w:hint="eastAsia" w:asciiTheme="minorEastAsia" w:hAnsiTheme="minorEastAsia" w:cstheme="minorEastAsia"/>
          <w:color w:val="auto"/>
          <w:sz w:val="32"/>
          <w:szCs w:val="32"/>
          <w:lang w:val="en-US" w:eastAsia="zh-CN"/>
        </w:rPr>
        <w:t>五、一般公共预算财政拨款基本支出决算情况说明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cstheme="minorEastAsia"/>
          <w:color w:val="auto"/>
          <w:sz w:val="32"/>
          <w:szCs w:val="32"/>
          <w:lang w:val="en-US" w:eastAsia="zh-CN"/>
        </w:rPr>
        <w:t>六</w:t>
      </w:r>
      <w:r>
        <w:rPr>
          <w:rFonts w:hint="eastAsia" w:asciiTheme="minorEastAsia" w:hAnsiTheme="minorEastAsia" w:eastAsiaTheme="minorEastAsia" w:cstheme="minorEastAsia"/>
          <w:color w:val="auto"/>
          <w:sz w:val="32"/>
          <w:szCs w:val="32"/>
        </w:rPr>
        <w:t>、一般公共预算财政拨款“三公”经费支出</w:t>
      </w:r>
      <w:r>
        <w:rPr>
          <w:rFonts w:hint="eastAsia" w:asciiTheme="minorEastAsia" w:hAnsiTheme="minorEastAsia" w:cstheme="minorEastAsia"/>
          <w:color w:val="auto"/>
          <w:sz w:val="32"/>
          <w:szCs w:val="32"/>
          <w:lang w:eastAsia="zh-CN"/>
        </w:rPr>
        <w:t>决算</w:t>
      </w:r>
      <w:r>
        <w:rPr>
          <w:rFonts w:hint="eastAsia" w:asciiTheme="minorEastAsia" w:hAnsiTheme="minorEastAsia" w:eastAsiaTheme="minorEastAsia" w:cstheme="minorEastAsia"/>
          <w:color w:val="auto"/>
          <w:sz w:val="32"/>
          <w:szCs w:val="32"/>
        </w:rPr>
        <w:t>情况说明</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cstheme="minorEastAsia"/>
          <w:color w:val="auto"/>
          <w:sz w:val="32"/>
          <w:szCs w:val="32"/>
          <w:lang w:eastAsia="zh-CN"/>
        </w:rPr>
        <w:t>七</w:t>
      </w:r>
      <w:r>
        <w:rPr>
          <w:rFonts w:hint="eastAsia" w:asciiTheme="minorEastAsia" w:hAnsiTheme="minorEastAsia" w:eastAsiaTheme="minorEastAsia" w:cstheme="minorEastAsia"/>
          <w:color w:val="auto"/>
          <w:sz w:val="32"/>
          <w:szCs w:val="32"/>
        </w:rPr>
        <w:t>、机关运行费</w:t>
      </w:r>
      <w:r>
        <w:rPr>
          <w:rFonts w:hint="eastAsia" w:asciiTheme="minorEastAsia" w:hAnsiTheme="minorEastAsia" w:eastAsiaTheme="minorEastAsia" w:cstheme="minorEastAsia"/>
          <w:color w:val="auto"/>
          <w:sz w:val="32"/>
          <w:szCs w:val="32"/>
          <w:lang w:eastAsia="zh-CN"/>
        </w:rPr>
        <w:t>执行</w:t>
      </w:r>
      <w:r>
        <w:rPr>
          <w:rFonts w:hint="eastAsia" w:asciiTheme="minorEastAsia" w:hAnsiTheme="minorEastAsia" w:eastAsiaTheme="minorEastAsia" w:cstheme="minorEastAsia"/>
          <w:color w:val="auto"/>
          <w:sz w:val="32"/>
          <w:szCs w:val="32"/>
        </w:rPr>
        <w:t>情况说明</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cstheme="minorEastAsia"/>
          <w:color w:val="auto"/>
          <w:sz w:val="32"/>
          <w:szCs w:val="32"/>
          <w:lang w:val="en-US" w:eastAsia="zh-CN"/>
        </w:rPr>
        <w:t>八</w:t>
      </w:r>
      <w:r>
        <w:rPr>
          <w:rFonts w:hint="eastAsia" w:asciiTheme="minorEastAsia" w:hAnsiTheme="minorEastAsia" w:eastAsiaTheme="minorEastAsia" w:cstheme="minorEastAsia"/>
          <w:color w:val="auto"/>
          <w:sz w:val="32"/>
          <w:szCs w:val="32"/>
        </w:rPr>
        <w:t>、政府采购</w:t>
      </w:r>
      <w:r>
        <w:rPr>
          <w:rFonts w:hint="eastAsia" w:asciiTheme="minorEastAsia" w:hAnsiTheme="minorEastAsia" w:eastAsiaTheme="minorEastAsia" w:cstheme="minorEastAsia"/>
          <w:color w:val="auto"/>
          <w:sz w:val="32"/>
          <w:szCs w:val="32"/>
          <w:lang w:eastAsia="zh-CN"/>
        </w:rPr>
        <w:t>支出</w:t>
      </w:r>
      <w:r>
        <w:rPr>
          <w:rFonts w:hint="eastAsia" w:asciiTheme="minorEastAsia" w:hAnsiTheme="minorEastAsia" w:eastAsiaTheme="minorEastAsia" w:cstheme="minorEastAsia"/>
          <w:color w:val="auto"/>
          <w:sz w:val="32"/>
          <w:szCs w:val="32"/>
        </w:rPr>
        <w:t>情况说明</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32"/>
          <w:szCs w:val="32"/>
          <w:lang w:eastAsia="zh-CN"/>
        </w:rPr>
      </w:pPr>
      <w:r>
        <w:rPr>
          <w:rFonts w:hint="eastAsia" w:asciiTheme="minorEastAsia" w:hAnsiTheme="minorEastAsia" w:cstheme="minorEastAsia"/>
          <w:color w:val="auto"/>
          <w:sz w:val="32"/>
          <w:szCs w:val="32"/>
          <w:lang w:val="en-US" w:eastAsia="zh-CN"/>
        </w:rPr>
        <w:t>九</w:t>
      </w:r>
      <w:r>
        <w:rPr>
          <w:rFonts w:hint="eastAsia" w:asciiTheme="minorEastAsia" w:hAnsiTheme="minorEastAsia" w:eastAsiaTheme="minorEastAsia" w:cstheme="minorEastAsia"/>
          <w:color w:val="auto"/>
          <w:sz w:val="32"/>
          <w:szCs w:val="32"/>
        </w:rPr>
        <w:t>、国有资产占用情况</w:t>
      </w:r>
      <w:r>
        <w:rPr>
          <w:rFonts w:hint="eastAsia" w:asciiTheme="minorEastAsia" w:hAnsiTheme="minorEastAsia" w:eastAsiaTheme="minorEastAsia" w:cstheme="minorEastAsia"/>
          <w:color w:val="auto"/>
          <w:sz w:val="32"/>
          <w:szCs w:val="32"/>
          <w:lang w:eastAsia="zh-CN"/>
        </w:rPr>
        <w:t>说明</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32"/>
          <w:szCs w:val="32"/>
          <w:lang w:eastAsia="zh-CN"/>
        </w:rPr>
      </w:pPr>
      <w:r>
        <w:rPr>
          <w:rFonts w:hint="eastAsia" w:asciiTheme="minorEastAsia" w:hAnsiTheme="minorEastAsia" w:cstheme="minorEastAsia"/>
          <w:color w:val="auto"/>
          <w:sz w:val="32"/>
          <w:szCs w:val="32"/>
          <w:lang w:eastAsia="zh-CN"/>
        </w:rPr>
        <w:t>十、其他情况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color w:val="auto"/>
          <w:sz w:val="32"/>
          <w:szCs w:val="32"/>
          <w:lang w:eastAsia="zh-CN"/>
        </w:rPr>
      </w:pPr>
      <w:r>
        <w:rPr>
          <w:rFonts w:hint="eastAsia" w:asciiTheme="minorEastAsia" w:hAnsiTheme="minorEastAsia" w:cstheme="minorEastAsia"/>
          <w:color w:val="auto"/>
          <w:sz w:val="32"/>
          <w:szCs w:val="32"/>
          <w:lang w:eastAsia="zh-CN"/>
        </w:rPr>
        <w:t>十一</w:t>
      </w:r>
      <w:r>
        <w:rPr>
          <w:rFonts w:hint="eastAsia" w:asciiTheme="minorEastAsia" w:hAnsiTheme="minorEastAsia" w:eastAsiaTheme="minorEastAsia" w:cstheme="minorEastAsia"/>
          <w:color w:val="auto"/>
          <w:sz w:val="32"/>
          <w:szCs w:val="32"/>
        </w:rPr>
        <w:t>、预算绩效情况</w:t>
      </w:r>
      <w:r>
        <w:rPr>
          <w:rFonts w:hint="eastAsia" w:asciiTheme="minorEastAsia" w:hAnsiTheme="minorEastAsia" w:eastAsiaTheme="minorEastAsia" w:cstheme="minorEastAsia"/>
          <w:color w:val="auto"/>
          <w:sz w:val="32"/>
          <w:szCs w:val="32"/>
          <w:lang w:eastAsia="zh-CN"/>
        </w:rPr>
        <w:t>说明</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color w:val="auto"/>
          <w:sz w:val="32"/>
          <w:szCs w:val="32"/>
        </w:rPr>
      </w:pPr>
      <w:r>
        <w:rPr>
          <w:rFonts w:hint="eastAsia" w:asciiTheme="minorEastAsia" w:hAnsiTheme="minorEastAsia" w:cstheme="minorEastAsia"/>
          <w:b/>
          <w:bCs/>
          <w:color w:val="auto"/>
          <w:sz w:val="32"/>
          <w:szCs w:val="32"/>
          <w:lang w:eastAsia="zh-CN"/>
        </w:rPr>
        <w:t>第四部分</w:t>
      </w:r>
      <w:r>
        <w:rPr>
          <w:rFonts w:hint="eastAsia" w:asciiTheme="minorEastAsia" w:hAnsiTheme="minorEastAsia" w:eastAsiaTheme="minorEastAsia" w:cstheme="minorEastAsia"/>
          <w:b/>
          <w:bCs/>
          <w:color w:val="auto"/>
          <w:sz w:val="32"/>
          <w:szCs w:val="32"/>
        </w:rPr>
        <w:t xml:space="preserve">、名词解释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stheme="minorEastAsia"/>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黄石市下陆区铜都社区卫生服务中心2021年度部门决算</w:t>
      </w:r>
      <w:r>
        <w:rPr>
          <w:rFonts w:hint="eastAsia" w:ascii="方正小标宋简体" w:hAnsi="方正小标宋简体" w:eastAsia="方正小标宋简体" w:cs="方正小标宋简体"/>
          <w:b w:val="0"/>
          <w:bCs w:val="0"/>
          <w:color w:val="auto"/>
          <w:sz w:val="44"/>
          <w:szCs w:val="44"/>
        </w:rPr>
        <w:t>及“三公”经费决算</w:t>
      </w:r>
      <w:r>
        <w:rPr>
          <w:rFonts w:hint="eastAsia" w:ascii="方正小标宋简体" w:hAnsi="方正小标宋简体" w:eastAsia="方正小标宋简体" w:cs="方正小标宋简体"/>
          <w:b w:val="0"/>
          <w:bCs w:val="0"/>
          <w:color w:val="auto"/>
          <w:sz w:val="44"/>
          <w:szCs w:val="44"/>
          <w:lang w:val="en-US" w:eastAsia="zh-CN"/>
        </w:rPr>
        <w:t>公开说明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color w:val="auto"/>
          <w:sz w:val="28"/>
          <w:szCs w:val="28"/>
        </w:rPr>
      </w:pPr>
      <w:r>
        <w:rPr>
          <w:rFonts w:hint="eastAsia"/>
          <w:b/>
          <w:bCs/>
          <w:color w:val="auto"/>
          <w:sz w:val="28"/>
          <w:szCs w:val="28"/>
        </w:rPr>
        <w:t xml:space="preserve">第一部分:部门基本情况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t>一、部门主要职责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b/>
          <w:bCs/>
          <w:color w:val="auto"/>
          <w:sz w:val="28"/>
          <w:szCs w:val="28"/>
        </w:rPr>
      </w:pPr>
      <w:r>
        <w:rPr>
          <w:rFonts w:hint="eastAsia"/>
          <w:color w:val="auto"/>
          <w:sz w:val="28"/>
          <w:szCs w:val="28"/>
          <w:highlight w:val="none"/>
        </w:rPr>
        <w:t>下陆区铜都社区卫生服务中心主要负责基层内、外、儿、妇等常见病的诊断治疗；负责本辖区儿童的基础预防保健；负责本辖区育龄妇女生殖健康普查、宣传、治疗；负责传染病的预防、治疗及重大传染病的清查、报告；负责配合上级卫生部门处理突发性卫生事件等工作任务。</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b/>
          <w:bCs/>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二、部门</w:t>
      </w:r>
      <w:r>
        <w:rPr>
          <w:rFonts w:hint="eastAsia" w:asciiTheme="minorEastAsia" w:hAnsiTheme="minorEastAsia" w:eastAsiaTheme="minorEastAsia" w:cstheme="minorEastAsia"/>
          <w:b/>
          <w:bCs/>
          <w:color w:val="auto"/>
          <w:sz w:val="28"/>
          <w:szCs w:val="28"/>
          <w:highlight w:val="none"/>
          <w:lang w:eastAsia="zh-CN"/>
        </w:rPr>
        <w:t>机构设置情况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olor w:val="auto"/>
          <w:sz w:val="28"/>
          <w:szCs w:val="28"/>
          <w:highlight w:val="none"/>
        </w:rPr>
      </w:pPr>
      <w:r>
        <w:rPr>
          <w:rFonts w:hint="eastAsia"/>
          <w:color w:val="auto"/>
          <w:sz w:val="28"/>
          <w:szCs w:val="28"/>
          <w:highlight w:val="none"/>
        </w:rPr>
        <w:t>1、</w:t>
      </w:r>
      <w:r>
        <w:rPr>
          <w:rFonts w:hint="eastAsia"/>
          <w:color w:val="auto"/>
          <w:sz w:val="28"/>
          <w:szCs w:val="28"/>
          <w:highlight w:val="none"/>
          <w:lang w:eastAsia="zh-CN"/>
        </w:rPr>
        <w:t>机构设置情况：</w:t>
      </w:r>
      <w:r>
        <w:rPr>
          <w:rFonts w:hint="eastAsia"/>
          <w:color w:val="auto"/>
          <w:sz w:val="28"/>
          <w:szCs w:val="28"/>
          <w:highlight w:val="none"/>
        </w:rPr>
        <w:t>下陆区铜都社区卫生服务中心只归口管理本级部门，</w:t>
      </w:r>
      <w:r>
        <w:rPr>
          <w:rFonts w:hint="eastAsia"/>
          <w:color w:val="auto"/>
          <w:sz w:val="28"/>
          <w:szCs w:val="28"/>
          <w:highlight w:val="none"/>
          <w:lang w:eastAsia="zh-CN"/>
        </w:rPr>
        <w:t>属独立核算单位，内设党政办公室、基本医疗科、公卫科等3个科室</w:t>
      </w:r>
      <w:r>
        <w:rPr>
          <w:rFonts w:hint="eastAsia"/>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olor w:val="auto"/>
          <w:sz w:val="28"/>
          <w:szCs w:val="28"/>
          <w:highlight w:val="none"/>
        </w:rPr>
      </w:pPr>
      <w:r>
        <w:rPr>
          <w:rFonts w:hint="eastAsia"/>
          <w:color w:val="auto"/>
          <w:sz w:val="28"/>
          <w:szCs w:val="28"/>
          <w:highlight w:val="none"/>
        </w:rPr>
        <w:t>2、编制情况：下陆区铜都社区卫生服务中心核定编制数为32人，其中行政编制0人，事业编制32人。20</w:t>
      </w:r>
      <w:r>
        <w:rPr>
          <w:rFonts w:hint="eastAsia"/>
          <w:color w:val="auto"/>
          <w:sz w:val="28"/>
          <w:szCs w:val="28"/>
          <w:highlight w:val="none"/>
          <w:lang w:val="en-US" w:eastAsia="zh-CN"/>
        </w:rPr>
        <w:t>21</w:t>
      </w:r>
      <w:r>
        <w:rPr>
          <w:rFonts w:hint="eastAsia"/>
          <w:color w:val="auto"/>
          <w:sz w:val="28"/>
          <w:szCs w:val="28"/>
          <w:highlight w:val="none"/>
        </w:rPr>
        <w:t>年年末在职在编人员1</w:t>
      </w:r>
      <w:r>
        <w:rPr>
          <w:rFonts w:hint="eastAsia"/>
          <w:color w:val="auto"/>
          <w:sz w:val="28"/>
          <w:szCs w:val="28"/>
          <w:highlight w:val="none"/>
          <w:lang w:val="en-US" w:eastAsia="zh-CN"/>
        </w:rPr>
        <w:t>8</w:t>
      </w:r>
      <w:r>
        <w:rPr>
          <w:rFonts w:hint="eastAsia"/>
          <w:color w:val="auto"/>
          <w:sz w:val="28"/>
          <w:szCs w:val="28"/>
          <w:highlight w:val="none"/>
        </w:rPr>
        <w:t>人</w:t>
      </w:r>
      <w:r>
        <w:rPr>
          <w:rFonts w:hint="eastAsia"/>
          <w:color w:val="auto"/>
          <w:sz w:val="28"/>
          <w:szCs w:val="28"/>
          <w:highlight w:val="none"/>
          <w:lang w:val="en-US" w:eastAsia="zh-CN"/>
        </w:rPr>
        <w:t>；</w:t>
      </w:r>
      <w:r>
        <w:rPr>
          <w:rFonts w:hint="eastAsia"/>
          <w:color w:val="auto"/>
          <w:sz w:val="28"/>
          <w:szCs w:val="28"/>
          <w:highlight w:val="none"/>
        </w:rPr>
        <w:t>聘用人员</w:t>
      </w:r>
      <w:r>
        <w:rPr>
          <w:rFonts w:hint="eastAsia"/>
          <w:color w:val="auto"/>
          <w:sz w:val="28"/>
          <w:szCs w:val="28"/>
          <w:highlight w:val="none"/>
          <w:lang w:val="en-US" w:eastAsia="zh-CN"/>
        </w:rPr>
        <w:t>34</w:t>
      </w:r>
      <w:r>
        <w:rPr>
          <w:rFonts w:hint="eastAsia"/>
          <w:color w:val="auto"/>
          <w:sz w:val="28"/>
          <w:szCs w:val="28"/>
          <w:highlight w:val="none"/>
        </w:rPr>
        <w:t>人，退休人员2</w:t>
      </w:r>
      <w:r>
        <w:rPr>
          <w:rFonts w:hint="eastAsia"/>
          <w:color w:val="auto"/>
          <w:sz w:val="28"/>
          <w:szCs w:val="28"/>
          <w:highlight w:val="none"/>
          <w:lang w:val="en-US" w:eastAsia="zh-CN"/>
        </w:rPr>
        <w:t>7</w:t>
      </w:r>
      <w:r>
        <w:rPr>
          <w:rFonts w:hint="eastAsia"/>
          <w:color w:val="auto"/>
          <w:sz w:val="28"/>
          <w:szCs w:val="28"/>
          <w:highlight w:val="none"/>
        </w:rPr>
        <w:t>人</w:t>
      </w:r>
      <w:r>
        <w:rPr>
          <w:rFonts w:hint="eastAsia"/>
          <w:color w:val="auto"/>
          <w:sz w:val="28"/>
          <w:szCs w:val="28"/>
          <w:highlight w:val="none"/>
          <w:lang w:val="en-US" w:eastAsia="zh-CN"/>
        </w:rPr>
        <w:t>（</w:t>
      </w:r>
      <w:r>
        <w:rPr>
          <w:rFonts w:hint="eastAsia"/>
          <w:color w:val="auto"/>
          <w:sz w:val="28"/>
          <w:szCs w:val="28"/>
          <w:highlight w:val="none"/>
        </w:rPr>
        <w:t>已全部转入机关事业单位养老保险发放养老金</w:t>
      </w:r>
      <w:r>
        <w:rPr>
          <w:rFonts w:hint="eastAsia"/>
          <w:color w:val="auto"/>
          <w:sz w:val="28"/>
          <w:szCs w:val="28"/>
          <w:highlight w:val="none"/>
          <w:lang w:val="en-US" w:eastAsia="zh-CN"/>
        </w:rPr>
        <w:t>）</w:t>
      </w:r>
      <w:r>
        <w:rPr>
          <w:rFonts w:hint="eastAsia"/>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第二部分: 部门</w:t>
      </w:r>
      <w:r>
        <w:rPr>
          <w:rFonts w:hint="eastAsia" w:asciiTheme="minorEastAsia" w:hAnsiTheme="minorEastAsia" w:cstheme="minorEastAsia"/>
          <w:b/>
          <w:bCs/>
          <w:color w:val="auto"/>
          <w:sz w:val="28"/>
          <w:szCs w:val="28"/>
          <w:lang w:val="en-US" w:eastAsia="zh-CN"/>
        </w:rPr>
        <w:t>2021</w:t>
      </w:r>
      <w:r>
        <w:rPr>
          <w:rFonts w:hint="eastAsia" w:asciiTheme="minorEastAsia" w:hAnsiTheme="minorEastAsia" w:eastAsiaTheme="minorEastAsia" w:cstheme="minorEastAsia"/>
          <w:b/>
          <w:bCs/>
          <w:color w:val="auto"/>
          <w:sz w:val="28"/>
          <w:szCs w:val="28"/>
        </w:rPr>
        <w:t>年部门</w:t>
      </w:r>
      <w:r>
        <w:rPr>
          <w:rFonts w:hint="eastAsia" w:asciiTheme="minorEastAsia" w:hAnsiTheme="minorEastAsia" w:cstheme="minorEastAsia"/>
          <w:b/>
          <w:bCs/>
          <w:color w:val="auto"/>
          <w:sz w:val="28"/>
          <w:szCs w:val="28"/>
          <w:lang w:eastAsia="zh-CN"/>
        </w:rPr>
        <w:t>决算</w:t>
      </w:r>
      <w:r>
        <w:rPr>
          <w:rFonts w:hint="eastAsia" w:asciiTheme="minorEastAsia" w:hAnsiTheme="minorEastAsia" w:eastAsiaTheme="minorEastAsia" w:cstheme="minorEastAsia"/>
          <w:b/>
          <w:bCs/>
          <w:color w:val="auto"/>
          <w:sz w:val="28"/>
          <w:szCs w:val="28"/>
        </w:rPr>
        <w:t>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color w:val="auto"/>
          <w:sz w:val="28"/>
          <w:szCs w:val="28"/>
        </w:rPr>
      </w:pPr>
    </w:p>
    <w:tbl>
      <w:tblPr>
        <w:tblStyle w:val="5"/>
        <w:tblW w:w="585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47"/>
        <w:gridCol w:w="653"/>
        <w:gridCol w:w="1087"/>
        <w:gridCol w:w="3431"/>
        <w:gridCol w:w="651"/>
        <w:gridCol w:w="1102"/>
      </w:tblGrid>
      <w:tr>
        <w:tblPrEx>
          <w:shd w:val="clear" w:color="auto" w:fill="auto"/>
          <w:tblCellMar>
            <w:top w:w="0" w:type="dxa"/>
            <w:left w:w="108" w:type="dxa"/>
            <w:bottom w:w="0" w:type="dxa"/>
            <w:right w:w="108" w:type="dxa"/>
          </w:tblCellMar>
        </w:tblPrEx>
        <w:trPr>
          <w:trHeight w:val="607" w:hRule="atLeast"/>
          <w:jc w:val="center"/>
        </w:trPr>
        <w:tc>
          <w:tcPr>
            <w:tcW w:w="5000" w:type="pct"/>
            <w:gridSpan w:val="6"/>
            <w:tcBorders>
              <w:top w:val="nil"/>
              <w:left w:val="nil"/>
              <w:bottom w:val="nil"/>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r>
              <w:rPr>
                <w:rFonts w:hint="eastAsia" w:ascii="黑体" w:hAnsi="宋体" w:eastAsia="黑体" w:cs="黑体"/>
                <w:i w:val="0"/>
                <w:iCs w:val="0"/>
                <w:color w:val="000000"/>
                <w:kern w:val="0"/>
                <w:sz w:val="30"/>
                <w:szCs w:val="30"/>
                <w:highlight w:val="none"/>
                <w:u w:val="none"/>
                <w:shd w:val="clear" w:color="auto" w:fill="auto"/>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034" w:type="pct"/>
            <w:gridSpan w:val="2"/>
            <w:tcBorders>
              <w:top w:val="nil"/>
              <w:left w:val="nil"/>
              <w:bottom w:val="single" w:color="000000" w:sz="4" w:space="0"/>
              <w:right w:val="nil"/>
            </w:tcBorders>
            <w:shd w:val="clear" w:color="auto" w:fill="auto"/>
            <w:noWrap/>
            <w:vAlign w:val="center"/>
          </w:tcPr>
          <w:p>
            <w:pPr>
              <w:shd w:val="clear"/>
              <w:jc w:val="left"/>
              <w:rPr>
                <w:rFonts w:hint="eastAsia" w:ascii="宋体" w:hAnsi="宋体" w:eastAsia="宋体" w:cs="宋体"/>
                <w:i w:val="0"/>
                <w:iCs w:val="0"/>
                <w:color w:val="000000"/>
                <w:sz w:val="18"/>
                <w:szCs w:val="18"/>
                <w:highlight w:val="none"/>
                <w:u w:val="none"/>
                <w:shd w:val="clear" w:color="auto" w:fill="auto"/>
              </w:rPr>
            </w:pPr>
          </w:p>
        </w:tc>
        <w:tc>
          <w:tcPr>
            <w:tcW w:w="2137" w:type="pct"/>
            <w:gridSpan w:val="2"/>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827"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2548"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收入</w:t>
            </w:r>
          </w:p>
        </w:tc>
        <w:tc>
          <w:tcPr>
            <w:tcW w:w="2451"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7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项目</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行次</w:t>
            </w:r>
          </w:p>
        </w:tc>
        <w:tc>
          <w:tcPr>
            <w:tcW w:w="5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金额</w:t>
            </w:r>
          </w:p>
        </w:tc>
        <w:tc>
          <w:tcPr>
            <w:tcW w:w="1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项目</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行次</w:t>
            </w:r>
          </w:p>
        </w:tc>
        <w:tc>
          <w:tcPr>
            <w:tcW w:w="5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7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栏次</w:t>
            </w:r>
          </w:p>
        </w:tc>
        <w:tc>
          <w:tcPr>
            <w:tcW w:w="309" w:type="pct"/>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5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w:t>
            </w:r>
          </w:p>
        </w:tc>
        <w:tc>
          <w:tcPr>
            <w:tcW w:w="1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栏次</w:t>
            </w:r>
          </w:p>
        </w:tc>
        <w:tc>
          <w:tcPr>
            <w:tcW w:w="308" w:type="pct"/>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5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7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一、一般公共预算财政拨款收入</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w:t>
            </w:r>
          </w:p>
        </w:tc>
        <w:tc>
          <w:tcPr>
            <w:tcW w:w="5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386.08</w:t>
            </w:r>
          </w:p>
        </w:tc>
        <w:tc>
          <w:tcPr>
            <w:tcW w:w="1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一、一般公共服务支出</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32</w:t>
            </w:r>
          </w:p>
        </w:tc>
        <w:tc>
          <w:tcPr>
            <w:tcW w:w="5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7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二、政府性基金预算财政拨款收入</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w:t>
            </w:r>
          </w:p>
        </w:tc>
        <w:tc>
          <w:tcPr>
            <w:tcW w:w="5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1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二、外交支出</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33</w:t>
            </w:r>
          </w:p>
        </w:tc>
        <w:tc>
          <w:tcPr>
            <w:tcW w:w="5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7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三、国有资本经营预算财政拨款收入</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w:t>
            </w:r>
          </w:p>
        </w:tc>
        <w:tc>
          <w:tcPr>
            <w:tcW w:w="5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1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三、国防支出</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34</w:t>
            </w:r>
          </w:p>
        </w:tc>
        <w:tc>
          <w:tcPr>
            <w:tcW w:w="5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7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四、上级补助收入</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w:t>
            </w:r>
          </w:p>
        </w:tc>
        <w:tc>
          <w:tcPr>
            <w:tcW w:w="5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1,415.98</w:t>
            </w:r>
          </w:p>
        </w:tc>
        <w:tc>
          <w:tcPr>
            <w:tcW w:w="1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四、公共安全支出</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35</w:t>
            </w:r>
          </w:p>
        </w:tc>
        <w:tc>
          <w:tcPr>
            <w:tcW w:w="5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725"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五、事业收入</w:t>
            </w:r>
          </w:p>
        </w:tc>
        <w:tc>
          <w:tcPr>
            <w:tcW w:w="309"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w:t>
            </w:r>
          </w:p>
        </w:tc>
        <w:tc>
          <w:tcPr>
            <w:tcW w:w="514"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129.00</w:t>
            </w:r>
          </w:p>
        </w:tc>
        <w:tc>
          <w:tcPr>
            <w:tcW w:w="1623"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五、教育支出</w:t>
            </w:r>
          </w:p>
        </w:tc>
        <w:tc>
          <w:tcPr>
            <w:tcW w:w="308"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36</w:t>
            </w:r>
          </w:p>
        </w:tc>
        <w:tc>
          <w:tcPr>
            <w:tcW w:w="518"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725" w:type="pct"/>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六、经营收入</w:t>
            </w:r>
          </w:p>
        </w:tc>
        <w:tc>
          <w:tcPr>
            <w:tcW w:w="309"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6</w:t>
            </w:r>
          </w:p>
        </w:tc>
        <w:tc>
          <w:tcPr>
            <w:tcW w:w="514"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1623"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六、科学技术支出</w:t>
            </w:r>
          </w:p>
        </w:tc>
        <w:tc>
          <w:tcPr>
            <w:tcW w:w="308"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37</w:t>
            </w:r>
          </w:p>
        </w:tc>
        <w:tc>
          <w:tcPr>
            <w:tcW w:w="518" w:type="pct"/>
            <w:tcBorders>
              <w:top w:val="single" w:color="auto" w:sz="4" w:space="0"/>
              <w:left w:val="nil"/>
              <w:bottom w:val="single" w:color="000000"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725" w:type="pct"/>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七、附属单位上缴收入</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7</w:t>
            </w:r>
          </w:p>
        </w:tc>
        <w:tc>
          <w:tcPr>
            <w:tcW w:w="5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1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七、文化旅游体育与传媒支出</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38</w:t>
            </w:r>
          </w:p>
        </w:tc>
        <w:tc>
          <w:tcPr>
            <w:tcW w:w="518" w:type="pct"/>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725" w:type="pct"/>
            <w:tcBorders>
              <w:top w:val="nil"/>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八、其他收入</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8</w:t>
            </w:r>
          </w:p>
        </w:tc>
        <w:tc>
          <w:tcPr>
            <w:tcW w:w="5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9.21</w:t>
            </w:r>
          </w:p>
        </w:tc>
        <w:tc>
          <w:tcPr>
            <w:tcW w:w="1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八、社会保障和就业支出</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39</w:t>
            </w:r>
          </w:p>
        </w:tc>
        <w:tc>
          <w:tcPr>
            <w:tcW w:w="518" w:type="pct"/>
            <w:tcBorders>
              <w:top w:val="nil"/>
              <w:left w:val="nil"/>
              <w:bottom w:val="single" w:color="000000"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725" w:type="pct"/>
            <w:tcBorders>
              <w:top w:val="nil"/>
              <w:left w:val="single" w:color="auto" w:sz="4" w:space="0"/>
              <w:bottom w:val="single" w:color="auto"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309"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9</w:t>
            </w:r>
          </w:p>
        </w:tc>
        <w:tc>
          <w:tcPr>
            <w:tcW w:w="514" w:type="pct"/>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623"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九、卫生健康支出</w:t>
            </w:r>
          </w:p>
        </w:tc>
        <w:tc>
          <w:tcPr>
            <w:tcW w:w="308"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40</w:t>
            </w:r>
          </w:p>
        </w:tc>
        <w:tc>
          <w:tcPr>
            <w:tcW w:w="518"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1,871.58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725"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309"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10</w:t>
            </w:r>
          </w:p>
        </w:tc>
        <w:tc>
          <w:tcPr>
            <w:tcW w:w="514" w:type="pct"/>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623"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十、节能环保支出</w:t>
            </w:r>
          </w:p>
        </w:tc>
        <w:tc>
          <w:tcPr>
            <w:tcW w:w="308"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41</w:t>
            </w:r>
          </w:p>
        </w:tc>
        <w:tc>
          <w:tcPr>
            <w:tcW w:w="518"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72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11</w:t>
            </w:r>
          </w:p>
        </w:tc>
        <w:tc>
          <w:tcPr>
            <w:tcW w:w="514"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十一、城乡社区支出</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42</w:t>
            </w:r>
          </w:p>
        </w:tc>
        <w:tc>
          <w:tcPr>
            <w:tcW w:w="5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72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12</w:t>
            </w:r>
          </w:p>
        </w:tc>
        <w:tc>
          <w:tcPr>
            <w:tcW w:w="514"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十二、农林水支出</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43</w:t>
            </w:r>
          </w:p>
        </w:tc>
        <w:tc>
          <w:tcPr>
            <w:tcW w:w="5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72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13</w:t>
            </w:r>
          </w:p>
        </w:tc>
        <w:tc>
          <w:tcPr>
            <w:tcW w:w="514"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十三、交通运输支出</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44</w:t>
            </w:r>
          </w:p>
        </w:tc>
        <w:tc>
          <w:tcPr>
            <w:tcW w:w="5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72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14</w:t>
            </w:r>
          </w:p>
        </w:tc>
        <w:tc>
          <w:tcPr>
            <w:tcW w:w="514"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十四、资源勘探工业信息等支出</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45</w:t>
            </w:r>
          </w:p>
        </w:tc>
        <w:tc>
          <w:tcPr>
            <w:tcW w:w="5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72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15</w:t>
            </w:r>
          </w:p>
        </w:tc>
        <w:tc>
          <w:tcPr>
            <w:tcW w:w="514"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十五、商业服务业等支出</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46</w:t>
            </w:r>
          </w:p>
        </w:tc>
        <w:tc>
          <w:tcPr>
            <w:tcW w:w="5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72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16</w:t>
            </w:r>
          </w:p>
        </w:tc>
        <w:tc>
          <w:tcPr>
            <w:tcW w:w="514"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十六、金融支出</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47</w:t>
            </w:r>
          </w:p>
        </w:tc>
        <w:tc>
          <w:tcPr>
            <w:tcW w:w="5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72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17</w:t>
            </w:r>
          </w:p>
        </w:tc>
        <w:tc>
          <w:tcPr>
            <w:tcW w:w="514"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十七、援助其他地区支出</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48</w:t>
            </w:r>
          </w:p>
        </w:tc>
        <w:tc>
          <w:tcPr>
            <w:tcW w:w="5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72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18</w:t>
            </w:r>
          </w:p>
        </w:tc>
        <w:tc>
          <w:tcPr>
            <w:tcW w:w="514"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十八、自然资源海洋气象等支出</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49</w:t>
            </w:r>
          </w:p>
        </w:tc>
        <w:tc>
          <w:tcPr>
            <w:tcW w:w="5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72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19</w:t>
            </w:r>
          </w:p>
        </w:tc>
        <w:tc>
          <w:tcPr>
            <w:tcW w:w="514"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十九、住房保障支出</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50</w:t>
            </w:r>
          </w:p>
        </w:tc>
        <w:tc>
          <w:tcPr>
            <w:tcW w:w="5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72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20</w:t>
            </w:r>
          </w:p>
        </w:tc>
        <w:tc>
          <w:tcPr>
            <w:tcW w:w="514"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二十、粮油物资储备支出</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51</w:t>
            </w:r>
          </w:p>
        </w:tc>
        <w:tc>
          <w:tcPr>
            <w:tcW w:w="5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72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21</w:t>
            </w:r>
          </w:p>
        </w:tc>
        <w:tc>
          <w:tcPr>
            <w:tcW w:w="514"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二十一、国有资本经营预算支出</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52</w:t>
            </w:r>
          </w:p>
        </w:tc>
        <w:tc>
          <w:tcPr>
            <w:tcW w:w="5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72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22</w:t>
            </w:r>
          </w:p>
        </w:tc>
        <w:tc>
          <w:tcPr>
            <w:tcW w:w="514"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二十二、灾害防治及应急管理支出</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53</w:t>
            </w:r>
          </w:p>
        </w:tc>
        <w:tc>
          <w:tcPr>
            <w:tcW w:w="5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72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23</w:t>
            </w:r>
          </w:p>
        </w:tc>
        <w:tc>
          <w:tcPr>
            <w:tcW w:w="514"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二十三、其他支出</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54</w:t>
            </w:r>
          </w:p>
        </w:tc>
        <w:tc>
          <w:tcPr>
            <w:tcW w:w="5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725" w:type="pct"/>
            <w:tcBorders>
              <w:top w:val="nil"/>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b/>
                <w:bCs/>
                <w:i w:val="0"/>
                <w:iCs w:val="0"/>
                <w:color w:val="000000"/>
                <w:sz w:val="20"/>
                <w:szCs w:val="20"/>
                <w:highlight w:val="none"/>
                <w:u w:val="none"/>
                <w:shd w:val="clear" w:color="auto" w:fill="auto"/>
              </w:rPr>
            </w:pP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24</w:t>
            </w:r>
          </w:p>
        </w:tc>
        <w:tc>
          <w:tcPr>
            <w:tcW w:w="514"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二十四、债务还本支出</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55</w:t>
            </w:r>
          </w:p>
        </w:tc>
        <w:tc>
          <w:tcPr>
            <w:tcW w:w="5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72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25</w:t>
            </w:r>
          </w:p>
        </w:tc>
        <w:tc>
          <w:tcPr>
            <w:tcW w:w="514"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二十五、债务付息支出</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56</w:t>
            </w:r>
          </w:p>
        </w:tc>
        <w:tc>
          <w:tcPr>
            <w:tcW w:w="5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72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26</w:t>
            </w:r>
          </w:p>
        </w:tc>
        <w:tc>
          <w:tcPr>
            <w:tcW w:w="514"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二十六、抗疫特别国债安排的支出</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57</w:t>
            </w:r>
          </w:p>
        </w:tc>
        <w:tc>
          <w:tcPr>
            <w:tcW w:w="5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7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本年收入合计</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27</w:t>
            </w:r>
          </w:p>
        </w:tc>
        <w:tc>
          <w:tcPr>
            <w:tcW w:w="5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1,940.28</w:t>
            </w:r>
          </w:p>
        </w:tc>
        <w:tc>
          <w:tcPr>
            <w:tcW w:w="1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本年支出合计</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58</w:t>
            </w:r>
          </w:p>
        </w:tc>
        <w:tc>
          <w:tcPr>
            <w:tcW w:w="5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1,871.58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jc w:val="center"/>
        </w:trPr>
        <w:tc>
          <w:tcPr>
            <w:tcW w:w="17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使用非财政拨款结余</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28</w:t>
            </w:r>
          </w:p>
        </w:tc>
        <w:tc>
          <w:tcPr>
            <w:tcW w:w="5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1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结余分配</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59</w:t>
            </w:r>
          </w:p>
        </w:tc>
        <w:tc>
          <w:tcPr>
            <w:tcW w:w="5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7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年初结转和结余</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29</w:t>
            </w:r>
          </w:p>
        </w:tc>
        <w:tc>
          <w:tcPr>
            <w:tcW w:w="5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133.23</w:t>
            </w:r>
          </w:p>
        </w:tc>
        <w:tc>
          <w:tcPr>
            <w:tcW w:w="1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年末结转和结余</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60</w:t>
            </w:r>
          </w:p>
        </w:tc>
        <w:tc>
          <w:tcPr>
            <w:tcW w:w="5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201.92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72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w:t>
            </w:r>
          </w:p>
        </w:tc>
        <w:tc>
          <w:tcPr>
            <w:tcW w:w="514"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623" w:type="pct"/>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61</w:t>
            </w:r>
          </w:p>
        </w:tc>
        <w:tc>
          <w:tcPr>
            <w:tcW w:w="518" w:type="pct"/>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72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总计</w:t>
            </w:r>
          </w:p>
        </w:tc>
        <w:tc>
          <w:tcPr>
            <w:tcW w:w="30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31</w:t>
            </w:r>
          </w:p>
        </w:tc>
        <w:tc>
          <w:tcPr>
            <w:tcW w:w="5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2,073.50</w:t>
            </w:r>
          </w:p>
        </w:tc>
        <w:tc>
          <w:tcPr>
            <w:tcW w:w="16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总计</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62</w:t>
            </w:r>
          </w:p>
        </w:tc>
        <w:tc>
          <w:tcPr>
            <w:tcW w:w="5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2,073.50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2.本套报表金额单位转换时可能存在尾数误差。</w:t>
            </w:r>
          </w:p>
        </w:tc>
      </w:tr>
    </w:tbl>
    <w:p>
      <w:pPr>
        <w:keepNext w:val="0"/>
        <w:keepLines w:val="0"/>
        <w:pageBreakBefore w:val="0"/>
        <w:widowControl w:val="0"/>
        <w:shd w:val="clear"/>
        <w:kinsoku/>
        <w:wordWrap/>
        <w:overflowPunct/>
        <w:topLinePunct w:val="0"/>
        <w:autoSpaceDE/>
        <w:autoSpaceDN/>
        <w:bidi w:val="0"/>
        <w:adjustRightInd/>
        <w:snapToGrid/>
        <w:spacing w:line="560" w:lineRule="exact"/>
        <w:ind w:firstLine="560" w:firstLineChars="200"/>
        <w:textAlignment w:val="auto"/>
        <w:rPr>
          <w:rFonts w:hint="eastAsia"/>
          <w:color w:val="auto"/>
          <w:sz w:val="28"/>
          <w:szCs w:val="28"/>
          <w:highlight w:val="none"/>
          <w:shd w:val="clear" w:color="auto" w:fill="auto"/>
          <w:lang w:eastAsia="zh-CN"/>
        </w:rPr>
      </w:pPr>
    </w:p>
    <w:tbl>
      <w:tblPr>
        <w:tblStyle w:val="5"/>
        <w:tblW w:w="584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1"/>
        <w:gridCol w:w="1978"/>
        <w:gridCol w:w="1257"/>
        <w:gridCol w:w="1242"/>
        <w:gridCol w:w="1211"/>
        <w:gridCol w:w="1012"/>
        <w:gridCol w:w="994"/>
        <w:gridCol w:w="842"/>
        <w:gridCol w:w="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jc w:val="center"/>
        </w:trPr>
        <w:tc>
          <w:tcPr>
            <w:tcW w:w="5000" w:type="pct"/>
            <w:gridSpan w:val="9"/>
            <w:tcBorders>
              <w:top w:val="nil"/>
              <w:left w:val="nil"/>
              <w:bottom w:val="single" w:color="auto" w:sz="4" w:space="0"/>
              <w:right w:val="nil"/>
            </w:tcBorders>
            <w:shd w:val="clear" w:color="auto" w:fill="auto"/>
            <w:noWrap/>
            <w:vAlign w:val="center"/>
          </w:tcPr>
          <w:p>
            <w:pPr>
              <w:shd w:val="clear"/>
              <w:jc w:val="center"/>
              <w:rPr>
                <w:rFonts w:hint="eastAsia" w:ascii="黑体" w:hAnsi="宋体" w:eastAsia="黑体" w:cs="黑体"/>
                <w:i w:val="0"/>
                <w:iCs w:val="0"/>
                <w:color w:val="000000"/>
                <w:kern w:val="0"/>
                <w:sz w:val="30"/>
                <w:szCs w:val="30"/>
                <w:highlight w:val="none"/>
                <w:u w:val="none"/>
                <w:shd w:val="clear" w:color="auto" w:fill="auto"/>
                <w:lang w:val="en-US" w:eastAsia="zh-CN" w:bidi="ar"/>
              </w:rPr>
            </w:pPr>
            <w:r>
              <w:rPr>
                <w:rFonts w:hint="eastAsia" w:ascii="黑体" w:hAnsi="宋体" w:eastAsia="黑体" w:cs="黑体"/>
                <w:i w:val="0"/>
                <w:iCs w:val="0"/>
                <w:color w:val="000000"/>
                <w:kern w:val="0"/>
                <w:sz w:val="30"/>
                <w:szCs w:val="30"/>
                <w:highlight w:val="none"/>
                <w:u w:val="none"/>
                <w:shd w:val="clear" w:color="auto" w:fill="auto"/>
                <w:lang w:val="en-US" w:eastAsia="zh-CN" w:bidi="ar"/>
              </w:rPr>
              <w:t>收入决算表</w:t>
            </w:r>
          </w:p>
          <w:p>
            <w:pPr>
              <w:shd w:val="clear"/>
              <w:jc w:val="right"/>
              <w:rPr>
                <w:rFonts w:hint="eastAsia" w:ascii="黑体" w:hAnsi="宋体" w:eastAsia="黑体" w:cs="黑体"/>
                <w:i w:val="0"/>
                <w:iCs w:val="0"/>
                <w:color w:val="000000"/>
                <w:kern w:val="0"/>
                <w:sz w:val="30"/>
                <w:szCs w:val="30"/>
                <w:highlight w:val="none"/>
                <w:u w:val="none"/>
                <w:shd w:val="clear" w:color="auto" w:fill="auto"/>
                <w:lang w:val="en-US" w:eastAsia="zh-CN" w:bidi="ar"/>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1449"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项目</w:t>
            </w:r>
          </w:p>
        </w:tc>
        <w:tc>
          <w:tcPr>
            <w:tcW w:w="595" w:type="pct"/>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0"/>
                <w:szCs w:val="20"/>
                <w:highlight w:val="none"/>
                <w:u w:val="none"/>
                <w:shd w:val="clear" w:color="auto" w:fill="auto"/>
                <w:lang w:val="en-US" w:eastAsia="zh-CN" w:bidi="ar"/>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本年收入</w:t>
            </w:r>
          </w:p>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合计</w:t>
            </w:r>
          </w:p>
        </w:tc>
        <w:tc>
          <w:tcPr>
            <w:tcW w:w="588" w:type="pct"/>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0"/>
                <w:szCs w:val="20"/>
                <w:highlight w:val="none"/>
                <w:u w:val="none"/>
                <w:shd w:val="clear" w:color="auto" w:fill="auto"/>
                <w:lang w:val="en-US" w:eastAsia="zh-CN" w:bidi="ar"/>
              </w:rPr>
            </w:pPr>
            <w:r>
              <w:rPr>
                <w:rFonts w:hint="eastAsia" w:ascii="宋体" w:hAnsi="宋体" w:eastAsia="宋体" w:cs="宋体"/>
                <w:i w:val="0"/>
                <w:iCs w:val="0"/>
                <w:color w:val="000000"/>
                <w:kern w:val="0"/>
                <w:sz w:val="20"/>
                <w:szCs w:val="20"/>
                <w:highlight w:val="none"/>
                <w:u w:val="none"/>
                <w:shd w:val="clear" w:color="auto" w:fill="auto"/>
                <w:lang w:val="en-US" w:eastAsia="zh-CN" w:bidi="ar"/>
              </w:rPr>
              <w:t>财政拨款</w:t>
            </w:r>
          </w:p>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收入</w:t>
            </w:r>
          </w:p>
        </w:tc>
        <w:tc>
          <w:tcPr>
            <w:tcW w:w="573" w:type="pct"/>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上级补助收入</w:t>
            </w:r>
          </w:p>
        </w:tc>
        <w:tc>
          <w:tcPr>
            <w:tcW w:w="479" w:type="pct"/>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0"/>
                <w:szCs w:val="20"/>
                <w:highlight w:val="none"/>
                <w:u w:val="none"/>
                <w:shd w:val="clear" w:color="auto" w:fill="auto"/>
                <w:lang w:val="en-US" w:eastAsia="zh-CN" w:bidi="ar"/>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事业</w:t>
            </w:r>
          </w:p>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收入</w:t>
            </w:r>
          </w:p>
        </w:tc>
        <w:tc>
          <w:tcPr>
            <w:tcW w:w="471" w:type="pct"/>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0"/>
                <w:szCs w:val="20"/>
                <w:highlight w:val="none"/>
                <w:u w:val="none"/>
                <w:shd w:val="clear" w:color="auto" w:fill="auto"/>
                <w:lang w:val="en-US" w:eastAsia="zh-CN" w:bidi="ar"/>
              </w:rPr>
            </w:pPr>
            <w:r>
              <w:rPr>
                <w:rFonts w:hint="eastAsia" w:ascii="宋体" w:hAnsi="宋体" w:eastAsia="宋体" w:cs="宋体"/>
                <w:i w:val="0"/>
                <w:iCs w:val="0"/>
                <w:color w:val="000000"/>
                <w:kern w:val="0"/>
                <w:sz w:val="20"/>
                <w:szCs w:val="20"/>
                <w:highlight w:val="none"/>
                <w:u w:val="none"/>
                <w:shd w:val="clear" w:color="auto" w:fill="auto"/>
                <w:lang w:val="en-US" w:eastAsia="zh-CN" w:bidi="ar"/>
              </w:rPr>
              <w:t>经营</w:t>
            </w:r>
          </w:p>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收入</w:t>
            </w:r>
          </w:p>
        </w:tc>
        <w:tc>
          <w:tcPr>
            <w:tcW w:w="399" w:type="pct"/>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附属单位上缴收入</w:t>
            </w:r>
          </w:p>
        </w:tc>
        <w:tc>
          <w:tcPr>
            <w:tcW w:w="442" w:type="pct"/>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0"/>
                <w:szCs w:val="20"/>
                <w:highlight w:val="none"/>
                <w:u w:val="none"/>
                <w:shd w:val="clear" w:color="auto" w:fill="auto"/>
                <w:lang w:val="en-US" w:eastAsia="zh-CN" w:bidi="ar"/>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其他</w:t>
            </w:r>
          </w:p>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12"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功能分类科目编码</w:t>
            </w:r>
          </w:p>
        </w:tc>
        <w:tc>
          <w:tcPr>
            <w:tcW w:w="937" w:type="pct"/>
            <w:vMerge w:val="restart"/>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科目名称</w:t>
            </w:r>
          </w:p>
        </w:tc>
        <w:tc>
          <w:tcPr>
            <w:tcW w:w="595" w:type="pct"/>
            <w:vMerge w:val="continue"/>
            <w:tcBorders>
              <w:top w:val="single" w:color="auto" w:sz="4" w:space="0"/>
              <w:left w:val="nil"/>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588" w:type="pct"/>
            <w:vMerge w:val="continue"/>
            <w:tcBorders>
              <w:top w:val="single" w:color="auto" w:sz="4" w:space="0"/>
              <w:left w:val="nil"/>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573" w:type="pct"/>
            <w:vMerge w:val="continue"/>
            <w:tcBorders>
              <w:top w:val="single" w:color="auto" w:sz="4" w:space="0"/>
              <w:left w:val="nil"/>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479" w:type="pct"/>
            <w:vMerge w:val="continue"/>
            <w:tcBorders>
              <w:top w:val="single" w:color="auto" w:sz="4" w:space="0"/>
              <w:left w:val="nil"/>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471" w:type="pct"/>
            <w:vMerge w:val="continue"/>
            <w:tcBorders>
              <w:top w:val="single" w:color="auto" w:sz="4" w:space="0"/>
              <w:left w:val="nil"/>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399" w:type="pct"/>
            <w:vMerge w:val="continue"/>
            <w:tcBorders>
              <w:top w:val="single" w:color="auto" w:sz="4" w:space="0"/>
              <w:left w:val="nil"/>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442" w:type="pct"/>
            <w:vMerge w:val="continue"/>
            <w:tcBorders>
              <w:top w:val="single" w:color="auto" w:sz="4" w:space="0"/>
              <w:left w:val="nil"/>
              <w:bottom w:val="single" w:color="auto" w:sz="4" w:space="0"/>
              <w:right w:val="single" w:color="auto"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12"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937" w:type="pct"/>
            <w:vMerge w:val="continue"/>
            <w:tcBorders>
              <w:top w:val="single" w:color="auto" w:sz="4" w:space="0"/>
              <w:left w:val="nil"/>
              <w:bottom w:val="single" w:color="auto"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595" w:type="pct"/>
            <w:vMerge w:val="continue"/>
            <w:tcBorders>
              <w:top w:val="single" w:color="auto" w:sz="4" w:space="0"/>
              <w:left w:val="nil"/>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588" w:type="pct"/>
            <w:vMerge w:val="continue"/>
            <w:tcBorders>
              <w:top w:val="single" w:color="auto" w:sz="4" w:space="0"/>
              <w:left w:val="nil"/>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573" w:type="pct"/>
            <w:vMerge w:val="continue"/>
            <w:tcBorders>
              <w:top w:val="single" w:color="auto" w:sz="4" w:space="0"/>
              <w:left w:val="nil"/>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479" w:type="pct"/>
            <w:vMerge w:val="continue"/>
            <w:tcBorders>
              <w:top w:val="single" w:color="auto" w:sz="4" w:space="0"/>
              <w:left w:val="nil"/>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471" w:type="pct"/>
            <w:vMerge w:val="continue"/>
            <w:tcBorders>
              <w:top w:val="single" w:color="auto" w:sz="4" w:space="0"/>
              <w:left w:val="nil"/>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399" w:type="pct"/>
            <w:vMerge w:val="continue"/>
            <w:tcBorders>
              <w:top w:val="single" w:color="auto" w:sz="4" w:space="0"/>
              <w:left w:val="nil"/>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442" w:type="pct"/>
            <w:vMerge w:val="continue"/>
            <w:tcBorders>
              <w:top w:val="single" w:color="auto" w:sz="4" w:space="0"/>
              <w:left w:val="nil"/>
              <w:bottom w:val="single" w:color="auto" w:sz="4" w:space="0"/>
              <w:right w:val="single" w:color="auto"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12"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937" w:type="pct"/>
            <w:vMerge w:val="continue"/>
            <w:tcBorders>
              <w:top w:val="single" w:color="auto" w:sz="4" w:space="0"/>
              <w:left w:val="nil"/>
              <w:bottom w:val="single" w:color="auto"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595" w:type="pct"/>
            <w:vMerge w:val="continue"/>
            <w:tcBorders>
              <w:top w:val="single" w:color="auto" w:sz="4" w:space="0"/>
              <w:left w:val="nil"/>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588" w:type="pct"/>
            <w:vMerge w:val="continue"/>
            <w:tcBorders>
              <w:top w:val="single" w:color="auto" w:sz="4" w:space="0"/>
              <w:left w:val="nil"/>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573" w:type="pct"/>
            <w:vMerge w:val="continue"/>
            <w:tcBorders>
              <w:top w:val="single" w:color="auto" w:sz="4" w:space="0"/>
              <w:left w:val="nil"/>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479" w:type="pct"/>
            <w:vMerge w:val="continue"/>
            <w:tcBorders>
              <w:top w:val="single" w:color="auto" w:sz="4" w:space="0"/>
              <w:left w:val="nil"/>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471" w:type="pct"/>
            <w:vMerge w:val="continue"/>
            <w:tcBorders>
              <w:top w:val="single" w:color="auto" w:sz="4" w:space="0"/>
              <w:left w:val="nil"/>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399" w:type="pct"/>
            <w:vMerge w:val="continue"/>
            <w:tcBorders>
              <w:top w:val="single" w:color="auto" w:sz="4" w:space="0"/>
              <w:left w:val="nil"/>
              <w:bottom w:val="single" w:color="auto"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442" w:type="pct"/>
            <w:vMerge w:val="continue"/>
            <w:tcBorders>
              <w:top w:val="single" w:color="auto" w:sz="4" w:space="0"/>
              <w:left w:val="nil"/>
              <w:bottom w:val="single" w:color="auto" w:sz="4" w:space="0"/>
              <w:right w:val="single" w:color="auto"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1449" w:type="pct"/>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栏次</w:t>
            </w:r>
          </w:p>
        </w:tc>
        <w:tc>
          <w:tcPr>
            <w:tcW w:w="595"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w:t>
            </w:r>
          </w:p>
        </w:tc>
        <w:tc>
          <w:tcPr>
            <w:tcW w:w="588"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w:t>
            </w:r>
          </w:p>
        </w:tc>
        <w:tc>
          <w:tcPr>
            <w:tcW w:w="573"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w:t>
            </w:r>
          </w:p>
        </w:tc>
        <w:tc>
          <w:tcPr>
            <w:tcW w:w="479"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w:t>
            </w:r>
          </w:p>
        </w:tc>
        <w:tc>
          <w:tcPr>
            <w:tcW w:w="471"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w:t>
            </w:r>
          </w:p>
        </w:tc>
        <w:tc>
          <w:tcPr>
            <w:tcW w:w="399"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6</w:t>
            </w:r>
          </w:p>
        </w:tc>
        <w:tc>
          <w:tcPr>
            <w:tcW w:w="442" w:type="pct"/>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1449"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合计</w:t>
            </w:r>
          </w:p>
        </w:tc>
        <w:tc>
          <w:tcPr>
            <w:tcW w:w="5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1,940.28</w:t>
            </w:r>
          </w:p>
        </w:tc>
        <w:tc>
          <w:tcPr>
            <w:tcW w:w="5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386.08</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1,415.98</w:t>
            </w:r>
          </w:p>
        </w:tc>
        <w:tc>
          <w:tcPr>
            <w:tcW w:w="4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129.00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c>
          <w:tcPr>
            <w:tcW w:w="3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c>
          <w:tcPr>
            <w:tcW w:w="4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5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210</w:t>
            </w:r>
          </w:p>
        </w:tc>
        <w:tc>
          <w:tcPr>
            <w:tcW w:w="9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卫生健康支出</w:t>
            </w:r>
          </w:p>
        </w:tc>
        <w:tc>
          <w:tcPr>
            <w:tcW w:w="5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1,940.28</w:t>
            </w:r>
          </w:p>
        </w:tc>
        <w:tc>
          <w:tcPr>
            <w:tcW w:w="5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386.08</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1,415.98</w:t>
            </w:r>
          </w:p>
        </w:tc>
        <w:tc>
          <w:tcPr>
            <w:tcW w:w="4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129.00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c>
          <w:tcPr>
            <w:tcW w:w="3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c>
          <w:tcPr>
            <w:tcW w:w="4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512" w:type="pct"/>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21001</w:t>
            </w:r>
          </w:p>
        </w:tc>
        <w:tc>
          <w:tcPr>
            <w:tcW w:w="937"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卫生健康管理事务</w:t>
            </w:r>
          </w:p>
        </w:tc>
        <w:tc>
          <w:tcPr>
            <w:tcW w:w="595"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36.10</w:t>
            </w:r>
          </w:p>
        </w:tc>
        <w:tc>
          <w:tcPr>
            <w:tcW w:w="588"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36.10</w:t>
            </w:r>
          </w:p>
        </w:tc>
        <w:tc>
          <w:tcPr>
            <w:tcW w:w="573"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c>
          <w:tcPr>
            <w:tcW w:w="479"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c>
          <w:tcPr>
            <w:tcW w:w="471"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c>
          <w:tcPr>
            <w:tcW w:w="399"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c>
          <w:tcPr>
            <w:tcW w:w="442"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512" w:type="pct"/>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2100101</w:t>
            </w:r>
          </w:p>
        </w:tc>
        <w:tc>
          <w:tcPr>
            <w:tcW w:w="937" w:type="pct"/>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行政运行</w:t>
            </w:r>
          </w:p>
        </w:tc>
        <w:tc>
          <w:tcPr>
            <w:tcW w:w="595" w:type="pct"/>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36.10</w:t>
            </w:r>
          </w:p>
        </w:tc>
        <w:tc>
          <w:tcPr>
            <w:tcW w:w="588" w:type="pct"/>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36.10</w:t>
            </w:r>
          </w:p>
        </w:tc>
        <w:tc>
          <w:tcPr>
            <w:tcW w:w="573" w:type="pct"/>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79" w:type="pct"/>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71" w:type="pct"/>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399" w:type="pct"/>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4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512"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21003</w:t>
            </w:r>
          </w:p>
        </w:tc>
        <w:tc>
          <w:tcPr>
            <w:tcW w:w="937"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基层医疗卫生机构</w:t>
            </w:r>
          </w:p>
        </w:tc>
        <w:tc>
          <w:tcPr>
            <w:tcW w:w="595"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1,750.99</w:t>
            </w:r>
          </w:p>
        </w:tc>
        <w:tc>
          <w:tcPr>
            <w:tcW w:w="588"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196.79</w:t>
            </w:r>
          </w:p>
        </w:tc>
        <w:tc>
          <w:tcPr>
            <w:tcW w:w="573"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1,415.98</w:t>
            </w:r>
          </w:p>
        </w:tc>
        <w:tc>
          <w:tcPr>
            <w:tcW w:w="479"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129.00</w:t>
            </w:r>
          </w:p>
        </w:tc>
        <w:tc>
          <w:tcPr>
            <w:tcW w:w="471"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c>
          <w:tcPr>
            <w:tcW w:w="399"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c>
          <w:tcPr>
            <w:tcW w:w="442"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5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2100301</w:t>
            </w:r>
          </w:p>
        </w:tc>
        <w:tc>
          <w:tcPr>
            <w:tcW w:w="9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城市社区卫生机构</w:t>
            </w:r>
          </w:p>
        </w:tc>
        <w:tc>
          <w:tcPr>
            <w:tcW w:w="5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1,750.99</w:t>
            </w:r>
          </w:p>
        </w:tc>
        <w:tc>
          <w:tcPr>
            <w:tcW w:w="5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196.79</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1,415.98</w:t>
            </w:r>
          </w:p>
        </w:tc>
        <w:tc>
          <w:tcPr>
            <w:tcW w:w="4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129.00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3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5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21004</w:t>
            </w:r>
          </w:p>
        </w:tc>
        <w:tc>
          <w:tcPr>
            <w:tcW w:w="9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公共卫生</w:t>
            </w:r>
          </w:p>
        </w:tc>
        <w:tc>
          <w:tcPr>
            <w:tcW w:w="5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153.19</w:t>
            </w:r>
          </w:p>
        </w:tc>
        <w:tc>
          <w:tcPr>
            <w:tcW w:w="5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153.19</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c>
          <w:tcPr>
            <w:tcW w:w="4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c>
          <w:tcPr>
            <w:tcW w:w="3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c>
          <w:tcPr>
            <w:tcW w:w="4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jc w:val="center"/>
        </w:trPr>
        <w:tc>
          <w:tcPr>
            <w:tcW w:w="512"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2100408</w:t>
            </w:r>
          </w:p>
        </w:tc>
        <w:tc>
          <w:tcPr>
            <w:tcW w:w="9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基本公共卫生服务</w:t>
            </w:r>
          </w:p>
        </w:tc>
        <w:tc>
          <w:tcPr>
            <w:tcW w:w="59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153.19</w:t>
            </w:r>
          </w:p>
        </w:tc>
        <w:tc>
          <w:tcPr>
            <w:tcW w:w="58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153.19</w:t>
            </w:r>
          </w:p>
        </w:tc>
        <w:tc>
          <w:tcPr>
            <w:tcW w:w="57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7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39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4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注：本表反映部门本年度取得的各项收入情况。</w:t>
            </w:r>
          </w:p>
        </w:tc>
      </w:tr>
    </w:tbl>
    <w:p>
      <w:pPr>
        <w:keepNext w:val="0"/>
        <w:keepLines w:val="0"/>
        <w:pageBreakBefore w:val="0"/>
        <w:widowControl w:val="0"/>
        <w:shd w:val="clear"/>
        <w:kinsoku/>
        <w:wordWrap/>
        <w:overflowPunct/>
        <w:topLinePunct w:val="0"/>
        <w:autoSpaceDE/>
        <w:autoSpaceDN/>
        <w:bidi w:val="0"/>
        <w:adjustRightInd/>
        <w:snapToGrid/>
        <w:spacing w:line="560" w:lineRule="exact"/>
        <w:ind w:firstLine="560" w:firstLineChars="200"/>
        <w:textAlignment w:val="auto"/>
        <w:rPr>
          <w:rFonts w:hint="eastAsia"/>
          <w:color w:val="auto"/>
          <w:sz w:val="28"/>
          <w:szCs w:val="28"/>
          <w:highlight w:val="none"/>
          <w:shd w:val="clear" w:color="auto" w:fill="auto"/>
          <w:lang w:eastAsia="zh-CN"/>
        </w:rPr>
      </w:pPr>
    </w:p>
    <w:tbl>
      <w:tblPr>
        <w:tblStyle w:val="5"/>
        <w:tblW w:w="10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7"/>
        <w:gridCol w:w="1904"/>
        <w:gridCol w:w="1634"/>
        <w:gridCol w:w="1245"/>
        <w:gridCol w:w="1314"/>
        <w:gridCol w:w="1031"/>
        <w:gridCol w:w="834"/>
        <w:gridCol w:w="1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jc w:val="center"/>
        </w:trPr>
        <w:tc>
          <w:tcPr>
            <w:tcW w:w="10260" w:type="dxa"/>
            <w:gridSpan w:val="8"/>
            <w:tcBorders>
              <w:top w:val="nil"/>
              <w:left w:val="nil"/>
              <w:bottom w:val="nil"/>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r>
              <w:rPr>
                <w:rFonts w:hint="eastAsia" w:ascii="黑体" w:hAnsi="宋体" w:eastAsia="黑体" w:cs="黑体"/>
                <w:i w:val="0"/>
                <w:iCs w:val="0"/>
                <w:color w:val="000000"/>
                <w:kern w:val="0"/>
                <w:sz w:val="30"/>
                <w:szCs w:val="30"/>
                <w:highlight w:val="none"/>
                <w:u w:val="none"/>
                <w:shd w:val="clear" w:color="auto" w:fill="auto"/>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3161" w:type="dxa"/>
            <w:gridSpan w:val="2"/>
            <w:tcBorders>
              <w:top w:val="nil"/>
              <w:left w:val="nil"/>
              <w:bottom w:val="single" w:color="000000" w:sz="4" w:space="0"/>
              <w:right w:val="nil"/>
            </w:tcBorders>
            <w:shd w:val="clear" w:color="auto" w:fill="auto"/>
            <w:noWrap/>
            <w:vAlign w:val="center"/>
          </w:tcPr>
          <w:p>
            <w:pPr>
              <w:shd w:val="clear"/>
              <w:jc w:val="left"/>
              <w:rPr>
                <w:rFonts w:hint="eastAsia" w:ascii="宋体" w:hAnsi="宋体" w:eastAsia="宋体" w:cs="宋体"/>
                <w:i w:val="0"/>
                <w:iCs w:val="0"/>
                <w:color w:val="000000"/>
                <w:sz w:val="18"/>
                <w:szCs w:val="18"/>
                <w:highlight w:val="none"/>
                <w:u w:val="none"/>
                <w:shd w:val="clear" w:color="auto" w:fill="auto"/>
              </w:rPr>
            </w:pPr>
          </w:p>
        </w:tc>
        <w:tc>
          <w:tcPr>
            <w:tcW w:w="2879" w:type="dxa"/>
            <w:gridSpan w:val="2"/>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1314" w:type="dxa"/>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2906" w:type="dxa"/>
            <w:gridSpan w:val="3"/>
            <w:tcBorders>
              <w:top w:val="nil"/>
              <w:left w:val="nil"/>
              <w:bottom w:val="single" w:color="000000" w:sz="4" w:space="0"/>
              <w:right w:val="nil"/>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3161"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项目</w:t>
            </w:r>
          </w:p>
        </w:tc>
        <w:tc>
          <w:tcPr>
            <w:tcW w:w="16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kern w:val="0"/>
                <w:sz w:val="20"/>
                <w:szCs w:val="20"/>
                <w:highlight w:val="none"/>
                <w:u w:val="none"/>
                <w:shd w:val="clear" w:color="auto" w:fill="auto"/>
                <w:lang w:val="en-US" w:eastAsia="zh-CN" w:bidi="ar"/>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本年支出</w:t>
            </w:r>
          </w:p>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合计</w:t>
            </w:r>
          </w:p>
        </w:tc>
        <w:tc>
          <w:tcPr>
            <w:tcW w:w="124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基本支出</w:t>
            </w:r>
          </w:p>
        </w:tc>
        <w:tc>
          <w:tcPr>
            <w:tcW w:w="131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项目支出</w:t>
            </w:r>
          </w:p>
        </w:tc>
        <w:tc>
          <w:tcPr>
            <w:tcW w:w="103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上缴上级支出</w:t>
            </w:r>
          </w:p>
        </w:tc>
        <w:tc>
          <w:tcPr>
            <w:tcW w:w="834"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经营支出</w:t>
            </w:r>
          </w:p>
        </w:tc>
        <w:tc>
          <w:tcPr>
            <w:tcW w:w="104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125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功能分类科目编码</w:t>
            </w:r>
          </w:p>
        </w:tc>
        <w:tc>
          <w:tcPr>
            <w:tcW w:w="1904"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科目名称</w:t>
            </w:r>
          </w:p>
        </w:tc>
        <w:tc>
          <w:tcPr>
            <w:tcW w:w="1634"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1245"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1314"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1031"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834"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1041"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1257" w:type="dxa"/>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1904" w:type="dxa"/>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1634"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1245"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1314"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1031"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834"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1041"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1257" w:type="dxa"/>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1904" w:type="dxa"/>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1634"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1245"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1314"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1031"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834"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1041"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3161"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栏次</w:t>
            </w:r>
          </w:p>
        </w:tc>
        <w:tc>
          <w:tcPr>
            <w:tcW w:w="16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w:t>
            </w:r>
          </w:p>
        </w:tc>
        <w:tc>
          <w:tcPr>
            <w:tcW w:w="124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w:t>
            </w:r>
          </w:p>
        </w:tc>
        <w:tc>
          <w:tcPr>
            <w:tcW w:w="131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w:t>
            </w:r>
          </w:p>
        </w:tc>
        <w:tc>
          <w:tcPr>
            <w:tcW w:w="103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w:t>
            </w:r>
          </w:p>
        </w:tc>
        <w:tc>
          <w:tcPr>
            <w:tcW w:w="8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w:t>
            </w:r>
          </w:p>
        </w:tc>
        <w:tc>
          <w:tcPr>
            <w:tcW w:w="104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3161"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合计</w:t>
            </w:r>
          </w:p>
        </w:tc>
        <w:tc>
          <w:tcPr>
            <w:tcW w:w="16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1,871.58</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581.59</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1,290.00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c>
          <w:tcPr>
            <w:tcW w:w="10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12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210</w:t>
            </w:r>
          </w:p>
        </w:tc>
        <w:tc>
          <w:tcPr>
            <w:tcW w:w="19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卫生健康支出</w:t>
            </w:r>
          </w:p>
        </w:tc>
        <w:tc>
          <w:tcPr>
            <w:tcW w:w="16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1,871.58</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581.59</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1,290.00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c>
          <w:tcPr>
            <w:tcW w:w="10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12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21001</w:t>
            </w:r>
          </w:p>
        </w:tc>
        <w:tc>
          <w:tcPr>
            <w:tcW w:w="19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卫生健康管理事务</w:t>
            </w:r>
          </w:p>
        </w:tc>
        <w:tc>
          <w:tcPr>
            <w:tcW w:w="16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36.10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36.10</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c>
          <w:tcPr>
            <w:tcW w:w="10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12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2100101</w:t>
            </w:r>
          </w:p>
        </w:tc>
        <w:tc>
          <w:tcPr>
            <w:tcW w:w="19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行政运行</w:t>
            </w:r>
          </w:p>
        </w:tc>
        <w:tc>
          <w:tcPr>
            <w:tcW w:w="16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36.10</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36.10</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10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12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21003</w:t>
            </w:r>
          </w:p>
        </w:tc>
        <w:tc>
          <w:tcPr>
            <w:tcW w:w="19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基层医疗卫生机构</w:t>
            </w:r>
          </w:p>
        </w:tc>
        <w:tc>
          <w:tcPr>
            <w:tcW w:w="16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1,682.29</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392.30</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1,290.00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c>
          <w:tcPr>
            <w:tcW w:w="10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12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2100301</w:t>
            </w:r>
          </w:p>
        </w:tc>
        <w:tc>
          <w:tcPr>
            <w:tcW w:w="19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城市社区卫生机构</w:t>
            </w:r>
          </w:p>
        </w:tc>
        <w:tc>
          <w:tcPr>
            <w:tcW w:w="16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1,682.29</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392.30</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1,290.00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10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12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21004</w:t>
            </w:r>
          </w:p>
        </w:tc>
        <w:tc>
          <w:tcPr>
            <w:tcW w:w="19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公共卫生</w:t>
            </w:r>
          </w:p>
        </w:tc>
        <w:tc>
          <w:tcPr>
            <w:tcW w:w="16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153.19</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153.19</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c>
          <w:tcPr>
            <w:tcW w:w="10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125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2100408</w:t>
            </w:r>
          </w:p>
        </w:tc>
        <w:tc>
          <w:tcPr>
            <w:tcW w:w="19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基本公共卫生服务</w:t>
            </w:r>
          </w:p>
        </w:tc>
        <w:tc>
          <w:tcPr>
            <w:tcW w:w="16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153.19</w:t>
            </w:r>
          </w:p>
        </w:tc>
        <w:tc>
          <w:tcPr>
            <w:tcW w:w="124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153.19</w:t>
            </w:r>
          </w:p>
        </w:tc>
        <w:tc>
          <w:tcPr>
            <w:tcW w:w="13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10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83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104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10260" w:type="dxa"/>
            <w:gridSpan w:val="8"/>
            <w:tcBorders>
              <w:top w:val="nil"/>
              <w:left w:val="nil"/>
              <w:bottom w:val="nil"/>
              <w:right w:val="nil"/>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注：本表反映部门本年度各项支出情况。</w:t>
            </w:r>
          </w:p>
        </w:tc>
      </w:tr>
    </w:tbl>
    <w:p>
      <w:pPr>
        <w:keepNext w:val="0"/>
        <w:keepLines w:val="0"/>
        <w:pageBreakBefore w:val="0"/>
        <w:widowControl w:val="0"/>
        <w:shd w:val="clear"/>
        <w:kinsoku/>
        <w:wordWrap/>
        <w:overflowPunct/>
        <w:topLinePunct w:val="0"/>
        <w:autoSpaceDE/>
        <w:autoSpaceDN/>
        <w:bidi w:val="0"/>
        <w:adjustRightInd/>
        <w:snapToGrid/>
        <w:spacing w:line="560" w:lineRule="exact"/>
        <w:ind w:firstLine="560" w:firstLineChars="200"/>
        <w:textAlignment w:val="auto"/>
        <w:rPr>
          <w:rFonts w:hint="eastAsia"/>
          <w:color w:val="auto"/>
          <w:sz w:val="28"/>
          <w:szCs w:val="28"/>
          <w:highlight w:val="none"/>
          <w:shd w:val="clear" w:color="auto" w:fill="auto"/>
          <w:lang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560" w:firstLineChars="200"/>
        <w:textAlignment w:val="auto"/>
        <w:rPr>
          <w:rFonts w:hint="eastAsia"/>
          <w:color w:val="auto"/>
          <w:sz w:val="28"/>
          <w:szCs w:val="28"/>
          <w:highlight w:val="none"/>
          <w:shd w:val="clear" w:color="auto" w:fill="auto"/>
          <w:lang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560" w:firstLineChars="200"/>
        <w:textAlignment w:val="auto"/>
        <w:rPr>
          <w:rFonts w:hint="eastAsia"/>
          <w:color w:val="auto"/>
          <w:sz w:val="28"/>
          <w:szCs w:val="28"/>
          <w:highlight w:val="none"/>
          <w:shd w:val="clear" w:color="auto" w:fill="auto"/>
          <w:lang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560" w:firstLineChars="200"/>
        <w:textAlignment w:val="auto"/>
        <w:rPr>
          <w:rFonts w:hint="eastAsia"/>
          <w:color w:val="auto"/>
          <w:sz w:val="28"/>
          <w:szCs w:val="28"/>
          <w:highlight w:val="none"/>
          <w:shd w:val="clear" w:color="auto" w:fill="auto"/>
          <w:lang w:eastAsia="zh-CN"/>
        </w:rPr>
      </w:pPr>
    </w:p>
    <w:tbl>
      <w:tblPr>
        <w:tblStyle w:val="5"/>
        <w:tblW w:w="5857" w:type="pct"/>
        <w:tblInd w:w="-7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06"/>
        <w:gridCol w:w="511"/>
        <w:gridCol w:w="883"/>
        <w:gridCol w:w="2214"/>
        <w:gridCol w:w="573"/>
        <w:gridCol w:w="883"/>
        <w:gridCol w:w="1053"/>
        <w:gridCol w:w="1070"/>
        <w:gridCol w:w="1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shd w:val="clear"/>
              <w:jc w:val="center"/>
              <w:textAlignment w:val="center"/>
              <w:rPr>
                <w:rFonts w:ascii="黑体" w:hAnsi="宋体" w:eastAsia="黑体" w:cs="黑体"/>
                <w:i w:val="0"/>
                <w:iCs w:val="0"/>
                <w:color w:val="000000"/>
                <w:sz w:val="30"/>
                <w:szCs w:val="30"/>
                <w:highlight w:val="none"/>
                <w:u w:val="none"/>
                <w:shd w:val="clear" w:color="auto" w:fill="auto"/>
              </w:rPr>
            </w:pPr>
            <w:r>
              <w:rPr>
                <w:rFonts w:hint="eastAsia" w:ascii="黑体" w:hAnsi="宋体" w:eastAsia="黑体" w:cs="黑体"/>
                <w:i w:val="0"/>
                <w:iCs w:val="0"/>
                <w:color w:val="000000"/>
                <w:kern w:val="0"/>
                <w:sz w:val="30"/>
                <w:szCs w:val="30"/>
                <w:highlight w:val="none"/>
                <w:u w:val="none"/>
                <w:shd w:val="clear" w:color="auto" w:fill="auto"/>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54" w:type="pct"/>
            <w:gridSpan w:val="3"/>
            <w:tcBorders>
              <w:top w:val="nil"/>
              <w:left w:val="nil"/>
              <w:bottom w:val="single" w:color="000000" w:sz="4" w:space="0"/>
              <w:right w:val="nil"/>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2"/>
                <w:szCs w:val="22"/>
                <w:highlight w:val="none"/>
                <w:u w:val="none"/>
                <w:shd w:val="clear" w:color="auto" w:fill="auto"/>
              </w:rPr>
            </w:pPr>
          </w:p>
        </w:tc>
        <w:tc>
          <w:tcPr>
            <w:tcW w:w="1046" w:type="pct"/>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688"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shd w:val="clear" w:color="auto" w:fill="auto"/>
              </w:rPr>
            </w:pPr>
          </w:p>
        </w:tc>
        <w:tc>
          <w:tcPr>
            <w:tcW w:w="497" w:type="pct"/>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1112"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5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收     入</w:t>
            </w:r>
          </w:p>
        </w:tc>
        <w:tc>
          <w:tcPr>
            <w:tcW w:w="3345" w:type="pct"/>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95"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项目</w:t>
            </w:r>
          </w:p>
        </w:tc>
        <w:tc>
          <w:tcPr>
            <w:tcW w:w="241"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行次</w:t>
            </w:r>
          </w:p>
        </w:tc>
        <w:tc>
          <w:tcPr>
            <w:tcW w:w="41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金额</w:t>
            </w:r>
          </w:p>
        </w:tc>
        <w:tc>
          <w:tcPr>
            <w:tcW w:w="1046" w:type="pct"/>
            <w:vMerge w:val="restart"/>
            <w:tcBorders>
              <w:top w:val="nil"/>
              <w:left w:val="nil"/>
              <w:bottom w:val="single" w:color="000000" w:sz="4" w:space="0"/>
              <w:right w:val="single" w:color="000000" w:sz="4" w:space="0"/>
            </w:tcBorders>
            <w:shd w:val="clear" w:color="auto" w:fill="auto"/>
            <w:vAlign w:val="bottom"/>
          </w:tcPr>
          <w:p>
            <w:pPr>
              <w:keepNext w:val="0"/>
              <w:keepLines w:val="0"/>
              <w:widowControl/>
              <w:suppressLineNumbers w:val="0"/>
              <w:shd w:val="clear"/>
              <w:jc w:val="both"/>
              <w:textAlignment w:val="bottom"/>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项目</w:t>
            </w:r>
          </w:p>
        </w:tc>
        <w:tc>
          <w:tcPr>
            <w:tcW w:w="270"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行次</w:t>
            </w:r>
          </w:p>
        </w:tc>
        <w:tc>
          <w:tcPr>
            <w:tcW w:w="417"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合计</w:t>
            </w:r>
          </w:p>
        </w:tc>
        <w:tc>
          <w:tcPr>
            <w:tcW w:w="49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一般公共预算财政拨款</w:t>
            </w:r>
          </w:p>
        </w:tc>
        <w:tc>
          <w:tcPr>
            <w:tcW w:w="50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政府性基金预算财政拨款</w:t>
            </w:r>
          </w:p>
        </w:tc>
        <w:tc>
          <w:tcPr>
            <w:tcW w:w="60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5" w:type="pct"/>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both"/>
              <w:rPr>
                <w:rFonts w:hint="eastAsia" w:ascii="宋体" w:hAnsi="宋体" w:eastAsia="宋体" w:cs="宋体"/>
                <w:i w:val="0"/>
                <w:iCs w:val="0"/>
                <w:color w:val="000000"/>
                <w:sz w:val="20"/>
                <w:szCs w:val="20"/>
                <w:highlight w:val="none"/>
                <w:u w:val="none"/>
                <w:shd w:val="clear" w:color="auto" w:fill="auto"/>
              </w:rPr>
            </w:pPr>
          </w:p>
        </w:tc>
        <w:tc>
          <w:tcPr>
            <w:tcW w:w="241"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417"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1046" w:type="pct"/>
            <w:vMerge w:val="continue"/>
            <w:tcBorders>
              <w:top w:val="nil"/>
              <w:left w:val="nil"/>
              <w:bottom w:val="single" w:color="000000" w:sz="4" w:space="0"/>
              <w:right w:val="single" w:color="000000" w:sz="4" w:space="0"/>
            </w:tcBorders>
            <w:shd w:val="clear" w:color="auto" w:fill="auto"/>
            <w:vAlign w:val="bottom"/>
          </w:tcPr>
          <w:p>
            <w:pPr>
              <w:shd w:val="clear"/>
              <w:jc w:val="both"/>
              <w:rPr>
                <w:rFonts w:hint="eastAsia" w:ascii="宋体" w:hAnsi="宋体" w:eastAsia="宋体" w:cs="宋体"/>
                <w:i w:val="0"/>
                <w:iCs w:val="0"/>
                <w:color w:val="000000"/>
                <w:sz w:val="20"/>
                <w:szCs w:val="20"/>
                <w:highlight w:val="none"/>
                <w:u w:val="none"/>
                <w:shd w:val="clear" w:color="auto" w:fill="auto"/>
              </w:rPr>
            </w:pPr>
          </w:p>
        </w:tc>
        <w:tc>
          <w:tcPr>
            <w:tcW w:w="270"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417" w:type="pct"/>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497"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506"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606"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栏次</w:t>
            </w:r>
          </w:p>
        </w:tc>
        <w:tc>
          <w:tcPr>
            <w:tcW w:w="241" w:type="pct"/>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w:t>
            </w:r>
          </w:p>
        </w:tc>
        <w:tc>
          <w:tcPr>
            <w:tcW w:w="1046" w:type="pct"/>
            <w:tcBorders>
              <w:top w:val="nil"/>
              <w:left w:val="nil"/>
              <w:bottom w:val="single" w:color="000000" w:sz="4" w:space="0"/>
              <w:right w:val="single" w:color="000000" w:sz="4" w:space="0"/>
            </w:tcBorders>
            <w:shd w:val="clear" w:color="auto" w:fill="auto"/>
            <w:noWrap/>
            <w:vAlign w:val="bottom"/>
          </w:tcPr>
          <w:p>
            <w:pPr>
              <w:keepNext w:val="0"/>
              <w:keepLines w:val="0"/>
              <w:widowControl/>
              <w:suppressLineNumbers w:val="0"/>
              <w:shd w:val="clear"/>
              <w:jc w:val="both"/>
              <w:textAlignment w:val="bottom"/>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栏次</w:t>
            </w:r>
          </w:p>
        </w:tc>
        <w:tc>
          <w:tcPr>
            <w:tcW w:w="270" w:type="pct"/>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w:t>
            </w:r>
          </w:p>
        </w:tc>
        <w:tc>
          <w:tcPr>
            <w:tcW w:w="4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w:t>
            </w:r>
          </w:p>
        </w:tc>
        <w:tc>
          <w:tcPr>
            <w:tcW w:w="6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一、一般公共预算财政拨款</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386.08</w:t>
            </w:r>
          </w:p>
        </w:tc>
        <w:tc>
          <w:tcPr>
            <w:tcW w:w="10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一、一般公共服务支出</w:t>
            </w:r>
          </w:p>
        </w:tc>
        <w:tc>
          <w:tcPr>
            <w:tcW w:w="2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33</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6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二、政府性基金预算财政拨款</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10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二、外交支出</w:t>
            </w:r>
          </w:p>
        </w:tc>
        <w:tc>
          <w:tcPr>
            <w:tcW w:w="2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34</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6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三、国有资本经营财政拨款</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10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三、国防支出</w:t>
            </w:r>
          </w:p>
        </w:tc>
        <w:tc>
          <w:tcPr>
            <w:tcW w:w="2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35</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6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w:t>
            </w:r>
          </w:p>
        </w:tc>
        <w:tc>
          <w:tcPr>
            <w:tcW w:w="417"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0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四、公共安全支出</w:t>
            </w:r>
          </w:p>
        </w:tc>
        <w:tc>
          <w:tcPr>
            <w:tcW w:w="2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36</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6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w:t>
            </w:r>
          </w:p>
        </w:tc>
        <w:tc>
          <w:tcPr>
            <w:tcW w:w="417"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0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五、教育支出</w:t>
            </w:r>
          </w:p>
        </w:tc>
        <w:tc>
          <w:tcPr>
            <w:tcW w:w="2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37</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6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6</w:t>
            </w:r>
          </w:p>
        </w:tc>
        <w:tc>
          <w:tcPr>
            <w:tcW w:w="417"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0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六、科学技术支出</w:t>
            </w:r>
          </w:p>
        </w:tc>
        <w:tc>
          <w:tcPr>
            <w:tcW w:w="2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38</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6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7</w:t>
            </w:r>
          </w:p>
        </w:tc>
        <w:tc>
          <w:tcPr>
            <w:tcW w:w="417"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0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七、文化旅游体育与传媒支出</w:t>
            </w:r>
          </w:p>
        </w:tc>
        <w:tc>
          <w:tcPr>
            <w:tcW w:w="2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39</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6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8</w:t>
            </w:r>
          </w:p>
        </w:tc>
        <w:tc>
          <w:tcPr>
            <w:tcW w:w="417"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0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八、社会保障和就业支出</w:t>
            </w:r>
          </w:p>
        </w:tc>
        <w:tc>
          <w:tcPr>
            <w:tcW w:w="2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40</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6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9</w:t>
            </w:r>
          </w:p>
        </w:tc>
        <w:tc>
          <w:tcPr>
            <w:tcW w:w="417"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0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九、卫生健康支出</w:t>
            </w:r>
          </w:p>
        </w:tc>
        <w:tc>
          <w:tcPr>
            <w:tcW w:w="2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41</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386.08</w:t>
            </w:r>
          </w:p>
        </w:tc>
        <w:tc>
          <w:tcPr>
            <w:tcW w:w="4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386.08</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6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10</w:t>
            </w:r>
          </w:p>
        </w:tc>
        <w:tc>
          <w:tcPr>
            <w:tcW w:w="417"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0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十、节能环保支出</w:t>
            </w:r>
          </w:p>
        </w:tc>
        <w:tc>
          <w:tcPr>
            <w:tcW w:w="2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42</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6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11</w:t>
            </w:r>
          </w:p>
        </w:tc>
        <w:tc>
          <w:tcPr>
            <w:tcW w:w="417"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0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十一、城乡社区支出</w:t>
            </w:r>
          </w:p>
        </w:tc>
        <w:tc>
          <w:tcPr>
            <w:tcW w:w="2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43</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6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12</w:t>
            </w:r>
          </w:p>
        </w:tc>
        <w:tc>
          <w:tcPr>
            <w:tcW w:w="417"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0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十二、农林水支出</w:t>
            </w:r>
          </w:p>
        </w:tc>
        <w:tc>
          <w:tcPr>
            <w:tcW w:w="2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44</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6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13</w:t>
            </w:r>
          </w:p>
        </w:tc>
        <w:tc>
          <w:tcPr>
            <w:tcW w:w="417"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0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十三、交通运输支出</w:t>
            </w:r>
          </w:p>
        </w:tc>
        <w:tc>
          <w:tcPr>
            <w:tcW w:w="2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45</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6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14</w:t>
            </w:r>
          </w:p>
        </w:tc>
        <w:tc>
          <w:tcPr>
            <w:tcW w:w="417"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0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十四、资源勘探工业信息等支出</w:t>
            </w:r>
          </w:p>
        </w:tc>
        <w:tc>
          <w:tcPr>
            <w:tcW w:w="2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46</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6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15</w:t>
            </w:r>
          </w:p>
        </w:tc>
        <w:tc>
          <w:tcPr>
            <w:tcW w:w="417"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0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十五、商业服务业等支出</w:t>
            </w:r>
          </w:p>
        </w:tc>
        <w:tc>
          <w:tcPr>
            <w:tcW w:w="2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47</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6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16</w:t>
            </w:r>
          </w:p>
        </w:tc>
        <w:tc>
          <w:tcPr>
            <w:tcW w:w="417"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0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十六、金融支出</w:t>
            </w:r>
          </w:p>
        </w:tc>
        <w:tc>
          <w:tcPr>
            <w:tcW w:w="2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48</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6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17</w:t>
            </w:r>
          </w:p>
        </w:tc>
        <w:tc>
          <w:tcPr>
            <w:tcW w:w="417"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0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十七、援助其他地区支出</w:t>
            </w:r>
          </w:p>
        </w:tc>
        <w:tc>
          <w:tcPr>
            <w:tcW w:w="2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49</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6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18</w:t>
            </w:r>
          </w:p>
        </w:tc>
        <w:tc>
          <w:tcPr>
            <w:tcW w:w="417"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0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十八、自然资源海洋气象等支出</w:t>
            </w:r>
          </w:p>
        </w:tc>
        <w:tc>
          <w:tcPr>
            <w:tcW w:w="2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50</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6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19</w:t>
            </w:r>
          </w:p>
        </w:tc>
        <w:tc>
          <w:tcPr>
            <w:tcW w:w="417"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0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十九、住房保障支出</w:t>
            </w:r>
          </w:p>
        </w:tc>
        <w:tc>
          <w:tcPr>
            <w:tcW w:w="2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51</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6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20</w:t>
            </w:r>
          </w:p>
        </w:tc>
        <w:tc>
          <w:tcPr>
            <w:tcW w:w="417"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0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二十、粮油物资储备支出</w:t>
            </w:r>
          </w:p>
        </w:tc>
        <w:tc>
          <w:tcPr>
            <w:tcW w:w="2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52</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6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21</w:t>
            </w:r>
          </w:p>
        </w:tc>
        <w:tc>
          <w:tcPr>
            <w:tcW w:w="417"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0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二十一、国有资本经营预算支出</w:t>
            </w:r>
          </w:p>
        </w:tc>
        <w:tc>
          <w:tcPr>
            <w:tcW w:w="2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53</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6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22</w:t>
            </w:r>
          </w:p>
        </w:tc>
        <w:tc>
          <w:tcPr>
            <w:tcW w:w="417"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0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二十二、灾害防治及应急管理支出</w:t>
            </w:r>
          </w:p>
        </w:tc>
        <w:tc>
          <w:tcPr>
            <w:tcW w:w="2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54</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6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23</w:t>
            </w:r>
          </w:p>
        </w:tc>
        <w:tc>
          <w:tcPr>
            <w:tcW w:w="417"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0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二十三、其他支出</w:t>
            </w:r>
          </w:p>
        </w:tc>
        <w:tc>
          <w:tcPr>
            <w:tcW w:w="2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55</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6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b/>
                <w:bCs/>
                <w:i w:val="0"/>
                <w:iCs w:val="0"/>
                <w:color w:val="000000"/>
                <w:sz w:val="20"/>
                <w:szCs w:val="20"/>
                <w:highlight w:val="none"/>
                <w:u w:val="none"/>
                <w:shd w:val="clear" w:color="auto" w:fill="auto"/>
              </w:rPr>
            </w:pP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24</w:t>
            </w:r>
          </w:p>
        </w:tc>
        <w:tc>
          <w:tcPr>
            <w:tcW w:w="417"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0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二十四、债务还本支出</w:t>
            </w:r>
          </w:p>
        </w:tc>
        <w:tc>
          <w:tcPr>
            <w:tcW w:w="2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56</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6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auto"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241"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25</w:t>
            </w:r>
          </w:p>
        </w:tc>
        <w:tc>
          <w:tcPr>
            <w:tcW w:w="417" w:type="pct"/>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046"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二十五、债务付息支出</w:t>
            </w:r>
          </w:p>
        </w:tc>
        <w:tc>
          <w:tcPr>
            <w:tcW w:w="270"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57</w:t>
            </w:r>
          </w:p>
        </w:tc>
        <w:tc>
          <w:tcPr>
            <w:tcW w:w="417"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97"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506"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606"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5" w:type="pct"/>
            <w:tcBorders>
              <w:top w:val="single" w:color="auto" w:sz="4" w:space="0"/>
              <w:left w:val="single" w:color="auto" w:sz="4" w:space="0"/>
              <w:bottom w:val="single" w:color="auto"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241" w:type="pct"/>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26</w:t>
            </w:r>
          </w:p>
        </w:tc>
        <w:tc>
          <w:tcPr>
            <w:tcW w:w="417" w:type="pct"/>
            <w:tcBorders>
              <w:top w:val="single" w:color="auto" w:sz="4" w:space="0"/>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1046" w:type="pct"/>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二十六、抗疫特别国债安排的支出</w:t>
            </w:r>
          </w:p>
        </w:tc>
        <w:tc>
          <w:tcPr>
            <w:tcW w:w="270" w:type="pct"/>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58</w:t>
            </w:r>
          </w:p>
        </w:tc>
        <w:tc>
          <w:tcPr>
            <w:tcW w:w="417" w:type="pct"/>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97" w:type="pct"/>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506" w:type="pct"/>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60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5"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本年收入合计</w:t>
            </w:r>
          </w:p>
        </w:tc>
        <w:tc>
          <w:tcPr>
            <w:tcW w:w="241"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27</w:t>
            </w:r>
          </w:p>
        </w:tc>
        <w:tc>
          <w:tcPr>
            <w:tcW w:w="417"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386.08</w:t>
            </w:r>
          </w:p>
        </w:tc>
        <w:tc>
          <w:tcPr>
            <w:tcW w:w="1046"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本年支出合计</w:t>
            </w:r>
          </w:p>
        </w:tc>
        <w:tc>
          <w:tcPr>
            <w:tcW w:w="270"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59</w:t>
            </w:r>
          </w:p>
        </w:tc>
        <w:tc>
          <w:tcPr>
            <w:tcW w:w="417"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386.08</w:t>
            </w:r>
          </w:p>
        </w:tc>
        <w:tc>
          <w:tcPr>
            <w:tcW w:w="497"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386.08</w:t>
            </w:r>
          </w:p>
        </w:tc>
        <w:tc>
          <w:tcPr>
            <w:tcW w:w="506"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606"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年初财政拨款结转和结余</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28</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10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年末财政拨款结转和结余</w:t>
            </w:r>
          </w:p>
        </w:tc>
        <w:tc>
          <w:tcPr>
            <w:tcW w:w="2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60</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6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一般公共预算财政拨款</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29</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1046" w:type="pct"/>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2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61</w:t>
            </w:r>
          </w:p>
        </w:tc>
        <w:tc>
          <w:tcPr>
            <w:tcW w:w="417"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497"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506"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606"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政府性基金预算财政拨款</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1046" w:type="pct"/>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2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62</w:t>
            </w:r>
          </w:p>
        </w:tc>
        <w:tc>
          <w:tcPr>
            <w:tcW w:w="417"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497"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506"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606"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国有资本经营预算财政拨款</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31</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1046" w:type="pct"/>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2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63</w:t>
            </w:r>
          </w:p>
        </w:tc>
        <w:tc>
          <w:tcPr>
            <w:tcW w:w="417"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497"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506"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606" w:type="pct"/>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总计</w:t>
            </w:r>
          </w:p>
        </w:tc>
        <w:tc>
          <w:tcPr>
            <w:tcW w:w="24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32</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386.08</w:t>
            </w:r>
          </w:p>
        </w:tc>
        <w:tc>
          <w:tcPr>
            <w:tcW w:w="10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总计</w:t>
            </w:r>
          </w:p>
        </w:tc>
        <w:tc>
          <w:tcPr>
            <w:tcW w:w="2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64</w:t>
            </w:r>
          </w:p>
        </w:tc>
        <w:tc>
          <w:tcPr>
            <w:tcW w:w="41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386.08</w:t>
            </w:r>
          </w:p>
        </w:tc>
        <w:tc>
          <w:tcPr>
            <w:tcW w:w="4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386.08</w:t>
            </w:r>
          </w:p>
        </w:tc>
        <w:tc>
          <w:tcPr>
            <w:tcW w:w="5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60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93" w:type="pct"/>
            <w:gridSpan w:val="8"/>
            <w:tcBorders>
              <w:top w:val="nil"/>
              <w:left w:val="nil"/>
              <w:bottom w:val="nil"/>
              <w:right w:val="nil"/>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注：本表反映部门本年度一般公共预算财政拨款、政府性基金预算财政拨款和国有资本经营预算财政拨款的总收支和年末结转结余情况。</w:t>
            </w:r>
          </w:p>
        </w:tc>
        <w:tc>
          <w:tcPr>
            <w:tcW w:w="606" w:type="pct"/>
            <w:tcBorders>
              <w:top w:val="nil"/>
              <w:left w:val="nil"/>
              <w:bottom w:val="nil"/>
              <w:right w:val="nil"/>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93" w:type="pct"/>
            <w:gridSpan w:val="8"/>
            <w:tcBorders>
              <w:top w:val="nil"/>
              <w:left w:val="nil"/>
              <w:bottom w:val="nil"/>
              <w:right w:val="nil"/>
            </w:tcBorders>
            <w:shd w:val="clear" w:color="auto" w:fill="auto"/>
            <w:noWrap/>
            <w:vAlign w:val="center"/>
          </w:tcPr>
          <w:p>
            <w:pPr>
              <w:shd w:val="clear"/>
              <w:jc w:val="left"/>
              <w:rPr>
                <w:rFonts w:hint="eastAsia" w:ascii="宋体" w:hAnsi="宋体" w:eastAsia="宋体" w:cs="宋体"/>
                <w:i w:val="0"/>
                <w:iCs w:val="0"/>
                <w:color w:val="000000"/>
                <w:sz w:val="18"/>
                <w:szCs w:val="18"/>
                <w:highlight w:val="none"/>
                <w:u w:val="none"/>
                <w:shd w:val="clear" w:color="auto" w:fill="auto"/>
              </w:rPr>
            </w:pPr>
          </w:p>
        </w:tc>
        <w:tc>
          <w:tcPr>
            <w:tcW w:w="606" w:type="pct"/>
            <w:tcBorders>
              <w:top w:val="nil"/>
              <w:left w:val="nil"/>
              <w:bottom w:val="nil"/>
              <w:right w:val="nil"/>
            </w:tcBorders>
            <w:shd w:val="clear" w:color="auto" w:fill="auto"/>
            <w:noWrap/>
            <w:vAlign w:val="center"/>
          </w:tcPr>
          <w:p>
            <w:pPr>
              <w:shd w:val="clear"/>
              <w:jc w:val="left"/>
              <w:rPr>
                <w:rFonts w:hint="eastAsia" w:ascii="宋体" w:hAnsi="宋体" w:eastAsia="宋体" w:cs="宋体"/>
                <w:i w:val="0"/>
                <w:iCs w:val="0"/>
                <w:color w:val="000000"/>
                <w:sz w:val="18"/>
                <w:szCs w:val="18"/>
                <w:highlight w:val="none"/>
                <w:u w:val="none"/>
                <w:shd w:val="clear" w:color="auto" w:fill="auto"/>
              </w:rPr>
            </w:pPr>
          </w:p>
        </w:tc>
      </w:tr>
    </w:tbl>
    <w:tbl>
      <w:tblPr>
        <w:tblStyle w:val="5"/>
        <w:tblpPr w:leftFromText="180" w:rightFromText="180" w:vertAnchor="text" w:horzAnchor="page" w:tblpX="871" w:tblpY="1506"/>
        <w:tblOverlap w:val="never"/>
        <w:tblW w:w="10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1"/>
        <w:gridCol w:w="823"/>
        <w:gridCol w:w="821"/>
        <w:gridCol w:w="2737"/>
        <w:gridCol w:w="1115"/>
        <w:gridCol w:w="1379"/>
        <w:gridCol w:w="2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shd w:val="clear"/>
              <w:jc w:val="center"/>
              <w:textAlignment w:val="center"/>
              <w:rPr>
                <w:rFonts w:ascii="黑体" w:hAnsi="宋体" w:eastAsia="黑体" w:cs="黑体"/>
                <w:i w:val="0"/>
                <w:iCs w:val="0"/>
                <w:color w:val="000000"/>
                <w:sz w:val="30"/>
                <w:szCs w:val="30"/>
                <w:highlight w:val="none"/>
                <w:u w:val="none"/>
                <w:shd w:val="clear" w:color="auto" w:fill="auto"/>
              </w:rPr>
            </w:pPr>
            <w:r>
              <w:rPr>
                <w:rFonts w:hint="eastAsia" w:ascii="黑体" w:hAnsi="宋体" w:eastAsia="黑体" w:cs="黑体"/>
                <w:i w:val="0"/>
                <w:iCs w:val="0"/>
                <w:color w:val="000000"/>
                <w:kern w:val="0"/>
                <w:sz w:val="30"/>
                <w:szCs w:val="30"/>
                <w:highlight w:val="none"/>
                <w:u w:val="none"/>
                <w:shd w:val="clear" w:color="auto" w:fill="auto"/>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tcBorders>
              <w:top w:val="nil"/>
              <w:left w:val="nil"/>
              <w:bottom w:val="single" w:color="000000" w:sz="4" w:space="0"/>
              <w:right w:val="nil"/>
            </w:tcBorders>
            <w:shd w:val="clear" w:color="auto" w:fill="auto"/>
            <w:noWrap/>
            <w:vAlign w:val="center"/>
          </w:tcPr>
          <w:p>
            <w:pPr>
              <w:shd w:val="clear"/>
              <w:jc w:val="left"/>
              <w:rPr>
                <w:rFonts w:hint="eastAsia" w:ascii="宋体" w:hAnsi="宋体" w:eastAsia="宋体" w:cs="宋体"/>
                <w:i w:val="0"/>
                <w:iCs w:val="0"/>
                <w:color w:val="000000"/>
                <w:sz w:val="22"/>
                <w:szCs w:val="22"/>
                <w:highlight w:val="none"/>
                <w:u w:val="none"/>
                <w:shd w:val="clear" w:color="auto" w:fill="auto"/>
              </w:rPr>
            </w:pPr>
          </w:p>
        </w:tc>
        <w:tc>
          <w:tcPr>
            <w:tcW w:w="0" w:type="auto"/>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0" w:type="auto"/>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0" w:type="auto"/>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22"/>
                <w:szCs w:val="22"/>
                <w:highlight w:val="none"/>
                <w:u w:val="none"/>
                <w:shd w:val="clear" w:color="auto" w:fill="auto"/>
              </w:rPr>
            </w:pPr>
          </w:p>
        </w:tc>
        <w:tc>
          <w:tcPr>
            <w:tcW w:w="0" w:type="auto"/>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0" w:type="auto"/>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项目</w:t>
            </w:r>
          </w:p>
        </w:tc>
        <w:tc>
          <w:tcPr>
            <w:tcW w:w="0" w:type="auto"/>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0" w:type="auto"/>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科目名称</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小计</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基本支出</w:t>
            </w:r>
          </w:p>
        </w:tc>
        <w:tc>
          <w:tcPr>
            <w:tcW w:w="0" w:type="auto"/>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0" w:type="auto"/>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0" w:type="auto"/>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0" w:type="auto"/>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0" w:type="auto"/>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0" w:type="auto"/>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0" w:type="auto"/>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386.08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386.08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386.08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386.08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21001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卫生健康管理事务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36.10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36.10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2100101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36.10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36.10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21003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基层医疗卫生机构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196.79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196.79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2100301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城市社区卫生机构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196.79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196.79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21004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公共卫生</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153.19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153.19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b/>
                <w:bCs/>
                <w:i w:val="0"/>
                <w:iCs w:val="0"/>
                <w:color w:val="000000"/>
                <w:sz w:val="20"/>
                <w:szCs w:val="20"/>
                <w:highlight w:val="none"/>
                <w:u w:val="none"/>
                <w:shd w:val="clear" w:color="auto" w:fill="auto"/>
              </w:rPr>
            </w:pPr>
            <w:r>
              <w:rPr>
                <w:rFonts w:hint="eastAsia" w:ascii="宋体" w:hAnsi="宋体" w:eastAsia="宋体" w:cs="宋体"/>
                <w:b/>
                <w:bCs/>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2100408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基本公共卫生服务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153.19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153.19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jc w:val="center"/>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注：本表反映部门本年度一般公共预算财政拨款支出情况。</w:t>
            </w:r>
          </w:p>
        </w:tc>
      </w:tr>
    </w:tbl>
    <w:p>
      <w:pPr>
        <w:keepNext w:val="0"/>
        <w:keepLines w:val="0"/>
        <w:pageBreakBefore w:val="0"/>
        <w:widowControl w:val="0"/>
        <w:shd w:val="clear"/>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b/>
          <w:bCs/>
          <w:color w:val="auto"/>
          <w:sz w:val="28"/>
          <w:szCs w:val="28"/>
          <w:highlight w:val="none"/>
          <w:shd w:val="clear" w:color="auto" w:fill="auto"/>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b/>
          <w:bCs/>
          <w:color w:val="auto"/>
          <w:sz w:val="28"/>
          <w:szCs w:val="28"/>
          <w:highlight w:val="none"/>
          <w:shd w:val="clear" w:color="auto" w:fill="auto"/>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b/>
          <w:bCs/>
          <w:color w:val="auto"/>
          <w:sz w:val="28"/>
          <w:szCs w:val="28"/>
          <w:highlight w:val="none"/>
          <w:shd w:val="clear" w:color="auto" w:fill="auto"/>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b/>
          <w:bCs/>
          <w:color w:val="auto"/>
          <w:sz w:val="28"/>
          <w:szCs w:val="28"/>
          <w:highlight w:val="none"/>
          <w:shd w:val="clear" w:color="auto" w:fill="auto"/>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b/>
          <w:bCs/>
          <w:color w:val="auto"/>
          <w:sz w:val="28"/>
          <w:szCs w:val="28"/>
          <w:highlight w:val="none"/>
          <w:shd w:val="clear" w:color="auto" w:fill="auto"/>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b/>
          <w:bCs/>
          <w:color w:val="auto"/>
          <w:sz w:val="28"/>
          <w:szCs w:val="28"/>
          <w:highlight w:val="none"/>
          <w:shd w:val="clear" w:color="auto" w:fill="auto"/>
        </w:rPr>
      </w:pPr>
    </w:p>
    <w:tbl>
      <w:tblPr>
        <w:tblStyle w:val="5"/>
        <w:tblpPr w:leftFromText="180" w:rightFromText="180" w:vertAnchor="text" w:horzAnchor="page" w:tblpXSpec="center" w:tblpY="340"/>
        <w:tblOverlap w:val="never"/>
        <w:tblW w:w="100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1583"/>
        <w:gridCol w:w="817"/>
        <w:gridCol w:w="850"/>
        <w:gridCol w:w="1617"/>
        <w:gridCol w:w="950"/>
        <w:gridCol w:w="1116"/>
        <w:gridCol w:w="1317"/>
        <w:gridCol w:w="1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10056" w:type="dxa"/>
            <w:gridSpan w:val="9"/>
            <w:tcBorders>
              <w:top w:val="nil"/>
              <w:left w:val="nil"/>
              <w:bottom w:val="nil"/>
              <w:right w:val="nil"/>
            </w:tcBorders>
            <w:shd w:val="clear" w:color="auto" w:fill="auto"/>
            <w:noWrap/>
            <w:vAlign w:val="center"/>
          </w:tcPr>
          <w:p>
            <w:pPr>
              <w:shd w:val="clear"/>
              <w:jc w:val="center"/>
              <w:rPr>
                <w:rFonts w:ascii="黑体" w:hAnsi="宋体" w:eastAsia="黑体" w:cs="黑体"/>
                <w:i w:val="0"/>
                <w:iCs w:val="0"/>
                <w:color w:val="000000"/>
                <w:sz w:val="30"/>
                <w:szCs w:val="30"/>
                <w:highlight w:val="none"/>
                <w:u w:val="none"/>
                <w:shd w:val="clear" w:color="auto" w:fill="auto"/>
              </w:rPr>
            </w:pPr>
            <w:r>
              <w:rPr>
                <w:rFonts w:hint="eastAsia" w:asciiTheme="minorEastAsia" w:hAnsiTheme="minorEastAsia" w:eastAsiaTheme="minorEastAsia" w:cstheme="minorEastAsia"/>
                <w:b/>
                <w:bCs/>
                <w:color w:val="auto"/>
                <w:sz w:val="28"/>
                <w:szCs w:val="28"/>
                <w:highlight w:val="none"/>
                <w:shd w:val="clear" w:color="auto" w:fill="auto"/>
              </w:rPr>
              <w:br w:type="page"/>
            </w:r>
            <w:r>
              <w:rPr>
                <w:rFonts w:hint="eastAsia" w:ascii="黑体" w:hAnsi="宋体" w:eastAsia="黑体" w:cs="黑体"/>
                <w:i w:val="0"/>
                <w:iCs w:val="0"/>
                <w:color w:val="000000"/>
                <w:kern w:val="0"/>
                <w:sz w:val="30"/>
                <w:szCs w:val="30"/>
                <w:highlight w:val="none"/>
                <w:u w:val="none"/>
                <w:shd w:val="clear" w:color="auto" w:fill="auto"/>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754" w:type="dxa"/>
            <w:tcBorders>
              <w:top w:val="nil"/>
              <w:left w:val="nil"/>
              <w:bottom w:val="single" w:color="000000" w:sz="4" w:space="0"/>
              <w:right w:val="nil"/>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1583" w:type="dxa"/>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817" w:type="dxa"/>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850" w:type="dxa"/>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1617" w:type="dxa"/>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22"/>
                <w:szCs w:val="22"/>
                <w:highlight w:val="none"/>
                <w:u w:val="none"/>
                <w:shd w:val="clear" w:color="auto" w:fill="auto"/>
              </w:rPr>
            </w:pPr>
          </w:p>
        </w:tc>
        <w:tc>
          <w:tcPr>
            <w:tcW w:w="950" w:type="dxa"/>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1116" w:type="dxa"/>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2369" w:type="dxa"/>
            <w:gridSpan w:val="2"/>
            <w:tcBorders>
              <w:top w:val="nil"/>
              <w:left w:val="nil"/>
              <w:bottom w:val="single" w:color="000000" w:sz="4" w:space="0"/>
              <w:right w:val="nil"/>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jc w:val="center"/>
        </w:trPr>
        <w:tc>
          <w:tcPr>
            <w:tcW w:w="3154"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人员经费</w:t>
            </w:r>
          </w:p>
        </w:tc>
        <w:tc>
          <w:tcPr>
            <w:tcW w:w="6902" w:type="dxa"/>
            <w:gridSpan w:val="6"/>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5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科目编码</w:t>
            </w:r>
          </w:p>
        </w:tc>
        <w:tc>
          <w:tcPr>
            <w:tcW w:w="158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科目名称</w:t>
            </w:r>
          </w:p>
        </w:tc>
        <w:tc>
          <w:tcPr>
            <w:tcW w:w="81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决算数</w:t>
            </w:r>
          </w:p>
        </w:tc>
        <w:tc>
          <w:tcPr>
            <w:tcW w:w="8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科目编码</w:t>
            </w:r>
          </w:p>
        </w:tc>
        <w:tc>
          <w:tcPr>
            <w:tcW w:w="161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科目名称</w:t>
            </w:r>
          </w:p>
        </w:tc>
        <w:tc>
          <w:tcPr>
            <w:tcW w:w="9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决算数</w:t>
            </w:r>
          </w:p>
        </w:tc>
        <w:tc>
          <w:tcPr>
            <w:tcW w:w="111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科目编码</w:t>
            </w:r>
          </w:p>
        </w:tc>
        <w:tc>
          <w:tcPr>
            <w:tcW w:w="131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科目名称</w:t>
            </w:r>
          </w:p>
        </w:tc>
        <w:tc>
          <w:tcPr>
            <w:tcW w:w="1052"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54" w:type="dxa"/>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1583"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817"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85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1617"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950"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1116"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1317"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1052" w:type="dxa"/>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7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301</w:t>
            </w:r>
          </w:p>
        </w:tc>
        <w:tc>
          <w:tcPr>
            <w:tcW w:w="1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工资福利支出</w:t>
            </w:r>
          </w:p>
        </w:tc>
        <w:tc>
          <w:tcPr>
            <w:tcW w:w="8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297.85</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302</w:t>
            </w:r>
          </w:p>
        </w:tc>
        <w:tc>
          <w:tcPr>
            <w:tcW w:w="16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商品和服务支出</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61.73</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307</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债务利息及费用支出</w:t>
            </w:r>
          </w:p>
        </w:tc>
        <w:tc>
          <w:tcPr>
            <w:tcW w:w="1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7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30101</w:t>
            </w:r>
          </w:p>
        </w:tc>
        <w:tc>
          <w:tcPr>
            <w:tcW w:w="1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基本工资</w:t>
            </w:r>
          </w:p>
        </w:tc>
        <w:tc>
          <w:tcPr>
            <w:tcW w:w="8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96.54</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30201</w:t>
            </w:r>
          </w:p>
        </w:tc>
        <w:tc>
          <w:tcPr>
            <w:tcW w:w="16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办公费</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2.98</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30701</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国内债务付息</w:t>
            </w:r>
          </w:p>
        </w:tc>
        <w:tc>
          <w:tcPr>
            <w:tcW w:w="1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7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30102</w:t>
            </w:r>
          </w:p>
        </w:tc>
        <w:tc>
          <w:tcPr>
            <w:tcW w:w="1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津贴补贴</w:t>
            </w:r>
          </w:p>
        </w:tc>
        <w:tc>
          <w:tcPr>
            <w:tcW w:w="8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12.66</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30202</w:t>
            </w:r>
          </w:p>
        </w:tc>
        <w:tc>
          <w:tcPr>
            <w:tcW w:w="16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印刷费</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4.20</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30702</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国外债务付息</w:t>
            </w:r>
          </w:p>
        </w:tc>
        <w:tc>
          <w:tcPr>
            <w:tcW w:w="1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7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30103</w:t>
            </w:r>
          </w:p>
        </w:tc>
        <w:tc>
          <w:tcPr>
            <w:tcW w:w="1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奖金</w:t>
            </w:r>
          </w:p>
        </w:tc>
        <w:tc>
          <w:tcPr>
            <w:tcW w:w="8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30203</w:t>
            </w:r>
          </w:p>
        </w:tc>
        <w:tc>
          <w:tcPr>
            <w:tcW w:w="16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咨询费</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0.72</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310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资本性支出</w:t>
            </w:r>
          </w:p>
        </w:tc>
        <w:tc>
          <w:tcPr>
            <w:tcW w:w="1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7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30106</w:t>
            </w:r>
          </w:p>
        </w:tc>
        <w:tc>
          <w:tcPr>
            <w:tcW w:w="1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伙食补助费</w:t>
            </w:r>
          </w:p>
        </w:tc>
        <w:tc>
          <w:tcPr>
            <w:tcW w:w="8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30204</w:t>
            </w:r>
          </w:p>
        </w:tc>
        <w:tc>
          <w:tcPr>
            <w:tcW w:w="16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手续费</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31001</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房屋建筑物购建</w:t>
            </w:r>
          </w:p>
        </w:tc>
        <w:tc>
          <w:tcPr>
            <w:tcW w:w="1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7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30107</w:t>
            </w:r>
          </w:p>
        </w:tc>
        <w:tc>
          <w:tcPr>
            <w:tcW w:w="1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绩效工资</w:t>
            </w:r>
          </w:p>
        </w:tc>
        <w:tc>
          <w:tcPr>
            <w:tcW w:w="8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83.05</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30205</w:t>
            </w:r>
          </w:p>
        </w:tc>
        <w:tc>
          <w:tcPr>
            <w:tcW w:w="16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水费</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0.21</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31002</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办公设备购置</w:t>
            </w:r>
          </w:p>
        </w:tc>
        <w:tc>
          <w:tcPr>
            <w:tcW w:w="1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7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30108</w:t>
            </w:r>
          </w:p>
        </w:tc>
        <w:tc>
          <w:tcPr>
            <w:tcW w:w="1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机关事业单位基本养老保险缴费</w:t>
            </w:r>
          </w:p>
        </w:tc>
        <w:tc>
          <w:tcPr>
            <w:tcW w:w="8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29.79</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30206</w:t>
            </w:r>
          </w:p>
        </w:tc>
        <w:tc>
          <w:tcPr>
            <w:tcW w:w="16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电费</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2.22</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31003</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专用设备购置</w:t>
            </w:r>
          </w:p>
        </w:tc>
        <w:tc>
          <w:tcPr>
            <w:tcW w:w="1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7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30109</w:t>
            </w:r>
          </w:p>
        </w:tc>
        <w:tc>
          <w:tcPr>
            <w:tcW w:w="1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职业年金缴费</w:t>
            </w:r>
          </w:p>
        </w:tc>
        <w:tc>
          <w:tcPr>
            <w:tcW w:w="8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14.90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30207</w:t>
            </w:r>
          </w:p>
        </w:tc>
        <w:tc>
          <w:tcPr>
            <w:tcW w:w="16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邮电费</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1.31</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31005</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基础设施建设</w:t>
            </w:r>
          </w:p>
        </w:tc>
        <w:tc>
          <w:tcPr>
            <w:tcW w:w="1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7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30110</w:t>
            </w:r>
          </w:p>
        </w:tc>
        <w:tc>
          <w:tcPr>
            <w:tcW w:w="1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职工基本医疗保险缴费</w:t>
            </w:r>
          </w:p>
        </w:tc>
        <w:tc>
          <w:tcPr>
            <w:tcW w:w="8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18.18</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30208</w:t>
            </w:r>
          </w:p>
        </w:tc>
        <w:tc>
          <w:tcPr>
            <w:tcW w:w="16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取暖费</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31006</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大型修缮</w:t>
            </w:r>
          </w:p>
        </w:tc>
        <w:tc>
          <w:tcPr>
            <w:tcW w:w="1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7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30111</w:t>
            </w:r>
          </w:p>
        </w:tc>
        <w:tc>
          <w:tcPr>
            <w:tcW w:w="1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公务员医疗补助缴费</w:t>
            </w:r>
          </w:p>
        </w:tc>
        <w:tc>
          <w:tcPr>
            <w:tcW w:w="8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5.57</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30209</w:t>
            </w:r>
          </w:p>
        </w:tc>
        <w:tc>
          <w:tcPr>
            <w:tcW w:w="16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物业管理费</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31007</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信息网络及软件购置更新</w:t>
            </w:r>
          </w:p>
        </w:tc>
        <w:tc>
          <w:tcPr>
            <w:tcW w:w="1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7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30112</w:t>
            </w:r>
          </w:p>
        </w:tc>
        <w:tc>
          <w:tcPr>
            <w:tcW w:w="1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其他社会保障缴费</w:t>
            </w:r>
          </w:p>
        </w:tc>
        <w:tc>
          <w:tcPr>
            <w:tcW w:w="8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15.66</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30211</w:t>
            </w:r>
          </w:p>
        </w:tc>
        <w:tc>
          <w:tcPr>
            <w:tcW w:w="16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差旅费</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0.25</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31008</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物资储备</w:t>
            </w:r>
          </w:p>
        </w:tc>
        <w:tc>
          <w:tcPr>
            <w:tcW w:w="1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7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30113</w:t>
            </w:r>
          </w:p>
        </w:tc>
        <w:tc>
          <w:tcPr>
            <w:tcW w:w="1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住房公积金</w:t>
            </w:r>
          </w:p>
        </w:tc>
        <w:tc>
          <w:tcPr>
            <w:tcW w:w="8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20.58</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30212</w:t>
            </w:r>
          </w:p>
        </w:tc>
        <w:tc>
          <w:tcPr>
            <w:tcW w:w="16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因公出国（境）费用</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31009</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土地补偿</w:t>
            </w:r>
          </w:p>
        </w:tc>
        <w:tc>
          <w:tcPr>
            <w:tcW w:w="1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7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30114</w:t>
            </w:r>
          </w:p>
        </w:tc>
        <w:tc>
          <w:tcPr>
            <w:tcW w:w="1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医疗费</w:t>
            </w:r>
          </w:p>
        </w:tc>
        <w:tc>
          <w:tcPr>
            <w:tcW w:w="8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30213</w:t>
            </w:r>
          </w:p>
        </w:tc>
        <w:tc>
          <w:tcPr>
            <w:tcW w:w="16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维修（护）费</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0.06</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31010</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安置补助</w:t>
            </w:r>
          </w:p>
        </w:tc>
        <w:tc>
          <w:tcPr>
            <w:tcW w:w="1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7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30199</w:t>
            </w:r>
          </w:p>
        </w:tc>
        <w:tc>
          <w:tcPr>
            <w:tcW w:w="1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其他工资福利支出</w:t>
            </w:r>
          </w:p>
        </w:tc>
        <w:tc>
          <w:tcPr>
            <w:tcW w:w="8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0.91</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30214</w:t>
            </w:r>
          </w:p>
        </w:tc>
        <w:tc>
          <w:tcPr>
            <w:tcW w:w="16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租赁费</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31011</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地上附着物和青苗补偿</w:t>
            </w:r>
          </w:p>
        </w:tc>
        <w:tc>
          <w:tcPr>
            <w:tcW w:w="1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7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303</w:t>
            </w:r>
          </w:p>
        </w:tc>
        <w:tc>
          <w:tcPr>
            <w:tcW w:w="1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对个人和家庭的补助</w:t>
            </w:r>
          </w:p>
        </w:tc>
        <w:tc>
          <w:tcPr>
            <w:tcW w:w="8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26.51</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30215</w:t>
            </w:r>
          </w:p>
        </w:tc>
        <w:tc>
          <w:tcPr>
            <w:tcW w:w="16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会议费</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31012</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拆迁补偿</w:t>
            </w:r>
          </w:p>
        </w:tc>
        <w:tc>
          <w:tcPr>
            <w:tcW w:w="1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7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30301</w:t>
            </w:r>
          </w:p>
        </w:tc>
        <w:tc>
          <w:tcPr>
            <w:tcW w:w="1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离休费</w:t>
            </w:r>
          </w:p>
        </w:tc>
        <w:tc>
          <w:tcPr>
            <w:tcW w:w="8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30216</w:t>
            </w:r>
          </w:p>
        </w:tc>
        <w:tc>
          <w:tcPr>
            <w:tcW w:w="16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培训费</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31013</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公务用车购置</w:t>
            </w:r>
          </w:p>
        </w:tc>
        <w:tc>
          <w:tcPr>
            <w:tcW w:w="1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754" w:type="dxa"/>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30302</w:t>
            </w:r>
          </w:p>
        </w:tc>
        <w:tc>
          <w:tcPr>
            <w:tcW w:w="1583"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退休费</w:t>
            </w:r>
          </w:p>
        </w:tc>
        <w:tc>
          <w:tcPr>
            <w:tcW w:w="817"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850"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30217</w:t>
            </w:r>
          </w:p>
        </w:tc>
        <w:tc>
          <w:tcPr>
            <w:tcW w:w="1617"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公务接待费</w:t>
            </w:r>
          </w:p>
        </w:tc>
        <w:tc>
          <w:tcPr>
            <w:tcW w:w="950"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1116"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31019</w:t>
            </w:r>
          </w:p>
        </w:tc>
        <w:tc>
          <w:tcPr>
            <w:tcW w:w="1317"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其他交通工具购置</w:t>
            </w:r>
          </w:p>
        </w:tc>
        <w:tc>
          <w:tcPr>
            <w:tcW w:w="1052" w:type="dxa"/>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754" w:type="dxa"/>
            <w:tcBorders>
              <w:top w:val="single" w:color="auto"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30303</w:t>
            </w:r>
          </w:p>
        </w:tc>
        <w:tc>
          <w:tcPr>
            <w:tcW w:w="1583"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退职（役）费</w:t>
            </w:r>
          </w:p>
        </w:tc>
        <w:tc>
          <w:tcPr>
            <w:tcW w:w="817"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85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30218</w:t>
            </w:r>
          </w:p>
        </w:tc>
        <w:tc>
          <w:tcPr>
            <w:tcW w:w="1617"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专用材料费</w:t>
            </w:r>
          </w:p>
        </w:tc>
        <w:tc>
          <w:tcPr>
            <w:tcW w:w="950"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19.07</w:t>
            </w:r>
          </w:p>
        </w:tc>
        <w:tc>
          <w:tcPr>
            <w:tcW w:w="1116"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31021</w:t>
            </w:r>
          </w:p>
        </w:tc>
        <w:tc>
          <w:tcPr>
            <w:tcW w:w="1317" w:type="dxa"/>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文物和陈列品购置</w:t>
            </w:r>
          </w:p>
        </w:tc>
        <w:tc>
          <w:tcPr>
            <w:tcW w:w="105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754"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30304</w:t>
            </w:r>
          </w:p>
        </w:tc>
        <w:tc>
          <w:tcPr>
            <w:tcW w:w="158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抚恤金</w:t>
            </w:r>
          </w:p>
        </w:tc>
        <w:tc>
          <w:tcPr>
            <w:tcW w:w="817"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85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30224</w:t>
            </w:r>
          </w:p>
        </w:tc>
        <w:tc>
          <w:tcPr>
            <w:tcW w:w="1617"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被装购置费</w:t>
            </w:r>
          </w:p>
        </w:tc>
        <w:tc>
          <w:tcPr>
            <w:tcW w:w="95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1116"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31022</w:t>
            </w:r>
          </w:p>
        </w:tc>
        <w:tc>
          <w:tcPr>
            <w:tcW w:w="1317"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无形资产购置</w:t>
            </w:r>
          </w:p>
        </w:tc>
        <w:tc>
          <w:tcPr>
            <w:tcW w:w="1052"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7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30305</w:t>
            </w:r>
          </w:p>
        </w:tc>
        <w:tc>
          <w:tcPr>
            <w:tcW w:w="1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生活补助</w:t>
            </w:r>
          </w:p>
        </w:tc>
        <w:tc>
          <w:tcPr>
            <w:tcW w:w="8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5.49</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30225</w:t>
            </w:r>
          </w:p>
        </w:tc>
        <w:tc>
          <w:tcPr>
            <w:tcW w:w="16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专用燃料费</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0.15</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31099</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其他资本性支出</w:t>
            </w:r>
          </w:p>
        </w:tc>
        <w:tc>
          <w:tcPr>
            <w:tcW w:w="1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7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30306</w:t>
            </w:r>
          </w:p>
        </w:tc>
        <w:tc>
          <w:tcPr>
            <w:tcW w:w="1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救济费</w:t>
            </w:r>
          </w:p>
        </w:tc>
        <w:tc>
          <w:tcPr>
            <w:tcW w:w="8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30226</w:t>
            </w:r>
          </w:p>
        </w:tc>
        <w:tc>
          <w:tcPr>
            <w:tcW w:w="16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劳务费</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8.83</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399</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其他支出</w:t>
            </w:r>
          </w:p>
        </w:tc>
        <w:tc>
          <w:tcPr>
            <w:tcW w:w="1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7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30307</w:t>
            </w:r>
          </w:p>
        </w:tc>
        <w:tc>
          <w:tcPr>
            <w:tcW w:w="1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医疗费补助</w:t>
            </w:r>
          </w:p>
        </w:tc>
        <w:tc>
          <w:tcPr>
            <w:tcW w:w="8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21.02</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30227</w:t>
            </w:r>
          </w:p>
        </w:tc>
        <w:tc>
          <w:tcPr>
            <w:tcW w:w="16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委托业务费</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0.79</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39906</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赠与</w:t>
            </w:r>
          </w:p>
        </w:tc>
        <w:tc>
          <w:tcPr>
            <w:tcW w:w="1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7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30308</w:t>
            </w:r>
          </w:p>
        </w:tc>
        <w:tc>
          <w:tcPr>
            <w:tcW w:w="1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助学金</w:t>
            </w:r>
          </w:p>
        </w:tc>
        <w:tc>
          <w:tcPr>
            <w:tcW w:w="8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30228</w:t>
            </w:r>
          </w:p>
        </w:tc>
        <w:tc>
          <w:tcPr>
            <w:tcW w:w="16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工会经费</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39907</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国家赔偿费用支出</w:t>
            </w:r>
          </w:p>
        </w:tc>
        <w:tc>
          <w:tcPr>
            <w:tcW w:w="1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7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30309</w:t>
            </w:r>
          </w:p>
        </w:tc>
        <w:tc>
          <w:tcPr>
            <w:tcW w:w="1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奖励金</w:t>
            </w:r>
          </w:p>
        </w:tc>
        <w:tc>
          <w:tcPr>
            <w:tcW w:w="8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30229</w:t>
            </w:r>
          </w:p>
        </w:tc>
        <w:tc>
          <w:tcPr>
            <w:tcW w:w="16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福利费</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4.84</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39908</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对民间非营利组织和群众性自治组织补贴</w:t>
            </w:r>
          </w:p>
        </w:tc>
        <w:tc>
          <w:tcPr>
            <w:tcW w:w="1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7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30310</w:t>
            </w:r>
          </w:p>
        </w:tc>
        <w:tc>
          <w:tcPr>
            <w:tcW w:w="1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个人农业生产补贴</w:t>
            </w:r>
          </w:p>
        </w:tc>
        <w:tc>
          <w:tcPr>
            <w:tcW w:w="8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30231</w:t>
            </w:r>
          </w:p>
        </w:tc>
        <w:tc>
          <w:tcPr>
            <w:tcW w:w="16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公务用车运行维护费</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2.82</w:t>
            </w:r>
          </w:p>
        </w:tc>
        <w:tc>
          <w:tcPr>
            <w:tcW w:w="11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39999</w:t>
            </w:r>
          </w:p>
        </w:tc>
        <w:tc>
          <w:tcPr>
            <w:tcW w:w="13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其他支出</w:t>
            </w:r>
          </w:p>
        </w:tc>
        <w:tc>
          <w:tcPr>
            <w:tcW w:w="1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7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30311</w:t>
            </w:r>
          </w:p>
        </w:tc>
        <w:tc>
          <w:tcPr>
            <w:tcW w:w="1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代缴社会保险费</w:t>
            </w:r>
          </w:p>
        </w:tc>
        <w:tc>
          <w:tcPr>
            <w:tcW w:w="8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30239</w:t>
            </w:r>
          </w:p>
        </w:tc>
        <w:tc>
          <w:tcPr>
            <w:tcW w:w="16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其他交通费用</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1116" w:type="dxa"/>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1317" w:type="dxa"/>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1052"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754"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30399</w:t>
            </w:r>
          </w:p>
        </w:tc>
        <w:tc>
          <w:tcPr>
            <w:tcW w:w="15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其他对个人和家庭的补助</w:t>
            </w:r>
          </w:p>
        </w:tc>
        <w:tc>
          <w:tcPr>
            <w:tcW w:w="8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30240</w:t>
            </w:r>
          </w:p>
        </w:tc>
        <w:tc>
          <w:tcPr>
            <w:tcW w:w="16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税金及附加费用</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1116" w:type="dxa"/>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1317" w:type="dxa"/>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1052"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jc w:val="center"/>
        </w:trPr>
        <w:tc>
          <w:tcPr>
            <w:tcW w:w="754" w:type="dxa"/>
            <w:tcBorders>
              <w:top w:val="nil"/>
              <w:left w:val="single" w:color="000000" w:sz="4" w:space="0"/>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1583" w:type="dxa"/>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817"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30299</w:t>
            </w:r>
          </w:p>
        </w:tc>
        <w:tc>
          <w:tcPr>
            <w:tcW w:w="16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 xml:space="preserve">  其他商品和服务支出</w:t>
            </w:r>
          </w:p>
        </w:tc>
        <w:tc>
          <w:tcPr>
            <w:tcW w:w="9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13.29</w:t>
            </w:r>
          </w:p>
        </w:tc>
        <w:tc>
          <w:tcPr>
            <w:tcW w:w="1116" w:type="dxa"/>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1317" w:type="dxa"/>
            <w:tcBorders>
              <w:top w:val="nil"/>
              <w:left w:val="nil"/>
              <w:bottom w:val="single" w:color="000000" w:sz="4" w:space="0"/>
              <w:right w:val="single" w:color="000000"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p>
        </w:tc>
        <w:tc>
          <w:tcPr>
            <w:tcW w:w="1052" w:type="dxa"/>
            <w:tcBorders>
              <w:top w:val="nil"/>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i w:val="0"/>
                <w:iCs w:val="0"/>
                <w:color w:val="000000"/>
                <w:sz w:val="20"/>
                <w:szCs w:val="20"/>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23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人员经费合计</w:t>
            </w:r>
          </w:p>
        </w:tc>
        <w:tc>
          <w:tcPr>
            <w:tcW w:w="8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324.36</w:t>
            </w:r>
          </w:p>
        </w:tc>
        <w:tc>
          <w:tcPr>
            <w:tcW w:w="5850"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公用经费合计</w:t>
            </w:r>
          </w:p>
        </w:tc>
        <w:tc>
          <w:tcPr>
            <w:tcW w:w="10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61.73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jc w:val="center"/>
        </w:trPr>
        <w:tc>
          <w:tcPr>
            <w:tcW w:w="10056" w:type="dxa"/>
            <w:gridSpan w:val="9"/>
            <w:tcBorders>
              <w:top w:val="nil"/>
              <w:left w:val="nil"/>
              <w:bottom w:val="nil"/>
              <w:right w:val="nil"/>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注：本表反映部门本年度一般公共预算财政拨款基本支出明细情况。</w:t>
            </w:r>
          </w:p>
        </w:tc>
      </w:tr>
    </w:tbl>
    <w:p>
      <w:pPr>
        <w:keepNext w:val="0"/>
        <w:keepLines w:val="0"/>
        <w:pageBreakBefore w:val="0"/>
        <w:widowControl w:val="0"/>
        <w:shd w:val="clear"/>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b/>
          <w:bCs/>
          <w:color w:val="auto"/>
          <w:sz w:val="28"/>
          <w:szCs w:val="28"/>
          <w:highlight w:val="none"/>
          <w:shd w:val="clear" w:color="auto" w:fill="auto"/>
        </w:rPr>
      </w:pPr>
    </w:p>
    <w:tbl>
      <w:tblPr>
        <w:tblStyle w:val="5"/>
        <w:tblW w:w="5573" w:type="pct"/>
        <w:tblInd w:w="-5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6"/>
        <w:gridCol w:w="834"/>
        <w:gridCol w:w="666"/>
        <w:gridCol w:w="867"/>
        <w:gridCol w:w="737"/>
        <w:gridCol w:w="650"/>
        <w:gridCol w:w="620"/>
        <w:gridCol w:w="910"/>
        <w:gridCol w:w="866"/>
        <w:gridCol w:w="1034"/>
        <w:gridCol w:w="1283"/>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12"/>
            <w:tcBorders>
              <w:top w:val="nil"/>
              <w:left w:val="nil"/>
              <w:bottom w:val="nil"/>
              <w:right w:val="nil"/>
            </w:tcBorders>
            <w:shd w:val="clear" w:color="auto" w:fill="auto"/>
            <w:noWrap/>
            <w:vAlign w:val="center"/>
          </w:tcPr>
          <w:p>
            <w:pPr>
              <w:keepNext w:val="0"/>
              <w:keepLines w:val="0"/>
              <w:widowControl/>
              <w:suppressLineNumbers w:val="0"/>
              <w:shd w:val="clear"/>
              <w:jc w:val="center"/>
              <w:textAlignment w:val="center"/>
              <w:rPr>
                <w:rFonts w:ascii="黑体" w:hAnsi="宋体" w:eastAsia="黑体" w:cs="黑体"/>
                <w:i w:val="0"/>
                <w:iCs w:val="0"/>
                <w:color w:val="000000"/>
                <w:sz w:val="30"/>
                <w:szCs w:val="30"/>
                <w:highlight w:val="none"/>
                <w:u w:val="none"/>
                <w:shd w:val="clear" w:color="auto" w:fill="auto"/>
              </w:rPr>
            </w:pPr>
            <w:r>
              <w:rPr>
                <w:rFonts w:hint="eastAsia" w:ascii="黑体" w:hAnsi="宋体" w:eastAsia="黑体" w:cs="黑体"/>
                <w:i w:val="0"/>
                <w:iCs w:val="0"/>
                <w:color w:val="000000"/>
                <w:kern w:val="0"/>
                <w:sz w:val="30"/>
                <w:szCs w:val="30"/>
                <w:highlight w:val="none"/>
                <w:u w:val="none"/>
                <w:shd w:val="clear" w:color="auto" w:fill="auto"/>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 w:type="pct"/>
            <w:tcBorders>
              <w:top w:val="nil"/>
              <w:left w:val="nil"/>
              <w:bottom w:val="single" w:color="000000" w:sz="4" w:space="0"/>
              <w:right w:val="nil"/>
            </w:tcBorders>
            <w:shd w:val="clear" w:color="auto" w:fill="auto"/>
            <w:noWrap/>
            <w:vAlign w:val="center"/>
          </w:tcPr>
          <w:p>
            <w:pPr>
              <w:shd w:val="clear"/>
              <w:jc w:val="left"/>
              <w:rPr>
                <w:rFonts w:hint="eastAsia" w:ascii="宋体" w:hAnsi="宋体" w:eastAsia="宋体" w:cs="宋体"/>
                <w:i w:val="0"/>
                <w:iCs w:val="0"/>
                <w:color w:val="000000"/>
                <w:sz w:val="22"/>
                <w:szCs w:val="22"/>
                <w:highlight w:val="none"/>
                <w:u w:val="none"/>
                <w:shd w:val="clear" w:color="auto" w:fill="auto"/>
              </w:rPr>
            </w:pPr>
          </w:p>
        </w:tc>
        <w:tc>
          <w:tcPr>
            <w:tcW w:w="414" w:type="pct"/>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330" w:type="pct"/>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430" w:type="pct"/>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366" w:type="pct"/>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322" w:type="pct"/>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22"/>
                <w:szCs w:val="22"/>
                <w:highlight w:val="none"/>
                <w:u w:val="none"/>
                <w:shd w:val="clear" w:color="auto" w:fill="auto"/>
              </w:rPr>
            </w:pPr>
          </w:p>
        </w:tc>
        <w:tc>
          <w:tcPr>
            <w:tcW w:w="308" w:type="pct"/>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452" w:type="pct"/>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430" w:type="pct"/>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513" w:type="pct"/>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1074"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2221" w:type="pct"/>
            <w:gridSpan w:val="6"/>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预算数</w:t>
            </w:r>
          </w:p>
        </w:tc>
        <w:tc>
          <w:tcPr>
            <w:tcW w:w="2778" w:type="pct"/>
            <w:gridSpan w:val="6"/>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合计</w:t>
            </w:r>
          </w:p>
        </w:tc>
        <w:tc>
          <w:tcPr>
            <w:tcW w:w="41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因公出国（境）费</w:t>
            </w:r>
          </w:p>
        </w:tc>
        <w:tc>
          <w:tcPr>
            <w:tcW w:w="1127"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公务用车购置及运行费</w:t>
            </w:r>
          </w:p>
        </w:tc>
        <w:tc>
          <w:tcPr>
            <w:tcW w:w="322"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公务接待费</w:t>
            </w:r>
          </w:p>
        </w:tc>
        <w:tc>
          <w:tcPr>
            <w:tcW w:w="30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合计</w:t>
            </w:r>
          </w:p>
        </w:tc>
        <w:tc>
          <w:tcPr>
            <w:tcW w:w="452"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因公出国（境）费</w:t>
            </w:r>
          </w:p>
        </w:tc>
        <w:tc>
          <w:tcPr>
            <w:tcW w:w="1581"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公务用车购置及运行费</w:t>
            </w:r>
          </w:p>
        </w:tc>
        <w:tc>
          <w:tcPr>
            <w:tcW w:w="43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55" w:type="pct"/>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414"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33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小计</w:t>
            </w:r>
          </w:p>
        </w:tc>
        <w:tc>
          <w:tcPr>
            <w:tcW w:w="43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公务用车购置费</w:t>
            </w:r>
          </w:p>
        </w:tc>
        <w:tc>
          <w:tcPr>
            <w:tcW w:w="36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公务用车运行费</w:t>
            </w:r>
          </w:p>
        </w:tc>
        <w:tc>
          <w:tcPr>
            <w:tcW w:w="322"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308"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452"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43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小计</w:t>
            </w:r>
          </w:p>
        </w:tc>
        <w:tc>
          <w:tcPr>
            <w:tcW w:w="5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公务用车购置费</w:t>
            </w:r>
          </w:p>
        </w:tc>
        <w:tc>
          <w:tcPr>
            <w:tcW w:w="6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公务用车运行费</w:t>
            </w:r>
          </w:p>
        </w:tc>
        <w:tc>
          <w:tcPr>
            <w:tcW w:w="437"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w:t>
            </w:r>
          </w:p>
        </w:tc>
        <w:tc>
          <w:tcPr>
            <w:tcW w:w="41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w:t>
            </w:r>
          </w:p>
        </w:tc>
        <w:tc>
          <w:tcPr>
            <w:tcW w:w="33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w:t>
            </w:r>
          </w:p>
        </w:tc>
        <w:tc>
          <w:tcPr>
            <w:tcW w:w="43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w:t>
            </w:r>
          </w:p>
        </w:tc>
        <w:tc>
          <w:tcPr>
            <w:tcW w:w="36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w:t>
            </w:r>
          </w:p>
        </w:tc>
        <w:tc>
          <w:tcPr>
            <w:tcW w:w="32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6</w:t>
            </w:r>
          </w:p>
        </w:tc>
        <w:tc>
          <w:tcPr>
            <w:tcW w:w="308"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7</w:t>
            </w:r>
          </w:p>
        </w:tc>
        <w:tc>
          <w:tcPr>
            <w:tcW w:w="45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8</w:t>
            </w:r>
          </w:p>
        </w:tc>
        <w:tc>
          <w:tcPr>
            <w:tcW w:w="43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9</w:t>
            </w:r>
          </w:p>
        </w:tc>
        <w:tc>
          <w:tcPr>
            <w:tcW w:w="51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10</w:t>
            </w:r>
          </w:p>
        </w:tc>
        <w:tc>
          <w:tcPr>
            <w:tcW w:w="6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11</w:t>
            </w:r>
          </w:p>
        </w:tc>
        <w:tc>
          <w:tcPr>
            <w:tcW w:w="4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1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3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3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32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30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2.82</w:t>
            </w:r>
          </w:p>
        </w:tc>
        <w:tc>
          <w:tcPr>
            <w:tcW w:w="45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43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2.82</w:t>
            </w:r>
          </w:p>
        </w:tc>
        <w:tc>
          <w:tcPr>
            <w:tcW w:w="5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c>
          <w:tcPr>
            <w:tcW w:w="6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2.82</w:t>
            </w:r>
          </w:p>
        </w:tc>
        <w:tc>
          <w:tcPr>
            <w:tcW w:w="4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keepNext w:val="0"/>
        <w:keepLines w:val="0"/>
        <w:pageBreakBefore w:val="0"/>
        <w:widowControl w:val="0"/>
        <w:shd w:val="clear"/>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b/>
          <w:bCs/>
          <w:color w:val="auto"/>
          <w:sz w:val="28"/>
          <w:szCs w:val="28"/>
          <w:highlight w:val="none"/>
          <w:shd w:val="clear" w:color="auto" w:fill="auto"/>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b/>
          <w:bCs/>
          <w:color w:val="auto"/>
          <w:sz w:val="28"/>
          <w:szCs w:val="28"/>
          <w:highlight w:val="none"/>
          <w:shd w:val="clear" w:color="auto" w:fill="auto"/>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8"/>
        <w:gridCol w:w="448"/>
        <w:gridCol w:w="451"/>
        <w:gridCol w:w="2065"/>
        <w:gridCol w:w="771"/>
        <w:gridCol w:w="771"/>
        <w:gridCol w:w="771"/>
        <w:gridCol w:w="771"/>
        <w:gridCol w:w="771"/>
        <w:gridCol w:w="1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shd w:val="clear"/>
              <w:jc w:val="center"/>
              <w:textAlignment w:val="center"/>
              <w:rPr>
                <w:rFonts w:ascii="黑体" w:hAnsi="宋体" w:eastAsia="黑体" w:cs="黑体"/>
                <w:i w:val="0"/>
                <w:iCs w:val="0"/>
                <w:color w:val="000000"/>
                <w:sz w:val="30"/>
                <w:szCs w:val="30"/>
                <w:highlight w:val="none"/>
                <w:u w:val="none"/>
                <w:shd w:val="clear" w:color="auto" w:fill="auto"/>
              </w:rPr>
            </w:pPr>
            <w:r>
              <w:rPr>
                <w:rFonts w:hint="eastAsia" w:ascii="黑体" w:hAnsi="宋体" w:eastAsia="黑体" w:cs="黑体"/>
                <w:i w:val="0"/>
                <w:iCs w:val="0"/>
                <w:color w:val="000000"/>
                <w:kern w:val="0"/>
                <w:sz w:val="30"/>
                <w:szCs w:val="30"/>
                <w:highlight w:val="none"/>
                <w:u w:val="none"/>
                <w:shd w:val="clear" w:color="auto" w:fill="auto"/>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8" w:type="pct"/>
            <w:tcBorders>
              <w:top w:val="nil"/>
              <w:left w:val="nil"/>
              <w:bottom w:val="single" w:color="000000" w:sz="4" w:space="0"/>
              <w:right w:val="nil"/>
            </w:tcBorders>
            <w:shd w:val="clear" w:color="auto" w:fill="auto"/>
            <w:noWrap/>
            <w:vAlign w:val="center"/>
          </w:tcPr>
          <w:p>
            <w:pPr>
              <w:shd w:val="clear"/>
              <w:jc w:val="left"/>
              <w:rPr>
                <w:rFonts w:hint="eastAsia" w:ascii="宋体" w:hAnsi="宋体" w:eastAsia="宋体" w:cs="宋体"/>
                <w:i w:val="0"/>
                <w:iCs w:val="0"/>
                <w:color w:val="000000"/>
                <w:sz w:val="22"/>
                <w:szCs w:val="22"/>
                <w:highlight w:val="none"/>
                <w:u w:val="none"/>
                <w:shd w:val="clear" w:color="auto" w:fill="auto"/>
              </w:rPr>
            </w:pPr>
          </w:p>
        </w:tc>
        <w:tc>
          <w:tcPr>
            <w:tcW w:w="248" w:type="pct"/>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249" w:type="pct"/>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1144" w:type="pct"/>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427" w:type="pct"/>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22"/>
                <w:szCs w:val="22"/>
                <w:highlight w:val="none"/>
                <w:u w:val="none"/>
                <w:shd w:val="clear" w:color="auto" w:fill="auto"/>
              </w:rPr>
            </w:pPr>
          </w:p>
        </w:tc>
        <w:tc>
          <w:tcPr>
            <w:tcW w:w="427" w:type="pct"/>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427" w:type="pct"/>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427" w:type="pct"/>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427" w:type="pct"/>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973" w:type="pct"/>
            <w:tcBorders>
              <w:top w:val="nil"/>
              <w:left w:val="nil"/>
              <w:bottom w:val="single" w:color="000000" w:sz="4" w:space="0"/>
              <w:right w:val="nil"/>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项目</w:t>
            </w:r>
          </w:p>
        </w:tc>
        <w:tc>
          <w:tcPr>
            <w:tcW w:w="42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年初结转和结余</w:t>
            </w:r>
          </w:p>
        </w:tc>
        <w:tc>
          <w:tcPr>
            <w:tcW w:w="42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本年收入</w:t>
            </w:r>
          </w:p>
        </w:tc>
        <w:tc>
          <w:tcPr>
            <w:tcW w:w="1281"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本年支出</w:t>
            </w:r>
          </w:p>
        </w:tc>
        <w:tc>
          <w:tcPr>
            <w:tcW w:w="97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功能分类科目编码</w:t>
            </w:r>
          </w:p>
        </w:tc>
        <w:tc>
          <w:tcPr>
            <w:tcW w:w="1144"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科目名称</w:t>
            </w:r>
          </w:p>
        </w:tc>
        <w:tc>
          <w:tcPr>
            <w:tcW w:w="427"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427"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42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小计</w:t>
            </w:r>
          </w:p>
        </w:tc>
        <w:tc>
          <w:tcPr>
            <w:tcW w:w="42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基本支出</w:t>
            </w:r>
          </w:p>
        </w:tc>
        <w:tc>
          <w:tcPr>
            <w:tcW w:w="42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项目支出</w:t>
            </w:r>
          </w:p>
        </w:tc>
        <w:tc>
          <w:tcPr>
            <w:tcW w:w="973"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1144" w:type="pct"/>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427"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427"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427"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427"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427"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973"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46"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1144" w:type="pct"/>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427"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427"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427"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427"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427"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973"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pct"/>
            <w:gridSpan w:val="4"/>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栏次</w:t>
            </w:r>
          </w:p>
        </w:tc>
        <w:tc>
          <w:tcPr>
            <w:tcW w:w="427"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w:t>
            </w:r>
          </w:p>
        </w:tc>
        <w:tc>
          <w:tcPr>
            <w:tcW w:w="427"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w:t>
            </w:r>
          </w:p>
        </w:tc>
        <w:tc>
          <w:tcPr>
            <w:tcW w:w="427"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w:t>
            </w:r>
          </w:p>
        </w:tc>
        <w:tc>
          <w:tcPr>
            <w:tcW w:w="427"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4</w:t>
            </w:r>
          </w:p>
        </w:tc>
        <w:tc>
          <w:tcPr>
            <w:tcW w:w="427"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5</w:t>
            </w:r>
          </w:p>
        </w:tc>
        <w:tc>
          <w:tcPr>
            <w:tcW w:w="973" w:type="pct"/>
            <w:tcBorders>
              <w:top w:val="nil"/>
              <w:left w:val="nil"/>
              <w:bottom w:val="single" w:color="auto"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890" w:type="pct"/>
            <w:gridSpan w:val="4"/>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合计</w:t>
            </w:r>
          </w:p>
        </w:tc>
        <w:tc>
          <w:tcPr>
            <w:tcW w:w="427" w:type="pct"/>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highlight w:val="none"/>
                <w:u w:val="none"/>
                <w:shd w:val="clear" w:color="auto" w:fill="auto"/>
              </w:rPr>
            </w:pPr>
          </w:p>
        </w:tc>
        <w:tc>
          <w:tcPr>
            <w:tcW w:w="427" w:type="pct"/>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highlight w:val="none"/>
                <w:u w:val="none"/>
                <w:shd w:val="clear" w:color="auto" w:fill="auto"/>
              </w:rPr>
            </w:pPr>
          </w:p>
        </w:tc>
        <w:tc>
          <w:tcPr>
            <w:tcW w:w="427" w:type="pct"/>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highlight w:val="none"/>
                <w:u w:val="none"/>
                <w:shd w:val="clear" w:color="auto" w:fill="auto"/>
              </w:rPr>
            </w:pPr>
          </w:p>
        </w:tc>
        <w:tc>
          <w:tcPr>
            <w:tcW w:w="427" w:type="pct"/>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highlight w:val="none"/>
                <w:u w:val="none"/>
                <w:shd w:val="clear" w:color="auto" w:fill="auto"/>
              </w:rPr>
            </w:pPr>
          </w:p>
        </w:tc>
        <w:tc>
          <w:tcPr>
            <w:tcW w:w="427" w:type="pct"/>
            <w:tcBorders>
              <w:top w:val="single" w:color="auto" w:sz="4" w:space="0"/>
              <w:left w:val="nil"/>
              <w:bottom w:val="single" w:color="000000"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highlight w:val="none"/>
                <w:u w:val="none"/>
                <w:shd w:val="clear" w:color="auto" w:fill="auto"/>
              </w:rPr>
            </w:pPr>
          </w:p>
        </w:tc>
        <w:tc>
          <w:tcPr>
            <w:tcW w:w="973" w:type="pct"/>
            <w:tcBorders>
              <w:top w:val="single" w:color="auto" w:sz="4" w:space="0"/>
              <w:left w:val="nil"/>
              <w:bottom w:val="single" w:color="000000" w:sz="4" w:space="0"/>
              <w:right w:val="single" w:color="auto"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10"/>
            <w:tcBorders>
              <w:top w:val="single" w:color="000000" w:sz="4" w:space="0"/>
              <w:left w:val="single" w:color="auto" w:sz="4" w:space="0"/>
              <w:bottom w:val="single" w:color="auto" w:sz="4" w:space="0"/>
              <w:right w:val="single" w:color="auto" w:sz="4" w:space="0"/>
            </w:tcBorders>
            <w:shd w:val="clear" w:color="auto" w:fill="auto"/>
            <w:noWrap/>
            <w:vAlign w:val="center"/>
          </w:tcPr>
          <w:p>
            <w:pPr>
              <w:shd w:val="clear"/>
              <w:jc w:val="left"/>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000" w:type="pct"/>
            <w:gridSpan w:val="10"/>
            <w:tcBorders>
              <w:top w:val="single" w:color="auto" w:sz="4" w:space="0"/>
              <w:left w:val="nil"/>
              <w:bottom w:val="nil"/>
              <w:right w:val="nil"/>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default"/>
                <w:color w:val="auto"/>
                <w:sz w:val="28"/>
                <w:szCs w:val="28"/>
                <w:highlight w:val="none"/>
              </w:rPr>
              <w:t>空表原因：</w:t>
            </w:r>
            <w:r>
              <w:rPr>
                <w:rFonts w:hint="eastAsia"/>
                <w:color w:val="auto"/>
                <w:sz w:val="28"/>
                <w:szCs w:val="28"/>
                <w:highlight w:val="none"/>
                <w:lang w:val="en-US" w:eastAsia="zh-CN"/>
              </w:rPr>
              <w:t>我部门无此项内容，本表无数据。</w:t>
            </w:r>
          </w:p>
        </w:tc>
      </w:tr>
    </w:tbl>
    <w:p>
      <w:pPr>
        <w:keepNext w:val="0"/>
        <w:keepLines w:val="0"/>
        <w:pageBreakBefore w:val="0"/>
        <w:widowControl w:val="0"/>
        <w:shd w:val="clear"/>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b/>
          <w:bCs/>
          <w:color w:val="auto"/>
          <w:sz w:val="28"/>
          <w:szCs w:val="28"/>
          <w:highlight w:val="none"/>
          <w:shd w:val="clear" w:color="auto" w:fill="auto"/>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9"/>
        <w:gridCol w:w="359"/>
        <w:gridCol w:w="365"/>
        <w:gridCol w:w="1657"/>
        <w:gridCol w:w="1708"/>
        <w:gridCol w:w="1708"/>
        <w:gridCol w:w="2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shd w:val="clear"/>
              <w:jc w:val="center"/>
              <w:textAlignment w:val="center"/>
              <w:rPr>
                <w:rFonts w:ascii="黑体" w:hAnsi="宋体" w:eastAsia="黑体" w:cs="黑体"/>
                <w:i w:val="0"/>
                <w:iCs w:val="0"/>
                <w:color w:val="000000"/>
                <w:sz w:val="30"/>
                <w:szCs w:val="30"/>
                <w:highlight w:val="none"/>
                <w:u w:val="none"/>
                <w:shd w:val="clear" w:color="auto" w:fill="auto"/>
              </w:rPr>
            </w:pPr>
            <w:r>
              <w:rPr>
                <w:rFonts w:hint="eastAsia" w:ascii="黑体" w:hAnsi="宋体" w:eastAsia="黑体" w:cs="黑体"/>
                <w:i w:val="0"/>
                <w:iCs w:val="0"/>
                <w:color w:val="000000"/>
                <w:kern w:val="0"/>
                <w:sz w:val="30"/>
                <w:szCs w:val="30"/>
                <w:highlight w:val="none"/>
                <w:u w:val="none"/>
                <w:shd w:val="clear" w:color="auto" w:fill="auto"/>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99" w:type="pct"/>
            <w:tcBorders>
              <w:top w:val="nil"/>
              <w:left w:val="nil"/>
              <w:bottom w:val="single" w:color="000000" w:sz="4" w:space="0"/>
              <w:right w:val="nil"/>
            </w:tcBorders>
            <w:shd w:val="clear" w:color="auto" w:fill="auto"/>
            <w:noWrap/>
            <w:vAlign w:val="center"/>
          </w:tcPr>
          <w:p>
            <w:pPr>
              <w:shd w:val="clear"/>
              <w:jc w:val="left"/>
              <w:rPr>
                <w:rFonts w:hint="eastAsia" w:ascii="宋体" w:hAnsi="宋体" w:eastAsia="宋体" w:cs="宋体"/>
                <w:i w:val="0"/>
                <w:iCs w:val="0"/>
                <w:color w:val="000000"/>
                <w:sz w:val="22"/>
                <w:szCs w:val="22"/>
                <w:highlight w:val="none"/>
                <w:u w:val="none"/>
                <w:shd w:val="clear" w:color="auto" w:fill="auto"/>
              </w:rPr>
            </w:pPr>
          </w:p>
        </w:tc>
        <w:tc>
          <w:tcPr>
            <w:tcW w:w="199" w:type="pct"/>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201" w:type="pct"/>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917" w:type="pct"/>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22"/>
                <w:szCs w:val="22"/>
                <w:highlight w:val="none"/>
                <w:u w:val="none"/>
                <w:shd w:val="clear" w:color="auto" w:fill="auto"/>
              </w:rPr>
            </w:pPr>
          </w:p>
        </w:tc>
        <w:tc>
          <w:tcPr>
            <w:tcW w:w="946" w:type="pct"/>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946" w:type="pct"/>
            <w:tcBorders>
              <w:top w:val="nil"/>
              <w:left w:val="nil"/>
              <w:bottom w:val="single" w:color="000000" w:sz="4" w:space="0"/>
              <w:right w:val="nil"/>
            </w:tcBorders>
            <w:shd w:val="clear" w:color="auto" w:fill="auto"/>
            <w:noWrap/>
            <w:vAlign w:val="center"/>
          </w:tcPr>
          <w:p>
            <w:pPr>
              <w:shd w:val="clear"/>
              <w:jc w:val="center"/>
              <w:rPr>
                <w:rFonts w:hint="eastAsia" w:ascii="宋体" w:hAnsi="宋体" w:eastAsia="宋体" w:cs="宋体"/>
                <w:i w:val="0"/>
                <w:iCs w:val="0"/>
                <w:color w:val="000000"/>
                <w:sz w:val="18"/>
                <w:szCs w:val="18"/>
                <w:highlight w:val="none"/>
                <w:u w:val="none"/>
                <w:shd w:val="clear" w:color="auto" w:fill="auto"/>
              </w:rPr>
            </w:pPr>
          </w:p>
        </w:tc>
        <w:tc>
          <w:tcPr>
            <w:tcW w:w="1589" w:type="pct"/>
            <w:tcBorders>
              <w:top w:val="nil"/>
              <w:left w:val="nil"/>
              <w:bottom w:val="single" w:color="000000" w:sz="4" w:space="0"/>
              <w:right w:val="nil"/>
            </w:tcBorders>
            <w:shd w:val="clear" w:color="auto" w:fill="auto"/>
            <w:noWrap/>
            <w:vAlign w:val="center"/>
          </w:tcPr>
          <w:p>
            <w:pPr>
              <w:keepNext w:val="0"/>
              <w:keepLines w:val="0"/>
              <w:widowControl/>
              <w:suppressLineNumbers w:val="0"/>
              <w:shd w:val="clear"/>
              <w:jc w:val="right"/>
              <w:textAlignment w:val="center"/>
              <w:rPr>
                <w:rFonts w:hint="eastAsia" w:ascii="宋体" w:hAnsi="宋体" w:eastAsia="宋体" w:cs="宋体"/>
                <w:i w:val="0"/>
                <w:iCs w:val="0"/>
                <w:color w:val="000000"/>
                <w:sz w:val="22"/>
                <w:szCs w:val="22"/>
                <w:highlight w:val="none"/>
                <w:u w:val="none"/>
                <w:shd w:val="clear" w:color="auto" w:fill="auto"/>
              </w:rPr>
            </w:pPr>
            <w:r>
              <w:rPr>
                <w:rFonts w:hint="eastAsia" w:ascii="宋体" w:hAnsi="宋体" w:eastAsia="宋体" w:cs="宋体"/>
                <w:i w:val="0"/>
                <w:iCs w:val="0"/>
                <w:color w:val="000000"/>
                <w:kern w:val="0"/>
                <w:sz w:val="22"/>
                <w:szCs w:val="22"/>
                <w:highlight w:val="none"/>
                <w:u w:val="none"/>
                <w:shd w:val="clear" w:color="auto" w:fill="auto"/>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18"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项目</w:t>
            </w:r>
          </w:p>
        </w:tc>
        <w:tc>
          <w:tcPr>
            <w:tcW w:w="3481"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功能分类科目编码</w:t>
            </w:r>
          </w:p>
        </w:tc>
        <w:tc>
          <w:tcPr>
            <w:tcW w:w="917"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科目名称</w:t>
            </w:r>
          </w:p>
        </w:tc>
        <w:tc>
          <w:tcPr>
            <w:tcW w:w="94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合计</w:t>
            </w:r>
          </w:p>
        </w:tc>
        <w:tc>
          <w:tcPr>
            <w:tcW w:w="94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基本支出</w:t>
            </w:r>
          </w:p>
        </w:tc>
        <w:tc>
          <w:tcPr>
            <w:tcW w:w="158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917" w:type="pct"/>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946"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946"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1589"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917" w:type="pct"/>
            <w:vMerge w:val="continue"/>
            <w:tcBorders>
              <w:top w:val="nil"/>
              <w:left w:val="nil"/>
              <w:bottom w:val="single" w:color="000000" w:sz="4" w:space="0"/>
              <w:right w:val="single" w:color="000000" w:sz="4" w:space="0"/>
            </w:tcBorders>
            <w:shd w:val="clear" w:color="auto" w:fill="auto"/>
            <w:noWrap/>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946"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946"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c>
          <w:tcPr>
            <w:tcW w:w="1589" w:type="pct"/>
            <w:vMerge w:val="continue"/>
            <w:tcBorders>
              <w:top w:val="nil"/>
              <w:left w:val="nil"/>
              <w:bottom w:val="single" w:color="000000" w:sz="4" w:space="0"/>
              <w:right w:val="single" w:color="000000" w:sz="4" w:space="0"/>
            </w:tcBorders>
            <w:shd w:val="clear" w:color="auto" w:fill="auto"/>
            <w:vAlign w:val="center"/>
          </w:tcPr>
          <w:p>
            <w:pPr>
              <w:shd w:val="clear"/>
              <w:jc w:val="center"/>
              <w:rPr>
                <w:rFonts w:hint="eastAsia" w:ascii="宋体" w:hAnsi="宋体" w:eastAsia="宋体" w:cs="宋体"/>
                <w:i w:val="0"/>
                <w:iCs w:val="0"/>
                <w:color w:val="000000"/>
                <w:sz w:val="20"/>
                <w:szCs w:val="20"/>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18"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栏次</w:t>
            </w:r>
          </w:p>
        </w:tc>
        <w:tc>
          <w:tcPr>
            <w:tcW w:w="9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1</w:t>
            </w:r>
          </w:p>
        </w:tc>
        <w:tc>
          <w:tcPr>
            <w:tcW w:w="9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2</w:t>
            </w:r>
          </w:p>
        </w:tc>
        <w:tc>
          <w:tcPr>
            <w:tcW w:w="158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hd w:val="clear"/>
              <w:jc w:val="center"/>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518" w:type="pct"/>
            <w:gridSpan w:val="4"/>
            <w:tcBorders>
              <w:top w:val="nil"/>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hd w:val="clear"/>
              <w:jc w:val="both"/>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合计</w:t>
            </w:r>
          </w:p>
        </w:tc>
        <w:tc>
          <w:tcPr>
            <w:tcW w:w="946" w:type="pct"/>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highlight w:val="none"/>
                <w:u w:val="none"/>
                <w:shd w:val="clear" w:color="auto" w:fill="auto"/>
              </w:rPr>
            </w:pPr>
          </w:p>
        </w:tc>
        <w:tc>
          <w:tcPr>
            <w:tcW w:w="946" w:type="pct"/>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highlight w:val="none"/>
                <w:u w:val="none"/>
                <w:shd w:val="clear" w:color="auto" w:fill="auto"/>
              </w:rPr>
            </w:pPr>
          </w:p>
        </w:tc>
        <w:tc>
          <w:tcPr>
            <w:tcW w:w="1589" w:type="pct"/>
            <w:tcBorders>
              <w:top w:val="nil"/>
              <w:left w:val="nil"/>
              <w:bottom w:val="single" w:color="auto" w:sz="4" w:space="0"/>
              <w:right w:val="single" w:color="000000" w:sz="4" w:space="0"/>
            </w:tcBorders>
            <w:shd w:val="clear" w:color="auto" w:fill="auto"/>
            <w:noWrap/>
            <w:vAlign w:val="center"/>
          </w:tcPr>
          <w:p>
            <w:pPr>
              <w:shd w:val="clear"/>
              <w:jc w:val="right"/>
              <w:rPr>
                <w:rFonts w:hint="eastAsia" w:ascii="宋体" w:hAnsi="宋体" w:eastAsia="宋体" w:cs="宋体"/>
                <w:b/>
                <w:bCs/>
                <w:i w:val="0"/>
                <w:iCs w:val="0"/>
                <w:color w:val="000000"/>
                <w:sz w:val="20"/>
                <w:szCs w:val="20"/>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hd w:val="clear"/>
              <w:jc w:val="left"/>
              <w:textAlignment w:val="center"/>
              <w:rPr>
                <w:rFonts w:hint="eastAsia" w:ascii="宋体" w:hAnsi="宋体" w:eastAsia="宋体" w:cs="宋体"/>
                <w:i w:val="0"/>
                <w:iCs w:val="0"/>
                <w:color w:val="000000"/>
                <w:sz w:val="20"/>
                <w:szCs w:val="20"/>
                <w:highlight w:val="none"/>
                <w:u w:val="none"/>
                <w:shd w:val="clear" w:color="auto" w:fill="auto"/>
              </w:rPr>
            </w:pPr>
            <w:r>
              <w:rPr>
                <w:rFonts w:hint="eastAsia" w:ascii="宋体" w:hAnsi="宋体" w:eastAsia="宋体" w:cs="宋体"/>
                <w:i w:val="0"/>
                <w:iCs w:val="0"/>
                <w:color w:val="000000"/>
                <w:kern w:val="0"/>
                <w:sz w:val="20"/>
                <w:szCs w:val="20"/>
                <w:highlight w:val="none"/>
                <w:u w:val="none"/>
                <w:shd w:val="clear" w:color="auto" w:fill="auto"/>
                <w:lang w:val="en-US" w:eastAsia="zh-CN" w:bidi="ar"/>
              </w:rPr>
              <w:t>注：本表反映部门本年度国有资本经营预算财政拨款支出情况。</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sz w:val="28"/>
          <w:szCs w:val="28"/>
          <w:highlight w:val="none"/>
          <w:lang w:val="en-US" w:eastAsia="zh-CN"/>
        </w:rPr>
      </w:pPr>
      <w:r>
        <w:rPr>
          <w:rFonts w:hint="default"/>
          <w:color w:val="auto"/>
          <w:sz w:val="28"/>
          <w:szCs w:val="28"/>
          <w:highlight w:val="none"/>
        </w:rPr>
        <w:t>空表原因：</w:t>
      </w:r>
      <w:r>
        <w:rPr>
          <w:rFonts w:hint="eastAsia"/>
          <w:color w:val="auto"/>
          <w:sz w:val="28"/>
          <w:szCs w:val="28"/>
          <w:highlight w:val="none"/>
          <w:lang w:val="en-US" w:eastAsia="zh-CN"/>
        </w:rPr>
        <w:t>我部门无此项内容，本表无数据。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第三部分：部门2</w:t>
      </w:r>
      <w:r>
        <w:rPr>
          <w:rFonts w:hint="eastAsia" w:asciiTheme="minorEastAsia" w:hAnsiTheme="minorEastAsia" w:cstheme="minorEastAsia"/>
          <w:b/>
          <w:bCs/>
          <w:color w:val="auto"/>
          <w:sz w:val="28"/>
          <w:szCs w:val="28"/>
          <w:lang w:val="en-US" w:eastAsia="zh-CN"/>
        </w:rPr>
        <w:t>021</w:t>
      </w:r>
      <w:r>
        <w:rPr>
          <w:rFonts w:hint="eastAsia" w:asciiTheme="minorEastAsia" w:hAnsiTheme="minorEastAsia" w:eastAsiaTheme="minorEastAsia" w:cstheme="minorEastAsia"/>
          <w:b/>
          <w:bCs/>
          <w:color w:val="auto"/>
          <w:sz w:val="28"/>
          <w:szCs w:val="28"/>
        </w:rPr>
        <w:t>年部门</w:t>
      </w:r>
      <w:r>
        <w:rPr>
          <w:rFonts w:hint="eastAsia" w:asciiTheme="minorEastAsia" w:hAnsiTheme="minorEastAsia" w:cstheme="minorEastAsia"/>
          <w:b/>
          <w:bCs/>
          <w:color w:val="auto"/>
          <w:sz w:val="28"/>
          <w:szCs w:val="28"/>
          <w:lang w:eastAsia="zh-CN"/>
        </w:rPr>
        <w:t>决算</w:t>
      </w:r>
      <w:r>
        <w:rPr>
          <w:rFonts w:hint="eastAsia" w:asciiTheme="minorEastAsia" w:hAnsiTheme="minorEastAsia" w:eastAsiaTheme="minorEastAsia" w:cstheme="minorEastAsia"/>
          <w:b/>
          <w:bCs/>
          <w:color w:val="auto"/>
          <w:sz w:val="28"/>
          <w:szCs w:val="28"/>
        </w:rPr>
        <w:t>情况说明</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b/>
          <w:bCs/>
          <w:color w:val="auto"/>
          <w:sz w:val="28"/>
          <w:szCs w:val="28"/>
          <w:lang w:eastAsia="zh-CN"/>
        </w:rPr>
      </w:pPr>
      <w:r>
        <w:rPr>
          <w:rFonts w:hint="eastAsia"/>
          <w:b/>
          <w:bCs/>
          <w:color w:val="auto"/>
          <w:sz w:val="28"/>
          <w:szCs w:val="28"/>
          <w:lang w:eastAsia="zh-CN"/>
        </w:rPr>
        <w:t>一、收支总体情况说明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eastAsiaTheme="minorEastAsia"/>
          <w:color w:val="auto"/>
          <w:sz w:val="28"/>
          <w:szCs w:val="28"/>
          <w:lang w:val="en-US" w:eastAsia="zh-CN"/>
        </w:rPr>
      </w:pPr>
      <w:r>
        <w:rPr>
          <w:rFonts w:hint="eastAsia"/>
          <w:color w:val="auto"/>
          <w:sz w:val="28"/>
          <w:szCs w:val="28"/>
          <w:highlight w:val="none"/>
        </w:rPr>
        <w:t>下陆区铜都社区卫生服务中心</w:t>
      </w:r>
      <w:r>
        <w:rPr>
          <w:rFonts w:hint="eastAsia"/>
          <w:color w:val="auto"/>
          <w:sz w:val="28"/>
          <w:szCs w:val="28"/>
          <w:lang w:val="en-US" w:eastAsia="zh-CN"/>
        </w:rPr>
        <w:t>2021</w:t>
      </w:r>
      <w:r>
        <w:rPr>
          <w:rFonts w:hint="eastAsia"/>
          <w:color w:val="auto"/>
          <w:sz w:val="28"/>
          <w:szCs w:val="28"/>
        </w:rPr>
        <w:t>年度决算总收入合计</w:t>
      </w:r>
      <w:r>
        <w:rPr>
          <w:rFonts w:hint="eastAsia"/>
          <w:color w:val="auto"/>
          <w:sz w:val="28"/>
          <w:szCs w:val="28"/>
          <w:lang w:val="en-US" w:eastAsia="zh-CN"/>
        </w:rPr>
        <w:t>1940.28万元，</w:t>
      </w:r>
      <w:r>
        <w:rPr>
          <w:rFonts w:hint="eastAsia"/>
          <w:color w:val="auto"/>
          <w:sz w:val="28"/>
          <w:szCs w:val="28"/>
        </w:rPr>
        <w:t>较</w:t>
      </w:r>
      <w:r>
        <w:rPr>
          <w:rFonts w:hint="eastAsia"/>
          <w:color w:val="auto"/>
          <w:sz w:val="28"/>
          <w:szCs w:val="28"/>
          <w:lang w:eastAsia="zh-CN"/>
        </w:rPr>
        <w:t>20</w:t>
      </w:r>
      <w:r>
        <w:rPr>
          <w:rFonts w:hint="eastAsia"/>
          <w:color w:val="auto"/>
          <w:sz w:val="28"/>
          <w:szCs w:val="28"/>
          <w:lang w:val="en-US" w:eastAsia="zh-CN"/>
        </w:rPr>
        <w:t>20</w:t>
      </w:r>
      <w:r>
        <w:rPr>
          <w:rFonts w:hint="eastAsia"/>
          <w:color w:val="auto"/>
          <w:sz w:val="28"/>
          <w:szCs w:val="28"/>
        </w:rPr>
        <w:t>年度决算总收入</w:t>
      </w:r>
      <w:r>
        <w:rPr>
          <w:rFonts w:hint="eastAsia"/>
          <w:color w:val="auto"/>
          <w:sz w:val="28"/>
          <w:szCs w:val="28"/>
          <w:lang w:val="en-US" w:eastAsia="zh-CN"/>
        </w:rPr>
        <w:t>1984.18</w:t>
      </w:r>
      <w:r>
        <w:rPr>
          <w:rFonts w:hint="eastAsia"/>
          <w:color w:val="auto"/>
          <w:sz w:val="28"/>
          <w:szCs w:val="28"/>
        </w:rPr>
        <w:t>万元</w:t>
      </w:r>
      <w:r>
        <w:rPr>
          <w:rFonts w:hint="eastAsia"/>
          <w:color w:val="auto"/>
          <w:sz w:val="28"/>
          <w:szCs w:val="28"/>
          <w:lang w:val="en-US" w:eastAsia="zh-CN"/>
        </w:rPr>
        <w:t>减少</w:t>
      </w:r>
      <w:r>
        <w:rPr>
          <w:rFonts w:hint="eastAsia"/>
          <w:color w:val="auto"/>
          <w:sz w:val="28"/>
          <w:szCs w:val="28"/>
        </w:rPr>
        <w:t>了</w:t>
      </w:r>
      <w:r>
        <w:rPr>
          <w:rFonts w:hint="eastAsia"/>
          <w:color w:val="auto"/>
          <w:sz w:val="28"/>
          <w:szCs w:val="28"/>
          <w:lang w:val="en-US" w:eastAsia="zh-CN"/>
        </w:rPr>
        <w:t>43.9</w:t>
      </w:r>
      <w:r>
        <w:rPr>
          <w:rFonts w:hint="eastAsia"/>
          <w:color w:val="auto"/>
          <w:sz w:val="28"/>
          <w:szCs w:val="28"/>
        </w:rPr>
        <w:t>万元</w:t>
      </w:r>
      <w:r>
        <w:rPr>
          <w:rFonts w:hint="eastAsia"/>
          <w:color w:val="auto"/>
          <w:sz w:val="28"/>
          <w:szCs w:val="28"/>
          <w:lang w:eastAsia="zh-CN"/>
        </w:rPr>
        <w:t>，主要原因是上级补助收入减少。</w:t>
      </w:r>
      <w:r>
        <w:rPr>
          <w:rFonts w:hint="eastAsia"/>
          <w:color w:val="auto"/>
          <w:sz w:val="28"/>
          <w:szCs w:val="28"/>
          <w:lang w:val="en-US" w:eastAsia="zh-CN"/>
        </w:rPr>
        <w:t>2021</w:t>
      </w:r>
      <w:r>
        <w:rPr>
          <w:rFonts w:hint="eastAsia"/>
          <w:color w:val="auto"/>
          <w:sz w:val="28"/>
          <w:szCs w:val="28"/>
        </w:rPr>
        <w:t>年度决算总支出合计</w:t>
      </w:r>
      <w:r>
        <w:rPr>
          <w:rFonts w:hint="eastAsia"/>
          <w:color w:val="auto"/>
          <w:sz w:val="28"/>
          <w:szCs w:val="28"/>
          <w:lang w:val="en-US" w:eastAsia="zh-CN"/>
        </w:rPr>
        <w:t>1871.59万元</w:t>
      </w:r>
      <w:r>
        <w:rPr>
          <w:rFonts w:hint="eastAsia"/>
          <w:color w:val="auto"/>
          <w:sz w:val="28"/>
          <w:szCs w:val="28"/>
        </w:rPr>
        <w:t>，较</w:t>
      </w:r>
      <w:r>
        <w:rPr>
          <w:rFonts w:hint="eastAsia"/>
          <w:color w:val="auto"/>
          <w:sz w:val="28"/>
          <w:szCs w:val="28"/>
          <w:lang w:eastAsia="zh-CN"/>
        </w:rPr>
        <w:t>20</w:t>
      </w:r>
      <w:r>
        <w:rPr>
          <w:rFonts w:hint="eastAsia"/>
          <w:color w:val="auto"/>
          <w:sz w:val="28"/>
          <w:szCs w:val="28"/>
          <w:lang w:val="en-US" w:eastAsia="zh-CN"/>
        </w:rPr>
        <w:t>20</w:t>
      </w:r>
      <w:r>
        <w:rPr>
          <w:rFonts w:hint="eastAsia"/>
          <w:color w:val="auto"/>
          <w:sz w:val="28"/>
          <w:szCs w:val="28"/>
        </w:rPr>
        <w:t>年度决算总支出</w:t>
      </w:r>
      <w:r>
        <w:rPr>
          <w:rFonts w:hint="eastAsia"/>
          <w:color w:val="auto"/>
          <w:sz w:val="28"/>
          <w:szCs w:val="28"/>
          <w:lang w:val="en-US" w:eastAsia="zh-CN"/>
        </w:rPr>
        <w:t>1908.82</w:t>
      </w:r>
      <w:r>
        <w:rPr>
          <w:rFonts w:hint="eastAsia"/>
          <w:color w:val="auto"/>
          <w:sz w:val="28"/>
          <w:szCs w:val="28"/>
        </w:rPr>
        <w:t>万元</w:t>
      </w:r>
      <w:r>
        <w:rPr>
          <w:rFonts w:hint="eastAsia"/>
          <w:color w:val="auto"/>
          <w:sz w:val="28"/>
          <w:szCs w:val="28"/>
          <w:lang w:val="en-US" w:eastAsia="zh-CN"/>
        </w:rPr>
        <w:t>减少</w:t>
      </w:r>
      <w:r>
        <w:rPr>
          <w:rFonts w:hint="eastAsia"/>
          <w:color w:val="auto"/>
          <w:sz w:val="28"/>
          <w:szCs w:val="28"/>
        </w:rPr>
        <w:t>了</w:t>
      </w:r>
      <w:r>
        <w:rPr>
          <w:rFonts w:hint="eastAsia"/>
          <w:color w:val="auto"/>
          <w:sz w:val="28"/>
          <w:szCs w:val="28"/>
          <w:lang w:val="en-US" w:eastAsia="zh-CN"/>
        </w:rPr>
        <w:t>37.23</w:t>
      </w:r>
      <w:r>
        <w:rPr>
          <w:rFonts w:hint="eastAsia"/>
          <w:color w:val="auto"/>
          <w:sz w:val="28"/>
          <w:szCs w:val="28"/>
        </w:rPr>
        <w:t>万元</w:t>
      </w:r>
      <w:r>
        <w:rPr>
          <w:rFonts w:hint="eastAsia"/>
          <w:color w:val="auto"/>
          <w:sz w:val="28"/>
          <w:szCs w:val="28"/>
          <w:lang w:eastAsia="zh-CN"/>
        </w:rPr>
        <w:t>，主要是项目支出有所减少。</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b/>
          <w:bCs/>
          <w:color w:val="auto"/>
          <w:sz w:val="28"/>
          <w:szCs w:val="28"/>
        </w:rPr>
      </w:pPr>
      <w:r>
        <w:rPr>
          <w:rFonts w:hint="eastAsia"/>
          <w:b/>
          <w:bCs/>
          <w:color w:val="auto"/>
          <w:sz w:val="28"/>
          <w:szCs w:val="28"/>
          <w:lang w:eastAsia="zh-CN"/>
        </w:rPr>
        <w:t>二、</w:t>
      </w:r>
      <w:r>
        <w:rPr>
          <w:rFonts w:hint="default"/>
          <w:b/>
          <w:bCs/>
          <w:color w:val="auto"/>
          <w:sz w:val="28"/>
          <w:szCs w:val="28"/>
        </w:rPr>
        <w:t>2021年度决算收入</w:t>
      </w:r>
      <w:r>
        <w:rPr>
          <w:rFonts w:hint="eastAsia"/>
          <w:b/>
          <w:bCs/>
          <w:color w:val="auto"/>
          <w:sz w:val="28"/>
          <w:szCs w:val="28"/>
          <w:lang w:val="en-US" w:eastAsia="zh-CN"/>
        </w:rPr>
        <w:t>支出</w:t>
      </w:r>
      <w:r>
        <w:rPr>
          <w:rFonts w:hint="default"/>
          <w:b/>
          <w:bCs/>
          <w:color w:val="auto"/>
          <w:sz w:val="28"/>
          <w:szCs w:val="28"/>
        </w:rPr>
        <w:t>增减变化情况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eastAsia="宋体"/>
          <w:color w:val="auto"/>
          <w:sz w:val="28"/>
          <w:szCs w:val="28"/>
          <w:lang w:val="en-US" w:eastAsia="zh-CN"/>
        </w:rPr>
      </w:pPr>
      <w:r>
        <w:rPr>
          <w:rFonts w:hint="eastAsia"/>
          <w:color w:val="auto"/>
          <w:sz w:val="28"/>
          <w:szCs w:val="28"/>
          <w:lang w:eastAsia="zh-CN"/>
        </w:rPr>
        <w:t>下陆区铜都社区卫生服务中心202</w:t>
      </w:r>
      <w:r>
        <w:rPr>
          <w:rFonts w:hint="eastAsia"/>
          <w:color w:val="auto"/>
          <w:sz w:val="28"/>
          <w:szCs w:val="28"/>
          <w:lang w:val="en-US" w:eastAsia="zh-CN"/>
        </w:rPr>
        <w:t>1</w:t>
      </w:r>
      <w:r>
        <w:rPr>
          <w:rFonts w:hint="eastAsia"/>
          <w:color w:val="auto"/>
          <w:sz w:val="28"/>
          <w:szCs w:val="28"/>
        </w:rPr>
        <w:t>年度决算收入合计</w:t>
      </w:r>
      <w:r>
        <w:rPr>
          <w:rFonts w:hint="eastAsia"/>
          <w:color w:val="auto"/>
          <w:sz w:val="28"/>
          <w:szCs w:val="28"/>
          <w:lang w:val="en-US" w:eastAsia="zh-CN"/>
        </w:rPr>
        <w:t>1940.28</w:t>
      </w:r>
      <w:r>
        <w:rPr>
          <w:rFonts w:hint="eastAsia"/>
          <w:color w:val="auto"/>
          <w:sz w:val="28"/>
          <w:szCs w:val="28"/>
        </w:rPr>
        <w:t>万元，其中：财政拨款收入</w:t>
      </w:r>
      <w:r>
        <w:rPr>
          <w:rFonts w:hint="eastAsia"/>
          <w:color w:val="auto"/>
          <w:sz w:val="28"/>
          <w:szCs w:val="28"/>
          <w:lang w:val="en-US" w:eastAsia="zh-CN"/>
        </w:rPr>
        <w:t>386.08</w:t>
      </w:r>
      <w:r>
        <w:rPr>
          <w:rFonts w:hint="eastAsia"/>
          <w:color w:val="auto"/>
          <w:sz w:val="28"/>
          <w:szCs w:val="28"/>
        </w:rPr>
        <w:t>万元</w:t>
      </w:r>
      <w:r>
        <w:rPr>
          <w:rFonts w:hint="eastAsia"/>
          <w:color w:val="auto"/>
          <w:sz w:val="28"/>
          <w:szCs w:val="28"/>
          <w:lang w:eastAsia="zh-CN"/>
        </w:rPr>
        <w:t>，上级补助收入</w:t>
      </w:r>
      <w:r>
        <w:rPr>
          <w:rFonts w:hint="eastAsia"/>
          <w:color w:val="auto"/>
          <w:sz w:val="28"/>
          <w:szCs w:val="28"/>
          <w:lang w:val="en-US" w:eastAsia="zh-CN"/>
        </w:rPr>
        <w:t>1415.98</w:t>
      </w:r>
      <w:r>
        <w:rPr>
          <w:rFonts w:hint="eastAsia"/>
          <w:color w:val="auto"/>
          <w:sz w:val="28"/>
          <w:szCs w:val="28"/>
          <w:lang w:eastAsia="zh-CN"/>
        </w:rPr>
        <w:t>万元，事业收入</w:t>
      </w:r>
      <w:r>
        <w:rPr>
          <w:rFonts w:hint="eastAsia"/>
          <w:color w:val="auto"/>
          <w:sz w:val="28"/>
          <w:szCs w:val="28"/>
          <w:lang w:val="en-US" w:eastAsia="zh-CN"/>
        </w:rPr>
        <w:t>129</w:t>
      </w:r>
      <w:r>
        <w:rPr>
          <w:rFonts w:hint="eastAsia"/>
          <w:color w:val="auto"/>
          <w:sz w:val="28"/>
          <w:szCs w:val="28"/>
          <w:lang w:eastAsia="zh-CN"/>
        </w:rPr>
        <w:t>万元，</w:t>
      </w:r>
      <w:r>
        <w:rPr>
          <w:rFonts w:hint="eastAsia"/>
          <w:color w:val="auto"/>
          <w:sz w:val="28"/>
          <w:szCs w:val="28"/>
          <w:lang w:val="en-US" w:eastAsia="zh-CN"/>
        </w:rPr>
        <w:t>其他收入9.21万元（租金收入）。2021年决算收入较上年收入1984.18万元下降了2.2%，原因是去年疫情爆发，下拨的公卫资金较多。</w:t>
      </w:r>
      <w:r>
        <w:rPr>
          <w:rFonts w:hint="default"/>
          <w:color w:val="auto"/>
          <w:sz w:val="28"/>
          <w:szCs w:val="28"/>
          <w:lang w:val="en-US" w:eastAsia="zh-CN"/>
        </w:rPr>
        <w:t>决算收入</w:t>
      </w:r>
      <w:r>
        <w:rPr>
          <w:rFonts w:hint="eastAsia"/>
          <w:color w:val="auto"/>
          <w:sz w:val="28"/>
          <w:szCs w:val="28"/>
          <w:lang w:val="en-US" w:eastAsia="zh-CN"/>
        </w:rPr>
        <w:t>与</w:t>
      </w:r>
      <w:r>
        <w:rPr>
          <w:rFonts w:hint="default"/>
          <w:color w:val="auto"/>
          <w:sz w:val="28"/>
          <w:szCs w:val="28"/>
          <w:lang w:val="en-US" w:eastAsia="zh-CN"/>
        </w:rPr>
        <w:t>年初预算</w:t>
      </w:r>
      <w:r>
        <w:rPr>
          <w:rFonts w:hint="eastAsia"/>
          <w:color w:val="auto"/>
          <w:sz w:val="28"/>
          <w:szCs w:val="28"/>
          <w:lang w:val="en-US" w:eastAsia="zh-CN"/>
        </w:rPr>
        <w:t>225.84万元相</w:t>
      </w:r>
      <w:r>
        <w:rPr>
          <w:rFonts w:hint="default"/>
          <w:color w:val="auto"/>
          <w:sz w:val="28"/>
          <w:szCs w:val="28"/>
          <w:lang w:val="en-US" w:eastAsia="zh-CN"/>
        </w:rPr>
        <w:t>比，增加</w:t>
      </w:r>
      <w:r>
        <w:rPr>
          <w:rFonts w:hint="eastAsia"/>
          <w:color w:val="auto"/>
          <w:sz w:val="28"/>
          <w:szCs w:val="28"/>
          <w:lang w:val="en-US" w:eastAsia="zh-CN"/>
        </w:rPr>
        <w:t>1714.44</w:t>
      </w:r>
      <w:r>
        <w:rPr>
          <w:rFonts w:hint="default"/>
          <w:color w:val="auto"/>
          <w:sz w:val="28"/>
          <w:szCs w:val="28"/>
          <w:lang w:val="en-US" w:eastAsia="zh-CN"/>
        </w:rPr>
        <w:t>万元，主要原因是：</w:t>
      </w:r>
      <w:r>
        <w:rPr>
          <w:rFonts w:hint="eastAsia"/>
          <w:color w:val="auto"/>
          <w:sz w:val="28"/>
          <w:szCs w:val="28"/>
          <w:lang w:val="en-US" w:eastAsia="zh-CN"/>
        </w:rPr>
        <w:t>年初预算只列入了财政拨款预算，非财政拨</w:t>
      </w:r>
      <w:r>
        <w:rPr>
          <w:rFonts w:hint="eastAsia" w:ascii="Arial" w:hAnsi="Arial" w:eastAsia="宋体" w:cs="Arial"/>
          <w:i w:val="0"/>
          <w:iCs w:val="0"/>
          <w:caps w:val="0"/>
          <w:color w:val="222222"/>
          <w:spacing w:val="0"/>
          <w:sz w:val="30"/>
          <w:szCs w:val="30"/>
          <w:shd w:val="clear" w:fill="FFFFFF"/>
          <w:lang w:val="en-US" w:eastAsia="zh-CN"/>
        </w:rPr>
        <w:t>款预算没有列入。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color w:val="auto"/>
          <w:sz w:val="28"/>
          <w:szCs w:val="28"/>
        </w:rPr>
      </w:pPr>
      <w:r>
        <w:rPr>
          <w:rFonts w:hint="eastAsia"/>
          <w:color w:val="auto"/>
          <w:sz w:val="28"/>
          <w:szCs w:val="28"/>
          <w:lang w:eastAsia="zh-CN"/>
        </w:rPr>
        <w:t>下陆区铜都社区卫生服</w:t>
      </w:r>
      <w:r>
        <w:rPr>
          <w:rFonts w:hint="eastAsia"/>
          <w:color w:val="auto"/>
          <w:sz w:val="28"/>
          <w:szCs w:val="28"/>
          <w:lang w:val="en-US" w:eastAsia="zh-CN"/>
        </w:rPr>
        <w:t>务中心2021年度支出1871.59万元，其中：基本支出581.59万元，项目支出1290万元。</w:t>
      </w:r>
      <w:r>
        <w:rPr>
          <w:rFonts w:hint="default"/>
          <w:color w:val="auto"/>
          <w:sz w:val="28"/>
          <w:szCs w:val="28"/>
          <w:lang w:val="en-US" w:eastAsia="zh-CN"/>
        </w:rPr>
        <w:t>今年总支出较上年总支出</w:t>
      </w:r>
      <w:r>
        <w:rPr>
          <w:rFonts w:hint="eastAsia"/>
          <w:color w:val="auto"/>
          <w:sz w:val="28"/>
          <w:szCs w:val="28"/>
          <w:lang w:val="en-US" w:eastAsia="zh-CN"/>
        </w:rPr>
        <w:t>1908.82万元减少2%，主要原因是：基建项目支出较多。</w:t>
      </w:r>
      <w:r>
        <w:rPr>
          <w:rFonts w:hint="default"/>
          <w:color w:val="auto"/>
          <w:sz w:val="28"/>
          <w:szCs w:val="28"/>
          <w:lang w:val="en-US" w:eastAsia="zh-CN"/>
        </w:rPr>
        <w:t>决算支出</w:t>
      </w:r>
      <w:r>
        <w:rPr>
          <w:rFonts w:hint="eastAsia"/>
          <w:color w:val="auto"/>
          <w:sz w:val="28"/>
          <w:szCs w:val="28"/>
          <w:lang w:val="en-US" w:eastAsia="zh-CN"/>
        </w:rPr>
        <w:t>与</w:t>
      </w:r>
      <w:r>
        <w:rPr>
          <w:rFonts w:hint="default"/>
          <w:color w:val="auto"/>
          <w:sz w:val="28"/>
          <w:szCs w:val="28"/>
        </w:rPr>
        <w:t>年初预算</w:t>
      </w:r>
      <w:r>
        <w:rPr>
          <w:rFonts w:hint="eastAsia"/>
          <w:color w:val="auto"/>
          <w:sz w:val="28"/>
          <w:szCs w:val="28"/>
          <w:lang w:val="en-US" w:eastAsia="zh-CN"/>
        </w:rPr>
        <w:t>225.84万元相</w:t>
      </w:r>
      <w:r>
        <w:rPr>
          <w:rFonts w:hint="default"/>
          <w:color w:val="auto"/>
          <w:sz w:val="28"/>
          <w:szCs w:val="28"/>
        </w:rPr>
        <w:t>比，增加</w:t>
      </w:r>
      <w:r>
        <w:rPr>
          <w:rFonts w:hint="eastAsia"/>
          <w:color w:val="auto"/>
          <w:sz w:val="28"/>
          <w:szCs w:val="28"/>
          <w:lang w:val="en-US" w:eastAsia="zh-CN"/>
        </w:rPr>
        <w:t>1645.75</w:t>
      </w:r>
      <w:r>
        <w:rPr>
          <w:rFonts w:hint="default"/>
          <w:color w:val="auto"/>
          <w:sz w:val="28"/>
          <w:szCs w:val="28"/>
        </w:rPr>
        <w:t>万元，主要原因是：</w:t>
      </w:r>
      <w:r>
        <w:rPr>
          <w:rFonts w:hint="eastAsia"/>
          <w:color w:val="auto"/>
          <w:sz w:val="28"/>
          <w:szCs w:val="28"/>
          <w:lang w:val="en-US" w:eastAsia="zh-CN"/>
        </w:rPr>
        <w:t>年初预算只列入了财政拨款预算，非财政拨款预算没有列入。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olor w:val="auto"/>
          <w:sz w:val="28"/>
          <w:szCs w:val="28"/>
        </w:rPr>
      </w:pPr>
      <w:r>
        <w:rPr>
          <w:rFonts w:hint="eastAsia"/>
          <w:color w:val="auto"/>
          <w:sz w:val="28"/>
          <w:szCs w:val="28"/>
        </w:rPr>
        <w:t>基本支主要用于：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olor w:val="auto"/>
          <w:sz w:val="28"/>
          <w:szCs w:val="28"/>
        </w:rPr>
      </w:pPr>
      <w:r>
        <w:rPr>
          <w:rFonts w:hint="eastAsia"/>
          <w:color w:val="auto"/>
          <w:sz w:val="28"/>
          <w:szCs w:val="28"/>
        </w:rPr>
        <w:t>（1）工资及福利支出</w:t>
      </w:r>
      <w:r>
        <w:rPr>
          <w:rFonts w:hint="eastAsia"/>
          <w:color w:val="auto"/>
          <w:sz w:val="28"/>
          <w:szCs w:val="28"/>
          <w:lang w:val="en-US" w:eastAsia="zh-CN"/>
        </w:rPr>
        <w:t>398.92</w:t>
      </w:r>
      <w:r>
        <w:rPr>
          <w:rFonts w:hint="eastAsia"/>
          <w:color w:val="auto"/>
          <w:sz w:val="28"/>
          <w:szCs w:val="28"/>
        </w:rPr>
        <w:t>万元，主要用于职工基本工资、津贴、补贴、奖金、社会保障缴费</w:t>
      </w:r>
      <w:r>
        <w:rPr>
          <w:rFonts w:hint="eastAsia"/>
          <w:color w:val="auto"/>
          <w:sz w:val="28"/>
          <w:szCs w:val="28"/>
          <w:lang w:eastAsia="zh-CN"/>
        </w:rPr>
        <w:t>等</w:t>
      </w:r>
      <w:r>
        <w:rPr>
          <w:rFonts w:hint="eastAsia"/>
          <w:color w:val="auto"/>
          <w:sz w:val="28"/>
          <w:szCs w:val="28"/>
        </w:rPr>
        <w:t>支出；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olor w:val="auto"/>
          <w:sz w:val="28"/>
          <w:szCs w:val="28"/>
        </w:rPr>
      </w:pPr>
      <w:r>
        <w:rPr>
          <w:rFonts w:hint="eastAsia"/>
          <w:color w:val="auto"/>
          <w:sz w:val="28"/>
          <w:szCs w:val="28"/>
        </w:rPr>
        <w:t>（2）商品及服务支出</w:t>
      </w:r>
      <w:r>
        <w:rPr>
          <w:rFonts w:hint="eastAsia"/>
          <w:color w:val="auto"/>
          <w:sz w:val="28"/>
          <w:szCs w:val="28"/>
          <w:lang w:val="en-US" w:eastAsia="zh-CN"/>
        </w:rPr>
        <w:t>156.08</w:t>
      </w:r>
      <w:r>
        <w:rPr>
          <w:rFonts w:hint="eastAsia"/>
          <w:color w:val="auto"/>
          <w:sz w:val="28"/>
          <w:szCs w:val="28"/>
        </w:rPr>
        <w:t>万元，主要用于办公费用、印刷费、水电费、电话费、劳务费、工会福利费、燃油费、交通费、招待费、专项经费等支出；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eastAsiaTheme="minorEastAsia"/>
          <w:color w:val="auto"/>
          <w:sz w:val="28"/>
          <w:szCs w:val="28"/>
          <w:lang w:eastAsia="zh-CN"/>
        </w:rPr>
      </w:pPr>
      <w:r>
        <w:rPr>
          <w:rFonts w:hint="eastAsia"/>
          <w:color w:val="auto"/>
          <w:sz w:val="28"/>
          <w:szCs w:val="28"/>
        </w:rPr>
        <w:t>（3）对个人和家庭的补助支出</w:t>
      </w:r>
      <w:r>
        <w:rPr>
          <w:rFonts w:hint="eastAsia"/>
          <w:color w:val="auto"/>
          <w:sz w:val="28"/>
          <w:szCs w:val="28"/>
          <w:lang w:val="en-US" w:eastAsia="zh-CN"/>
        </w:rPr>
        <w:t>26.59</w:t>
      </w:r>
      <w:r>
        <w:rPr>
          <w:rFonts w:hint="eastAsia"/>
          <w:color w:val="auto"/>
          <w:sz w:val="28"/>
          <w:szCs w:val="28"/>
        </w:rPr>
        <w:t>万元；</w:t>
      </w:r>
      <w:r>
        <w:rPr>
          <w:rFonts w:hint="eastAsia"/>
          <w:color w:val="auto"/>
          <w:sz w:val="28"/>
          <w:szCs w:val="28"/>
          <w:highlight w:val="none"/>
        </w:rPr>
        <w:t>主要用于退休人员</w:t>
      </w:r>
      <w:r>
        <w:rPr>
          <w:rFonts w:hint="eastAsia"/>
          <w:color w:val="auto"/>
          <w:sz w:val="28"/>
          <w:szCs w:val="28"/>
          <w:highlight w:val="none"/>
          <w:lang w:eastAsia="zh-CN"/>
        </w:rPr>
        <w:t>医疗</w:t>
      </w:r>
      <w:r>
        <w:rPr>
          <w:rFonts w:hint="eastAsia"/>
          <w:color w:val="auto"/>
          <w:sz w:val="28"/>
          <w:szCs w:val="28"/>
          <w:highlight w:val="none"/>
        </w:rPr>
        <w:t>保险支出及遗属生活费发放</w:t>
      </w:r>
      <w:r>
        <w:rPr>
          <w:rFonts w:hint="eastAsia"/>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olor w:val="auto"/>
          <w:sz w:val="28"/>
          <w:szCs w:val="28"/>
          <w:lang w:eastAsia="zh-CN"/>
        </w:rPr>
      </w:pPr>
      <w:r>
        <w:rPr>
          <w:rFonts w:hint="eastAsia"/>
          <w:color w:val="auto"/>
          <w:sz w:val="28"/>
          <w:szCs w:val="28"/>
        </w:rPr>
        <w:t>（4）其它资本性支出</w:t>
      </w:r>
      <w:r>
        <w:rPr>
          <w:rFonts w:hint="eastAsia"/>
          <w:color w:val="auto"/>
          <w:sz w:val="28"/>
          <w:szCs w:val="28"/>
          <w:lang w:val="en-US" w:eastAsia="zh-CN"/>
        </w:rPr>
        <w:t>0</w:t>
      </w:r>
      <w:r>
        <w:rPr>
          <w:rFonts w:hint="eastAsia"/>
          <w:color w:val="auto"/>
          <w:sz w:val="28"/>
          <w:szCs w:val="28"/>
        </w:rPr>
        <w:t>万元</w:t>
      </w:r>
      <w:r>
        <w:rPr>
          <w:rFonts w:hint="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eastAsiaTheme="minorEastAsia"/>
          <w:color w:val="auto"/>
          <w:sz w:val="28"/>
          <w:szCs w:val="28"/>
          <w:lang w:eastAsia="zh-CN"/>
        </w:rPr>
      </w:pPr>
      <w:r>
        <w:rPr>
          <w:rFonts w:hint="eastAsia"/>
          <w:color w:val="auto"/>
          <w:sz w:val="28"/>
          <w:szCs w:val="28"/>
          <w:lang w:eastAsia="zh-CN"/>
        </w:rPr>
        <w:t>项目支出为基建项目支出</w:t>
      </w:r>
      <w:r>
        <w:rPr>
          <w:rFonts w:hint="eastAsia"/>
          <w:color w:val="auto"/>
          <w:sz w:val="28"/>
          <w:szCs w:val="28"/>
          <w:lang w:val="en-US" w:eastAsia="zh-CN"/>
        </w:rPr>
        <w:t>1290</w:t>
      </w:r>
      <w:r>
        <w:rPr>
          <w:rFonts w:hint="eastAsia"/>
          <w:color w:val="auto"/>
          <w:sz w:val="28"/>
          <w:szCs w:val="28"/>
        </w:rPr>
        <w:t>万元</w:t>
      </w:r>
      <w:r>
        <w:rPr>
          <w:rFonts w:hint="eastAsia"/>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b/>
          <w:bCs/>
          <w:color w:val="auto"/>
          <w:sz w:val="28"/>
          <w:szCs w:val="28"/>
          <w:lang w:val="en-US" w:eastAsia="zh-CN"/>
        </w:rPr>
        <w:t>三、2021年财政拨款收入支出决算情况说明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下陆区铜都社区卫生服务中心2021年财政拨款收入总计386.08万元，同比增长94.04%；下陆区铜都社区卫生服务中心2021年财政拨款支出总计386.08万元，与</w:t>
      </w:r>
      <w:r>
        <w:rPr>
          <w:rFonts w:hint="default" w:asciiTheme="minorEastAsia" w:hAnsiTheme="minorEastAsia" w:cstheme="minorEastAsia"/>
          <w:color w:val="auto"/>
          <w:sz w:val="28"/>
          <w:szCs w:val="28"/>
          <w:lang w:val="en-US" w:eastAsia="zh-CN"/>
        </w:rPr>
        <w:t>年初预算数</w:t>
      </w:r>
      <w:r>
        <w:rPr>
          <w:rFonts w:hint="eastAsia" w:asciiTheme="minorEastAsia" w:hAnsiTheme="minorEastAsia" w:cstheme="minorEastAsia"/>
          <w:color w:val="auto"/>
          <w:sz w:val="28"/>
          <w:szCs w:val="28"/>
          <w:lang w:val="en-US" w:eastAsia="zh-CN"/>
        </w:rPr>
        <w:t>225.84</w:t>
      </w:r>
      <w:r>
        <w:rPr>
          <w:rFonts w:hint="default" w:asciiTheme="minorEastAsia" w:hAnsiTheme="minorEastAsia" w:cstheme="minorEastAsia"/>
          <w:color w:val="auto"/>
          <w:sz w:val="28"/>
          <w:szCs w:val="28"/>
          <w:lang w:val="en-US" w:eastAsia="zh-CN"/>
        </w:rPr>
        <w:t>万元</w:t>
      </w:r>
      <w:r>
        <w:rPr>
          <w:rFonts w:hint="eastAsia" w:asciiTheme="minorEastAsia" w:hAnsiTheme="minorEastAsia" w:cstheme="minorEastAsia"/>
          <w:color w:val="auto"/>
          <w:sz w:val="28"/>
          <w:szCs w:val="28"/>
          <w:lang w:val="en-US" w:eastAsia="zh-CN"/>
        </w:rPr>
        <w:t>相比增加160.24万元，原因是今年新增在编人员3人，社保基金上涨，公卫支出较多，与上年决算数211.67相比增加174.41万元，原因是今年新增在编人员3人，社保基金上涨，公卫支出较多。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t>四、2021年一般公共预算财政拨款支出决算情况说明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下陆区铜都社区卫生服务中心2021年一般公共预算财政拨款支出年初预算数为225.84万元，支出年末决算数为386.08万元，较2020年决算数增长174.41万元，增幅82.4%。与2021年初预算数相比增加160.24万元,原因是今年新增在编人员3人，社保基金上涨，公卫支出较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按支出功能分类，卫生健康支出决算为386.08万元，较2020年决算数增长174.41万元，增幅82.4%。</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2" w:firstLineChars="200"/>
        <w:textAlignment w:val="auto"/>
        <w:rPr>
          <w:rFonts w:hint="eastAsia" w:asciiTheme="minorEastAsia" w:hAnsi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t>五、2021年一般公共预算财政拨款基本支出决算情况说明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Theme="minorEastAsia" w:hAnsiTheme="minorEastAsia" w:cstheme="minorEastAsia"/>
          <w:b w:val="0"/>
          <w:bCs w:val="0"/>
          <w:color w:val="auto"/>
          <w:sz w:val="28"/>
          <w:szCs w:val="28"/>
          <w:lang w:val="en-US" w:eastAsia="zh-CN"/>
        </w:rPr>
      </w:pPr>
      <w:r>
        <w:rPr>
          <w:rFonts w:hint="eastAsia" w:asciiTheme="minorEastAsia" w:hAnsiTheme="minorEastAsia" w:cstheme="minorEastAsia"/>
          <w:b w:val="0"/>
          <w:bCs w:val="0"/>
          <w:color w:val="auto"/>
          <w:sz w:val="28"/>
          <w:szCs w:val="28"/>
          <w:lang w:val="en-US" w:eastAsia="zh-CN"/>
        </w:rPr>
        <w:t>下陆区铜都社区卫生服务中心2021年一般公共预算财政拨款基本支出</w:t>
      </w:r>
      <w:r>
        <w:rPr>
          <w:rFonts w:hint="eastAsia" w:asciiTheme="minorEastAsia" w:hAnsiTheme="minorEastAsia" w:cstheme="minorEastAsia"/>
          <w:color w:val="auto"/>
          <w:sz w:val="28"/>
          <w:szCs w:val="28"/>
          <w:lang w:val="en-US" w:eastAsia="zh-CN"/>
        </w:rPr>
        <w:t>386.08</w:t>
      </w:r>
      <w:r>
        <w:rPr>
          <w:rFonts w:hint="eastAsia" w:asciiTheme="minorEastAsia" w:hAnsiTheme="minorEastAsia" w:cstheme="minorEastAsia"/>
          <w:b w:val="0"/>
          <w:bCs w:val="0"/>
          <w:color w:val="auto"/>
          <w:sz w:val="28"/>
          <w:szCs w:val="28"/>
          <w:lang w:val="en-US" w:eastAsia="zh-CN"/>
        </w:rPr>
        <w:t>万元，较上年</w:t>
      </w:r>
      <w:r>
        <w:rPr>
          <w:rFonts w:hint="eastAsia" w:asciiTheme="minorEastAsia" w:hAnsiTheme="minorEastAsia" w:cstheme="minorEastAsia"/>
          <w:color w:val="auto"/>
          <w:sz w:val="28"/>
          <w:szCs w:val="28"/>
          <w:lang w:val="en-US" w:eastAsia="zh-CN"/>
        </w:rPr>
        <w:t>增长174.41万元，增幅82.4%</w:t>
      </w:r>
      <w:r>
        <w:rPr>
          <w:rFonts w:hint="eastAsia" w:asciiTheme="minorEastAsia" w:hAnsiTheme="minorEastAsia" w:cstheme="minorEastAsia"/>
          <w:b w:val="0"/>
          <w:bCs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color w:val="auto"/>
          <w:sz w:val="28"/>
          <w:szCs w:val="28"/>
          <w:lang w:eastAsia="zh-CN"/>
        </w:rPr>
      </w:pPr>
      <w:r>
        <w:rPr>
          <w:rFonts w:hint="eastAsia" w:asciiTheme="minorEastAsia" w:hAnsiTheme="minorEastAsia" w:cstheme="minorEastAsia"/>
          <w:b w:val="0"/>
          <w:bCs w:val="0"/>
          <w:color w:val="auto"/>
          <w:sz w:val="28"/>
          <w:szCs w:val="28"/>
          <w:lang w:val="en-US" w:eastAsia="zh-CN"/>
        </w:rPr>
        <w:t>其中，人员经费支出324.36万元，较上年</w:t>
      </w:r>
      <w:r>
        <w:rPr>
          <w:rFonts w:hint="eastAsia" w:asciiTheme="minorEastAsia" w:hAnsiTheme="minorEastAsia" w:cstheme="minorEastAsia"/>
          <w:color w:val="auto"/>
          <w:sz w:val="28"/>
          <w:szCs w:val="28"/>
          <w:lang w:val="en-US" w:eastAsia="zh-CN"/>
        </w:rPr>
        <w:t>增长</w:t>
      </w:r>
      <w:r>
        <w:rPr>
          <w:rFonts w:hint="eastAsia" w:asciiTheme="minorEastAsia" w:hAnsiTheme="minorEastAsia" w:cstheme="minorEastAsia"/>
          <w:b w:val="0"/>
          <w:bCs w:val="0"/>
          <w:color w:val="auto"/>
          <w:sz w:val="28"/>
          <w:szCs w:val="28"/>
          <w:lang w:val="en-US" w:eastAsia="zh-CN"/>
        </w:rPr>
        <w:t>138.25万元，</w:t>
      </w:r>
      <w:r>
        <w:rPr>
          <w:rFonts w:hint="eastAsia" w:asciiTheme="minorEastAsia" w:hAnsiTheme="minorEastAsia" w:cstheme="minorEastAsia"/>
          <w:color w:val="auto"/>
          <w:sz w:val="28"/>
          <w:szCs w:val="28"/>
          <w:lang w:val="en-US" w:eastAsia="zh-CN"/>
        </w:rPr>
        <w:t>增幅</w:t>
      </w:r>
      <w:r>
        <w:rPr>
          <w:rFonts w:hint="eastAsia" w:asciiTheme="minorEastAsia" w:hAnsiTheme="minorEastAsia" w:cstheme="minorEastAsia"/>
          <w:b w:val="0"/>
          <w:bCs w:val="0"/>
          <w:color w:val="auto"/>
          <w:sz w:val="28"/>
          <w:szCs w:val="28"/>
          <w:lang w:val="en-US" w:eastAsia="zh-CN"/>
        </w:rPr>
        <w:t>74.27%。人员经费主要包括：基本工资、津贴补贴、奖金、社会保险缴费、离退休费、医疗费、住房公积金、职业年金、机关事业单位养老保险、遗嘱生活费等支出。日常公用经费支出61.73万元，较上年增长36.19万元，</w:t>
      </w:r>
      <w:r>
        <w:rPr>
          <w:rFonts w:hint="eastAsia" w:asciiTheme="minorEastAsia" w:hAnsiTheme="minorEastAsia" w:cstheme="minorEastAsia"/>
          <w:color w:val="auto"/>
          <w:sz w:val="28"/>
          <w:szCs w:val="28"/>
          <w:lang w:val="en-US" w:eastAsia="zh-CN"/>
        </w:rPr>
        <w:t>增幅</w:t>
      </w:r>
      <w:r>
        <w:rPr>
          <w:rFonts w:hint="eastAsia" w:asciiTheme="minorEastAsia" w:hAnsiTheme="minorEastAsia" w:cstheme="minorEastAsia"/>
          <w:b w:val="0"/>
          <w:bCs w:val="0"/>
          <w:color w:val="auto"/>
          <w:sz w:val="28"/>
          <w:szCs w:val="28"/>
          <w:lang w:val="en-US" w:eastAsia="zh-CN"/>
        </w:rPr>
        <w:t>141.7%。日常公用经费主要包括：办公费、印刷费、水费、电费、邮电费、差旅费、维修（护）费、专用材料费、劳务费、工会经费、福利费、公车运行维护费、其他商品和服务支出等。</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b/>
          <w:bCs/>
          <w:color w:val="auto"/>
          <w:sz w:val="28"/>
          <w:szCs w:val="28"/>
        </w:rPr>
      </w:pPr>
      <w:r>
        <w:rPr>
          <w:rFonts w:hint="eastAsia" w:asciiTheme="minorEastAsia" w:hAnsiTheme="minorEastAsia" w:cstheme="minorEastAsia"/>
          <w:b/>
          <w:bCs/>
          <w:color w:val="auto"/>
          <w:sz w:val="28"/>
          <w:szCs w:val="28"/>
          <w:lang w:val="en-US" w:eastAsia="zh-CN"/>
        </w:rPr>
        <w:t>六</w:t>
      </w:r>
      <w:r>
        <w:rPr>
          <w:rFonts w:hint="eastAsia" w:asciiTheme="minorEastAsia" w:hAnsiTheme="minorEastAsia" w:eastAsiaTheme="minorEastAsia" w:cstheme="minorEastAsia"/>
          <w:b/>
          <w:bCs/>
          <w:color w:val="auto"/>
          <w:sz w:val="28"/>
          <w:szCs w:val="28"/>
        </w:rPr>
        <w:t>、一般公共预算财政拨款“三公”经费支出</w:t>
      </w:r>
      <w:r>
        <w:rPr>
          <w:rFonts w:hint="eastAsia" w:asciiTheme="minorEastAsia" w:hAnsiTheme="minorEastAsia" w:cstheme="minorEastAsia"/>
          <w:b/>
          <w:bCs/>
          <w:color w:val="auto"/>
          <w:sz w:val="28"/>
          <w:szCs w:val="28"/>
          <w:lang w:eastAsia="zh-CN"/>
        </w:rPr>
        <w:t>决算</w:t>
      </w:r>
      <w:r>
        <w:rPr>
          <w:rFonts w:hint="eastAsia" w:asciiTheme="minorEastAsia" w:hAnsiTheme="minorEastAsia" w:eastAsiaTheme="minorEastAsia" w:cstheme="minorEastAsia"/>
          <w:b/>
          <w:bCs/>
          <w:color w:val="auto"/>
          <w:sz w:val="28"/>
          <w:szCs w:val="28"/>
        </w:rPr>
        <w:t>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olor w:val="auto"/>
          <w:sz w:val="28"/>
          <w:szCs w:val="28"/>
          <w:lang w:val="en-US" w:eastAsia="zh-CN"/>
        </w:rPr>
      </w:pPr>
      <w:r>
        <w:rPr>
          <w:rFonts w:hint="default"/>
          <w:color w:val="auto"/>
          <w:sz w:val="28"/>
          <w:szCs w:val="28"/>
        </w:rPr>
        <w:t>（一）、“三公”经费支出情况说明</w:t>
      </w:r>
      <w:r>
        <w:rPr>
          <w:rFonts w:hint="default"/>
          <w:color w:val="auto"/>
          <w:sz w:val="28"/>
          <w:szCs w:val="28"/>
        </w:rPr>
        <w:br w:type="textWrapping"/>
      </w:r>
      <w:r>
        <w:rPr>
          <w:rFonts w:hint="default"/>
          <w:color w:val="auto"/>
          <w:sz w:val="28"/>
          <w:szCs w:val="28"/>
        </w:rPr>
        <w:t>2021年度“三公”经费支出决算数为</w:t>
      </w:r>
      <w:r>
        <w:rPr>
          <w:rFonts w:hint="eastAsia"/>
          <w:color w:val="auto"/>
          <w:sz w:val="28"/>
          <w:szCs w:val="28"/>
          <w:lang w:val="en-US" w:eastAsia="zh-CN"/>
        </w:rPr>
        <w:t>2.82</w:t>
      </w:r>
      <w:r>
        <w:rPr>
          <w:rFonts w:hint="default"/>
          <w:color w:val="auto"/>
          <w:sz w:val="28"/>
          <w:szCs w:val="28"/>
        </w:rPr>
        <w:t>万元，与2020年决算数</w:t>
      </w:r>
      <w:r>
        <w:rPr>
          <w:rFonts w:hint="eastAsia"/>
          <w:color w:val="auto"/>
          <w:sz w:val="28"/>
          <w:szCs w:val="28"/>
          <w:lang w:val="en-US" w:eastAsia="zh-CN"/>
        </w:rPr>
        <w:t>0.72</w:t>
      </w:r>
      <w:r>
        <w:rPr>
          <w:rFonts w:hint="default"/>
          <w:color w:val="auto"/>
          <w:sz w:val="28"/>
          <w:szCs w:val="28"/>
        </w:rPr>
        <w:t>相比增加了</w:t>
      </w:r>
      <w:r>
        <w:rPr>
          <w:rFonts w:hint="eastAsia"/>
          <w:color w:val="auto"/>
          <w:sz w:val="28"/>
          <w:szCs w:val="28"/>
          <w:lang w:val="en-US" w:eastAsia="zh-CN"/>
        </w:rPr>
        <w:t>2.1</w:t>
      </w:r>
      <w:r>
        <w:rPr>
          <w:rFonts w:hint="default"/>
          <w:color w:val="auto"/>
          <w:sz w:val="28"/>
          <w:szCs w:val="28"/>
        </w:rPr>
        <w:t>万元</w:t>
      </w:r>
      <w:r>
        <w:rPr>
          <w:rFonts w:hint="eastAsia"/>
          <w:color w:val="auto"/>
          <w:sz w:val="28"/>
          <w:szCs w:val="28"/>
          <w:lang w:eastAsia="zh-CN"/>
        </w:rPr>
        <w:t>，</w:t>
      </w:r>
      <w:r>
        <w:rPr>
          <w:rFonts w:hint="eastAsia"/>
          <w:color w:val="auto"/>
          <w:sz w:val="28"/>
          <w:szCs w:val="28"/>
          <w:lang w:val="en-US" w:eastAsia="zh-CN"/>
        </w:rPr>
        <w:t>原因是2020年公务用车购置及运行维护费主要在预算外列支，未列入一般公共预算财政拨款“三公”经费支出，所以2020年金额较少</w:t>
      </w:r>
      <w:r>
        <w:rPr>
          <w:rFonts w:hint="default"/>
          <w:color w:val="auto"/>
          <w:sz w:val="28"/>
          <w:szCs w:val="28"/>
        </w:rPr>
        <w:t>。与2021年预算</w:t>
      </w:r>
      <w:r>
        <w:rPr>
          <w:rFonts w:hint="eastAsia"/>
          <w:color w:val="auto"/>
          <w:sz w:val="28"/>
          <w:szCs w:val="28"/>
          <w:lang w:val="en-US" w:eastAsia="zh-CN"/>
        </w:rPr>
        <w:t>数</w:t>
      </w:r>
      <w:r>
        <w:rPr>
          <w:rFonts w:hint="default"/>
          <w:color w:val="auto"/>
          <w:sz w:val="28"/>
          <w:szCs w:val="28"/>
        </w:rPr>
        <w:t>相比增加</w:t>
      </w:r>
      <w:r>
        <w:rPr>
          <w:rFonts w:hint="eastAsia"/>
          <w:color w:val="auto"/>
          <w:sz w:val="28"/>
          <w:szCs w:val="28"/>
          <w:lang w:val="en-US" w:eastAsia="zh-CN"/>
        </w:rPr>
        <w:t>2.82</w:t>
      </w:r>
      <w:r>
        <w:rPr>
          <w:rFonts w:hint="default"/>
          <w:color w:val="auto"/>
          <w:sz w:val="28"/>
          <w:szCs w:val="28"/>
        </w:rPr>
        <w:t>万元，</w:t>
      </w:r>
      <w:r>
        <w:rPr>
          <w:rFonts w:hint="eastAsia"/>
          <w:color w:val="auto"/>
          <w:sz w:val="28"/>
          <w:szCs w:val="28"/>
          <w:lang w:val="en-US" w:eastAsia="zh-CN"/>
        </w:rPr>
        <w:t>原因是：</w:t>
      </w:r>
      <w:r>
        <w:rPr>
          <w:rFonts w:hint="default"/>
          <w:color w:val="auto"/>
          <w:sz w:val="28"/>
          <w:szCs w:val="28"/>
          <w:lang w:val="en-US" w:eastAsia="zh-CN"/>
        </w:rPr>
        <w:t>2021年</w:t>
      </w:r>
      <w:r>
        <w:rPr>
          <w:rFonts w:hint="eastAsia"/>
          <w:color w:val="auto"/>
          <w:sz w:val="28"/>
          <w:szCs w:val="28"/>
          <w:lang w:val="en-US" w:eastAsia="zh-CN"/>
        </w:rPr>
        <w:t>财政拨款“三公”经费未纳入预算，故年初</w:t>
      </w:r>
      <w:r>
        <w:rPr>
          <w:rFonts w:hint="default"/>
          <w:color w:val="auto"/>
          <w:sz w:val="28"/>
          <w:szCs w:val="28"/>
          <w:lang w:val="en-US" w:eastAsia="zh-CN"/>
        </w:rPr>
        <w:t>预算</w:t>
      </w:r>
      <w:r>
        <w:rPr>
          <w:rFonts w:hint="eastAsia"/>
          <w:color w:val="auto"/>
          <w:sz w:val="28"/>
          <w:szCs w:val="28"/>
          <w:lang w:val="en-US" w:eastAsia="zh-CN"/>
        </w:rPr>
        <w:t>为0</w:t>
      </w:r>
      <w:r>
        <w:rPr>
          <w:rFonts w:hint="default"/>
          <w:color w:val="auto"/>
          <w:sz w:val="28"/>
          <w:szCs w:val="28"/>
          <w:lang w:val="en-US" w:eastAsia="zh-CN"/>
        </w:rPr>
        <w:t>元</w:t>
      </w:r>
      <w:r>
        <w:rPr>
          <w:rFonts w:hint="eastAsia"/>
          <w:color w:val="auto"/>
          <w:sz w:val="28"/>
          <w:szCs w:val="28"/>
          <w:lang w:val="en-US" w:eastAsia="zh-CN"/>
        </w:rPr>
        <w:t>。其中: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olor w:val="auto"/>
          <w:sz w:val="28"/>
          <w:szCs w:val="28"/>
          <w:lang w:val="en-US" w:eastAsia="zh-CN"/>
        </w:rPr>
      </w:pPr>
      <w:r>
        <w:rPr>
          <w:rFonts w:hint="default"/>
          <w:color w:val="auto"/>
          <w:sz w:val="28"/>
          <w:szCs w:val="28"/>
        </w:rPr>
        <w:t>1、因公出国（境）费用支出决算为0万元，</w:t>
      </w:r>
      <w:r>
        <w:rPr>
          <w:rFonts w:hint="eastAsia"/>
          <w:color w:val="auto"/>
          <w:sz w:val="28"/>
          <w:szCs w:val="28"/>
          <w:lang w:val="en-US" w:eastAsia="zh-CN"/>
        </w:rPr>
        <w:t>团组数为0组</w:t>
      </w:r>
      <w:r>
        <w:rPr>
          <w:rFonts w:hint="eastAsia"/>
          <w:color w:val="auto"/>
          <w:sz w:val="28"/>
          <w:szCs w:val="28"/>
          <w:lang w:eastAsia="zh-CN"/>
        </w:rPr>
        <w:t>，</w:t>
      </w:r>
      <w:r>
        <w:rPr>
          <w:rFonts w:hint="eastAsia"/>
          <w:color w:val="auto"/>
          <w:sz w:val="28"/>
          <w:szCs w:val="28"/>
          <w:lang w:val="en-US" w:eastAsia="zh-CN"/>
        </w:rPr>
        <w:t>人数为0人</w:t>
      </w:r>
      <w:r>
        <w:rPr>
          <w:rFonts w:hint="default"/>
          <w:color w:val="auto"/>
          <w:sz w:val="28"/>
          <w:szCs w:val="28"/>
        </w:rPr>
        <w:t>。与2020年决算数</w:t>
      </w:r>
      <w:r>
        <w:rPr>
          <w:rFonts w:hint="eastAsia"/>
          <w:color w:val="auto"/>
          <w:sz w:val="28"/>
          <w:szCs w:val="28"/>
          <w:lang w:val="en-US" w:eastAsia="zh-CN"/>
        </w:rPr>
        <w:t>持平</w:t>
      </w:r>
      <w:r>
        <w:rPr>
          <w:rFonts w:hint="default"/>
          <w:color w:val="auto"/>
          <w:sz w:val="28"/>
          <w:szCs w:val="28"/>
        </w:rPr>
        <w:t>。与2021年预算</w:t>
      </w:r>
      <w:r>
        <w:rPr>
          <w:rFonts w:hint="eastAsia"/>
          <w:color w:val="auto"/>
          <w:sz w:val="28"/>
          <w:szCs w:val="28"/>
          <w:lang w:val="en-US" w:eastAsia="zh-CN"/>
        </w:rPr>
        <w:t>数持平，原因是我单位无</w:t>
      </w:r>
      <w:r>
        <w:rPr>
          <w:rFonts w:hint="default"/>
          <w:color w:val="auto"/>
          <w:sz w:val="28"/>
          <w:szCs w:val="28"/>
        </w:rPr>
        <w:t>因公出国（境）费用</w:t>
      </w:r>
      <w:r>
        <w:rPr>
          <w:rFonts w:hint="eastAsia"/>
          <w:color w:val="auto"/>
          <w:sz w:val="28"/>
          <w:szCs w:val="28"/>
          <w:lang w:eastAsia="zh-CN"/>
        </w:rPr>
        <w:t>发生</w:t>
      </w:r>
      <w:r>
        <w:rPr>
          <w:rFonts w:hint="eastAsia"/>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color w:val="auto"/>
          <w:sz w:val="28"/>
          <w:szCs w:val="28"/>
        </w:rPr>
      </w:pPr>
      <w:r>
        <w:rPr>
          <w:rFonts w:hint="default"/>
          <w:color w:val="auto"/>
          <w:sz w:val="28"/>
          <w:szCs w:val="28"/>
        </w:rPr>
        <w:t>2、2021年公务用车购置及运行维护费支出决算数为</w:t>
      </w:r>
      <w:r>
        <w:rPr>
          <w:rFonts w:hint="eastAsia"/>
          <w:color w:val="auto"/>
          <w:sz w:val="28"/>
          <w:szCs w:val="28"/>
          <w:lang w:val="en-US" w:eastAsia="zh-CN"/>
        </w:rPr>
        <w:t>2.82</w:t>
      </w:r>
      <w:r>
        <w:rPr>
          <w:rFonts w:hint="eastAsia"/>
          <w:color w:val="auto"/>
          <w:sz w:val="28"/>
          <w:szCs w:val="28"/>
        </w:rPr>
        <w:t>万元，</w:t>
      </w:r>
      <w:r>
        <w:rPr>
          <w:rFonts w:hint="eastAsia"/>
          <w:color w:val="auto"/>
          <w:sz w:val="28"/>
          <w:szCs w:val="28"/>
          <w:lang w:eastAsia="zh-CN"/>
        </w:rPr>
        <w:t>与</w:t>
      </w:r>
      <w:r>
        <w:rPr>
          <w:rFonts w:hint="eastAsia"/>
          <w:color w:val="auto"/>
          <w:sz w:val="28"/>
          <w:szCs w:val="28"/>
          <w:lang w:val="en-US" w:eastAsia="zh-CN"/>
        </w:rPr>
        <w:t>2020年支出决算数0.72万元相比增加2.1万元</w:t>
      </w:r>
      <w:r>
        <w:rPr>
          <w:rFonts w:hint="eastAsia"/>
          <w:color w:val="auto"/>
          <w:sz w:val="28"/>
          <w:szCs w:val="28"/>
          <w:lang w:eastAsia="zh-CN"/>
        </w:rPr>
        <w:t>，</w:t>
      </w:r>
      <w:r>
        <w:rPr>
          <w:rFonts w:hint="eastAsia"/>
          <w:color w:val="auto"/>
          <w:sz w:val="28"/>
          <w:szCs w:val="28"/>
          <w:lang w:val="en-US" w:eastAsia="zh-CN"/>
        </w:rPr>
        <w:t>原因是2020年公务用车购置及运行维护费主要在预算外列支，未列入一般公共预算财政拨款“三公”经费支出，所以2020年金额较少</w:t>
      </w:r>
      <w:r>
        <w:rPr>
          <w:rFonts w:hint="default"/>
          <w:color w:val="auto"/>
          <w:sz w:val="28"/>
          <w:szCs w:val="28"/>
        </w:rPr>
        <w:t>。与2021年预算</w:t>
      </w:r>
      <w:r>
        <w:rPr>
          <w:rFonts w:hint="eastAsia"/>
          <w:color w:val="auto"/>
          <w:sz w:val="28"/>
          <w:szCs w:val="28"/>
          <w:lang w:val="en-US" w:eastAsia="zh-CN"/>
        </w:rPr>
        <w:t>数</w:t>
      </w:r>
      <w:r>
        <w:rPr>
          <w:rFonts w:hint="default"/>
          <w:color w:val="auto"/>
          <w:sz w:val="28"/>
          <w:szCs w:val="28"/>
        </w:rPr>
        <w:t>相比</w:t>
      </w:r>
      <w:r>
        <w:rPr>
          <w:rFonts w:hint="eastAsia"/>
          <w:color w:val="auto"/>
          <w:sz w:val="28"/>
          <w:szCs w:val="28"/>
          <w:lang w:val="en-US" w:eastAsia="zh-CN"/>
        </w:rPr>
        <w:t>增加2.82</w:t>
      </w:r>
      <w:r>
        <w:rPr>
          <w:rFonts w:hint="default"/>
          <w:color w:val="auto"/>
          <w:sz w:val="28"/>
          <w:szCs w:val="28"/>
        </w:rPr>
        <w:t>万元，</w:t>
      </w:r>
      <w:r>
        <w:rPr>
          <w:rFonts w:hint="eastAsia"/>
          <w:color w:val="auto"/>
          <w:sz w:val="28"/>
          <w:szCs w:val="28"/>
          <w:lang w:val="en-US" w:eastAsia="zh-CN"/>
        </w:rPr>
        <w:t>原因是：</w:t>
      </w:r>
      <w:r>
        <w:rPr>
          <w:rFonts w:hint="default"/>
          <w:color w:val="auto"/>
          <w:sz w:val="28"/>
          <w:szCs w:val="28"/>
          <w:lang w:val="en-US" w:eastAsia="zh-CN"/>
        </w:rPr>
        <w:t>2021年</w:t>
      </w:r>
      <w:r>
        <w:rPr>
          <w:rFonts w:hint="eastAsia"/>
          <w:color w:val="auto"/>
          <w:sz w:val="28"/>
          <w:szCs w:val="28"/>
          <w:lang w:val="en-US" w:eastAsia="zh-CN"/>
        </w:rPr>
        <w:t>财政拨款“三公”经费未纳入预算，故</w:t>
      </w:r>
      <w:r>
        <w:rPr>
          <w:rFonts w:hint="default"/>
          <w:color w:val="auto"/>
          <w:sz w:val="28"/>
          <w:szCs w:val="28"/>
          <w:lang w:val="en-US" w:eastAsia="zh-CN"/>
        </w:rPr>
        <w:t>预算</w:t>
      </w:r>
      <w:r>
        <w:rPr>
          <w:rFonts w:hint="eastAsia"/>
          <w:color w:val="auto"/>
          <w:sz w:val="28"/>
          <w:szCs w:val="28"/>
          <w:lang w:val="en-US" w:eastAsia="zh-CN"/>
        </w:rPr>
        <w:t>为0。</w:t>
      </w:r>
      <w:r>
        <w:rPr>
          <w:rFonts w:hint="default"/>
          <w:color w:val="auto"/>
          <w:sz w:val="28"/>
          <w:szCs w:val="28"/>
        </w:rPr>
        <w:t>。其中：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color w:val="auto"/>
          <w:sz w:val="28"/>
          <w:szCs w:val="28"/>
        </w:rPr>
      </w:pPr>
      <w:r>
        <w:rPr>
          <w:rFonts w:hint="default"/>
          <w:color w:val="auto"/>
          <w:sz w:val="28"/>
          <w:szCs w:val="28"/>
        </w:rPr>
        <w:t>（1）</w:t>
      </w:r>
      <w:r>
        <w:rPr>
          <w:rFonts w:hint="eastAsia"/>
          <w:color w:val="auto"/>
          <w:sz w:val="28"/>
          <w:szCs w:val="28"/>
          <w:lang w:val="en-US" w:eastAsia="zh-CN"/>
        </w:rPr>
        <w:t>我单位</w:t>
      </w:r>
      <w:r>
        <w:rPr>
          <w:rFonts w:hint="default"/>
          <w:color w:val="auto"/>
          <w:sz w:val="28"/>
          <w:szCs w:val="28"/>
        </w:rPr>
        <w:t>公务用车购置费为0万元，车型为：无 ，本年度公务用车购置数0辆</w:t>
      </w:r>
      <w:r>
        <w:rPr>
          <w:rFonts w:hint="eastAsia"/>
          <w:color w:val="auto"/>
          <w:sz w:val="28"/>
          <w:szCs w:val="28"/>
          <w:lang w:eastAsia="zh-CN"/>
        </w:rPr>
        <w:t>，</w:t>
      </w:r>
      <w:r>
        <w:rPr>
          <w:rFonts w:hint="default"/>
          <w:color w:val="auto"/>
          <w:sz w:val="28"/>
          <w:szCs w:val="28"/>
        </w:rPr>
        <w:t>公务用车保有量为</w:t>
      </w:r>
      <w:r>
        <w:rPr>
          <w:rFonts w:hint="eastAsia"/>
          <w:color w:val="auto"/>
          <w:sz w:val="28"/>
          <w:szCs w:val="28"/>
          <w:lang w:val="en-US" w:eastAsia="zh-CN"/>
        </w:rPr>
        <w:t>1</w:t>
      </w:r>
      <w:r>
        <w:rPr>
          <w:rFonts w:hint="default"/>
          <w:color w:val="auto"/>
          <w:sz w:val="28"/>
          <w:szCs w:val="28"/>
        </w:rPr>
        <w:t>台</w:t>
      </w:r>
      <w:r>
        <w:rPr>
          <w:rFonts w:hint="eastAsia"/>
          <w:color w:val="auto"/>
          <w:sz w:val="28"/>
          <w:szCs w:val="28"/>
          <w:lang w:eastAsia="zh-CN"/>
        </w:rPr>
        <w:t>。</w:t>
      </w:r>
      <w:r>
        <w:rPr>
          <w:rFonts w:hint="default"/>
          <w:color w:val="auto"/>
          <w:sz w:val="28"/>
          <w:szCs w:val="28"/>
        </w:rPr>
        <w:t>与2020年决算数</w:t>
      </w:r>
      <w:r>
        <w:rPr>
          <w:rFonts w:hint="eastAsia"/>
          <w:color w:val="auto"/>
          <w:sz w:val="28"/>
          <w:szCs w:val="28"/>
          <w:lang w:val="en-US" w:eastAsia="zh-CN"/>
        </w:rPr>
        <w:t>持平</w:t>
      </w:r>
      <w:r>
        <w:rPr>
          <w:rFonts w:hint="default"/>
          <w:color w:val="auto"/>
          <w:sz w:val="28"/>
          <w:szCs w:val="28"/>
        </w:rPr>
        <w:t>。与2021年预算</w:t>
      </w:r>
      <w:r>
        <w:rPr>
          <w:rFonts w:hint="eastAsia"/>
          <w:color w:val="auto"/>
          <w:sz w:val="28"/>
          <w:szCs w:val="28"/>
          <w:lang w:val="en-US" w:eastAsia="zh-CN"/>
        </w:rPr>
        <w:t>数持平，原因是我</w:t>
      </w:r>
      <w:r>
        <w:rPr>
          <w:rFonts w:hint="eastAsia" w:ascii="Arial" w:hAnsi="Arial" w:eastAsia="宋体" w:cs="Arial"/>
          <w:color w:val="000000"/>
          <w:kern w:val="0"/>
          <w:sz w:val="29"/>
          <w:szCs w:val="29"/>
          <w:highlight w:val="none"/>
          <w:lang w:eastAsia="zh-CN"/>
        </w:rPr>
        <w:t>单位无公务用车</w:t>
      </w:r>
      <w:r>
        <w:rPr>
          <w:rFonts w:hint="default"/>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olor w:val="auto"/>
          <w:sz w:val="28"/>
          <w:szCs w:val="28"/>
          <w:lang w:val="en-US" w:eastAsia="zh-CN"/>
        </w:rPr>
      </w:pPr>
      <w:r>
        <w:rPr>
          <w:rFonts w:hint="default"/>
          <w:color w:val="auto"/>
          <w:sz w:val="28"/>
          <w:szCs w:val="28"/>
        </w:rPr>
        <w:t>（2）</w:t>
      </w:r>
      <w:r>
        <w:rPr>
          <w:rFonts w:hint="eastAsia"/>
          <w:color w:val="auto"/>
          <w:sz w:val="28"/>
          <w:szCs w:val="28"/>
        </w:rPr>
        <w:t>公务用车运行维护费</w:t>
      </w:r>
      <w:r>
        <w:rPr>
          <w:rFonts w:hint="eastAsia"/>
          <w:color w:val="auto"/>
          <w:sz w:val="28"/>
          <w:szCs w:val="28"/>
          <w:lang w:val="en-US" w:eastAsia="zh-CN"/>
        </w:rPr>
        <w:t>2.82</w:t>
      </w:r>
      <w:r>
        <w:rPr>
          <w:rFonts w:hint="eastAsia"/>
          <w:color w:val="auto"/>
          <w:sz w:val="28"/>
          <w:szCs w:val="28"/>
        </w:rPr>
        <w:t>万元</w:t>
      </w:r>
      <w:r>
        <w:rPr>
          <w:rFonts w:hint="eastAsia"/>
          <w:color w:val="auto"/>
          <w:sz w:val="28"/>
          <w:szCs w:val="28"/>
          <w:lang w:eastAsia="zh-CN"/>
        </w:rPr>
        <w:t>。</w:t>
      </w:r>
      <w:r>
        <w:rPr>
          <w:rFonts w:hint="default"/>
          <w:color w:val="auto"/>
          <w:sz w:val="28"/>
          <w:szCs w:val="28"/>
        </w:rPr>
        <w:t>与2020年支出决算数</w:t>
      </w:r>
      <w:r>
        <w:rPr>
          <w:rFonts w:hint="eastAsia"/>
          <w:color w:val="auto"/>
          <w:sz w:val="28"/>
          <w:szCs w:val="28"/>
          <w:lang w:val="en-US" w:eastAsia="zh-CN"/>
        </w:rPr>
        <w:t>0.72</w:t>
      </w:r>
      <w:r>
        <w:rPr>
          <w:rFonts w:hint="default"/>
          <w:color w:val="auto"/>
          <w:sz w:val="28"/>
          <w:szCs w:val="28"/>
        </w:rPr>
        <w:t>万元</w:t>
      </w:r>
      <w:r>
        <w:rPr>
          <w:rFonts w:hint="eastAsia"/>
          <w:color w:val="auto"/>
          <w:sz w:val="28"/>
          <w:szCs w:val="28"/>
          <w:lang w:val="en-US" w:eastAsia="zh-CN"/>
        </w:rPr>
        <w:t>相比增加2.1万元</w:t>
      </w:r>
      <w:r>
        <w:rPr>
          <w:rFonts w:hint="default"/>
          <w:color w:val="auto"/>
          <w:sz w:val="28"/>
          <w:szCs w:val="28"/>
        </w:rPr>
        <w:t>，</w:t>
      </w:r>
      <w:r>
        <w:rPr>
          <w:rFonts w:hint="eastAsia"/>
          <w:color w:val="auto"/>
          <w:sz w:val="28"/>
          <w:szCs w:val="28"/>
          <w:lang w:val="en-US" w:eastAsia="zh-CN"/>
        </w:rPr>
        <w:t>原因是2020年公务用车购置及运行维护费主要在预算外列支，未列入一般公共预算财政拨款“三公”经费支出，所以2020年金额较少</w:t>
      </w:r>
      <w:r>
        <w:rPr>
          <w:rFonts w:hint="default"/>
          <w:color w:val="auto"/>
          <w:sz w:val="28"/>
          <w:szCs w:val="28"/>
        </w:rPr>
        <w:t>。</w:t>
      </w:r>
      <w:r>
        <w:rPr>
          <w:rFonts w:hint="eastAsia"/>
          <w:color w:val="auto"/>
          <w:sz w:val="28"/>
          <w:szCs w:val="28"/>
          <w:lang w:val="en-US" w:eastAsia="zh-CN"/>
        </w:rPr>
        <w:t>与2021年</w:t>
      </w:r>
      <w:r>
        <w:rPr>
          <w:rFonts w:hint="default"/>
          <w:color w:val="auto"/>
          <w:sz w:val="28"/>
          <w:szCs w:val="28"/>
          <w:lang w:val="en-US" w:eastAsia="zh-CN"/>
        </w:rPr>
        <w:t>预算</w:t>
      </w:r>
      <w:r>
        <w:rPr>
          <w:rFonts w:hint="eastAsia"/>
          <w:color w:val="auto"/>
          <w:sz w:val="28"/>
          <w:szCs w:val="28"/>
          <w:lang w:val="en-US" w:eastAsia="zh-CN"/>
        </w:rPr>
        <w:t>数</w:t>
      </w:r>
      <w:r>
        <w:rPr>
          <w:rFonts w:hint="default"/>
          <w:color w:val="auto"/>
          <w:sz w:val="28"/>
          <w:szCs w:val="28"/>
          <w:lang w:val="en-US" w:eastAsia="zh-CN"/>
        </w:rPr>
        <w:t>相比</w:t>
      </w:r>
      <w:r>
        <w:rPr>
          <w:rFonts w:hint="eastAsia"/>
          <w:color w:val="auto"/>
          <w:sz w:val="28"/>
          <w:szCs w:val="28"/>
          <w:lang w:val="en-US" w:eastAsia="zh-CN"/>
        </w:rPr>
        <w:t>增加2.82</w:t>
      </w:r>
      <w:r>
        <w:rPr>
          <w:rFonts w:hint="default"/>
          <w:color w:val="auto"/>
          <w:sz w:val="28"/>
          <w:szCs w:val="28"/>
          <w:lang w:val="en-US" w:eastAsia="zh-CN"/>
        </w:rPr>
        <w:t>万元，</w:t>
      </w:r>
      <w:r>
        <w:rPr>
          <w:rFonts w:hint="eastAsia"/>
          <w:color w:val="auto"/>
          <w:sz w:val="28"/>
          <w:szCs w:val="28"/>
          <w:lang w:val="en-US" w:eastAsia="zh-CN"/>
        </w:rPr>
        <w:t>原因是：</w:t>
      </w:r>
      <w:r>
        <w:rPr>
          <w:rFonts w:hint="default"/>
          <w:color w:val="auto"/>
          <w:sz w:val="28"/>
          <w:szCs w:val="28"/>
          <w:lang w:val="en-US" w:eastAsia="zh-CN"/>
        </w:rPr>
        <w:t>2021年</w:t>
      </w:r>
      <w:r>
        <w:rPr>
          <w:rFonts w:hint="eastAsia"/>
          <w:color w:val="auto"/>
          <w:sz w:val="28"/>
          <w:szCs w:val="28"/>
          <w:lang w:val="en-US" w:eastAsia="zh-CN"/>
        </w:rPr>
        <w:t>财政拨款“三公”经费未纳入预算，故</w:t>
      </w:r>
      <w:r>
        <w:rPr>
          <w:rFonts w:hint="default"/>
          <w:color w:val="auto"/>
          <w:sz w:val="28"/>
          <w:szCs w:val="28"/>
          <w:lang w:val="en-US" w:eastAsia="zh-CN"/>
        </w:rPr>
        <w:t>预算</w:t>
      </w:r>
      <w:r>
        <w:rPr>
          <w:rFonts w:hint="eastAsia"/>
          <w:color w:val="auto"/>
          <w:sz w:val="28"/>
          <w:szCs w:val="28"/>
          <w:lang w:val="en-US" w:eastAsia="zh-CN"/>
        </w:rPr>
        <w:t>为0</w:t>
      </w:r>
      <w:r>
        <w:rPr>
          <w:rFonts w:hint="default"/>
          <w:color w:val="auto"/>
          <w:sz w:val="28"/>
          <w:szCs w:val="28"/>
          <w:lang w:val="en-US" w:eastAsia="zh-CN"/>
        </w:rPr>
        <w:t>元</w:t>
      </w:r>
      <w:r>
        <w:rPr>
          <w:rFonts w:hint="eastAsia"/>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color w:val="auto"/>
          <w:sz w:val="28"/>
          <w:szCs w:val="28"/>
          <w:lang w:val="en-US" w:eastAsia="zh-CN"/>
        </w:rPr>
      </w:pPr>
      <w:r>
        <w:rPr>
          <w:rFonts w:hint="default"/>
          <w:color w:val="auto"/>
          <w:sz w:val="28"/>
          <w:szCs w:val="28"/>
          <w:lang w:val="en-US" w:eastAsia="zh-CN"/>
        </w:rPr>
        <w:t>3、公务接待支出决算数为</w:t>
      </w:r>
      <w:r>
        <w:rPr>
          <w:rFonts w:hint="eastAsia"/>
          <w:color w:val="auto"/>
          <w:sz w:val="28"/>
          <w:szCs w:val="28"/>
          <w:lang w:val="en-US" w:eastAsia="zh-CN"/>
        </w:rPr>
        <w:t>0</w:t>
      </w:r>
      <w:r>
        <w:rPr>
          <w:rFonts w:hint="default"/>
          <w:color w:val="auto"/>
          <w:sz w:val="28"/>
          <w:szCs w:val="28"/>
          <w:lang w:val="en-US" w:eastAsia="zh-CN"/>
        </w:rPr>
        <w:t>万元</w:t>
      </w:r>
      <w:r>
        <w:rPr>
          <w:rFonts w:hint="eastAsia"/>
          <w:color w:val="auto"/>
          <w:sz w:val="28"/>
          <w:szCs w:val="28"/>
          <w:lang w:val="en-US" w:eastAsia="zh-CN"/>
        </w:rPr>
        <w:t>，</w:t>
      </w:r>
      <w:r>
        <w:rPr>
          <w:rFonts w:hint="default"/>
          <w:color w:val="auto"/>
          <w:sz w:val="28"/>
          <w:szCs w:val="28"/>
          <w:lang w:val="en-US" w:eastAsia="zh-CN"/>
        </w:rPr>
        <w:t>共接待</w:t>
      </w:r>
      <w:r>
        <w:rPr>
          <w:rFonts w:hint="eastAsia"/>
          <w:color w:val="auto"/>
          <w:sz w:val="28"/>
          <w:szCs w:val="28"/>
          <w:lang w:val="en-US" w:eastAsia="zh-CN"/>
        </w:rPr>
        <w:t>0</w:t>
      </w:r>
      <w:r>
        <w:rPr>
          <w:rFonts w:hint="default"/>
          <w:color w:val="auto"/>
          <w:sz w:val="28"/>
          <w:szCs w:val="28"/>
          <w:lang w:val="en-US" w:eastAsia="zh-CN"/>
        </w:rPr>
        <w:t>批次、</w:t>
      </w:r>
      <w:r>
        <w:rPr>
          <w:rFonts w:hint="eastAsia"/>
          <w:color w:val="auto"/>
          <w:sz w:val="28"/>
          <w:szCs w:val="28"/>
          <w:lang w:val="en-US" w:eastAsia="zh-CN"/>
        </w:rPr>
        <w:t>0</w:t>
      </w:r>
      <w:r>
        <w:rPr>
          <w:rFonts w:hint="default"/>
          <w:color w:val="auto"/>
          <w:sz w:val="28"/>
          <w:szCs w:val="28"/>
          <w:lang w:val="en-US" w:eastAsia="zh-CN"/>
        </w:rPr>
        <w:t>人</w:t>
      </w:r>
      <w:r>
        <w:rPr>
          <w:rFonts w:hint="eastAsia"/>
          <w:color w:val="auto"/>
          <w:sz w:val="28"/>
          <w:szCs w:val="28"/>
          <w:lang w:val="en-US" w:eastAsia="zh-CN"/>
        </w:rPr>
        <w:t>，与2020年支出决算数持平，与2021年预算数持平，原因是我单位无公务接待。</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eastAsiaTheme="minorEastAsia"/>
          <w:b/>
          <w:bCs/>
          <w:color w:val="auto"/>
          <w:sz w:val="28"/>
          <w:szCs w:val="28"/>
          <w:lang w:eastAsia="zh-CN"/>
        </w:rPr>
      </w:pPr>
      <w:r>
        <w:rPr>
          <w:rFonts w:hint="eastAsia" w:asciiTheme="minorEastAsia" w:hAnsiTheme="minorEastAsia" w:cstheme="minorEastAsia"/>
          <w:b/>
          <w:bCs/>
          <w:color w:val="auto"/>
          <w:sz w:val="28"/>
          <w:szCs w:val="28"/>
          <w:lang w:eastAsia="zh-CN"/>
        </w:rPr>
        <w:t>七</w:t>
      </w:r>
      <w:r>
        <w:rPr>
          <w:rFonts w:hint="eastAsia"/>
          <w:b/>
          <w:bCs/>
          <w:color w:val="auto"/>
          <w:sz w:val="28"/>
          <w:szCs w:val="28"/>
          <w:lang w:eastAsia="zh-CN"/>
        </w:rPr>
        <w:t>、</w:t>
      </w:r>
      <w:r>
        <w:rPr>
          <w:rFonts w:hint="eastAsia"/>
          <w:b/>
          <w:bCs/>
          <w:color w:val="auto"/>
          <w:sz w:val="28"/>
          <w:szCs w:val="28"/>
        </w:rPr>
        <w:t>机关运行经费执行情况</w:t>
      </w:r>
      <w:r>
        <w:rPr>
          <w:rFonts w:hint="eastAsia"/>
          <w:b/>
          <w:bCs/>
          <w:color w:val="auto"/>
          <w:sz w:val="28"/>
          <w:szCs w:val="28"/>
          <w:lang w:eastAsia="zh-CN"/>
        </w:rPr>
        <w:t>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eastAsiaTheme="minorEastAsia"/>
          <w:color w:val="auto"/>
          <w:sz w:val="28"/>
          <w:szCs w:val="28"/>
          <w:lang w:eastAsia="zh-CN"/>
        </w:rPr>
      </w:pPr>
      <w:r>
        <w:rPr>
          <w:rFonts w:hint="default"/>
          <w:color w:val="auto"/>
          <w:sz w:val="28"/>
          <w:szCs w:val="28"/>
          <w:lang w:val="en-US" w:eastAsia="zh-CN"/>
        </w:rPr>
        <w:t>2021年机关运行经费</w:t>
      </w:r>
      <w:r>
        <w:rPr>
          <w:rFonts w:hint="eastAsia"/>
          <w:color w:val="auto"/>
          <w:sz w:val="28"/>
          <w:szCs w:val="28"/>
          <w:lang w:val="en-US" w:eastAsia="zh-CN"/>
        </w:rPr>
        <w:t>0</w:t>
      </w:r>
      <w:r>
        <w:rPr>
          <w:rFonts w:hint="default"/>
          <w:color w:val="auto"/>
          <w:sz w:val="28"/>
          <w:szCs w:val="28"/>
          <w:lang w:val="en-US" w:eastAsia="zh-CN"/>
        </w:rPr>
        <w:t>万元，与2021年预算</w:t>
      </w:r>
      <w:r>
        <w:rPr>
          <w:rFonts w:hint="eastAsia"/>
          <w:color w:val="auto"/>
          <w:sz w:val="28"/>
          <w:szCs w:val="28"/>
          <w:lang w:val="en-US" w:eastAsia="zh-CN"/>
        </w:rPr>
        <w:t>持平，与2020年决算数持平。无运行经费发生额的原因</w:t>
      </w:r>
      <w:r>
        <w:rPr>
          <w:rFonts w:hint="eastAsia" w:cs="宋体"/>
          <w:color w:val="auto"/>
          <w:sz w:val="28"/>
          <w:szCs w:val="28"/>
        </w:rPr>
        <w:t>是</w:t>
      </w:r>
      <w:r>
        <w:rPr>
          <w:rFonts w:hint="eastAsia" w:cs="宋体"/>
          <w:color w:val="auto"/>
          <w:sz w:val="28"/>
          <w:szCs w:val="28"/>
          <w:lang w:val="en-US" w:eastAsia="zh-CN"/>
        </w:rPr>
        <w:t>我</w:t>
      </w:r>
      <w:r>
        <w:rPr>
          <w:rFonts w:hint="eastAsia" w:cs="宋体"/>
          <w:color w:val="auto"/>
          <w:sz w:val="28"/>
          <w:szCs w:val="28"/>
        </w:rPr>
        <w:t>单位不反映运行经费</w:t>
      </w:r>
      <w:r>
        <w:rPr>
          <w:rFonts w:hint="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b/>
          <w:bCs/>
          <w:color w:val="auto"/>
          <w:sz w:val="28"/>
          <w:szCs w:val="28"/>
        </w:rPr>
      </w:pPr>
      <w:r>
        <w:rPr>
          <w:rFonts w:hint="eastAsia"/>
          <w:b/>
          <w:bCs/>
          <w:color w:val="auto"/>
          <w:sz w:val="28"/>
          <w:szCs w:val="28"/>
          <w:lang w:val="en-US" w:eastAsia="zh-CN"/>
        </w:rPr>
        <w:t>八</w:t>
      </w:r>
      <w:r>
        <w:rPr>
          <w:rFonts w:hint="eastAsia"/>
          <w:b/>
          <w:bCs/>
          <w:color w:val="auto"/>
          <w:sz w:val="28"/>
          <w:szCs w:val="28"/>
          <w:lang w:eastAsia="zh-CN"/>
        </w:rPr>
        <w:t>、</w:t>
      </w:r>
      <w:r>
        <w:rPr>
          <w:rFonts w:hint="eastAsia"/>
          <w:b/>
          <w:bCs/>
          <w:color w:val="auto"/>
          <w:sz w:val="28"/>
          <w:szCs w:val="28"/>
        </w:rPr>
        <w:t>政府采购执行情况说明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olor w:val="auto"/>
          <w:sz w:val="28"/>
          <w:szCs w:val="28"/>
        </w:rPr>
      </w:pPr>
      <w:r>
        <w:rPr>
          <w:rFonts w:hint="eastAsia"/>
          <w:color w:val="auto"/>
          <w:sz w:val="28"/>
          <w:szCs w:val="28"/>
          <w:lang w:eastAsia="zh-CN"/>
        </w:rPr>
        <w:t>202</w:t>
      </w:r>
      <w:r>
        <w:rPr>
          <w:rFonts w:hint="eastAsia"/>
          <w:color w:val="auto"/>
          <w:sz w:val="28"/>
          <w:szCs w:val="28"/>
          <w:lang w:val="en-US" w:eastAsia="zh-CN"/>
        </w:rPr>
        <w:t>1</w:t>
      </w:r>
      <w:r>
        <w:rPr>
          <w:rFonts w:hint="eastAsia"/>
          <w:color w:val="auto"/>
          <w:sz w:val="28"/>
          <w:szCs w:val="28"/>
        </w:rPr>
        <w:t>年度我单位政府采购</w:t>
      </w:r>
      <w:r>
        <w:rPr>
          <w:rFonts w:hint="eastAsia"/>
          <w:color w:val="auto"/>
          <w:sz w:val="28"/>
          <w:szCs w:val="28"/>
          <w:lang w:eastAsia="zh-CN"/>
        </w:rPr>
        <w:t>预算</w:t>
      </w:r>
      <w:r>
        <w:rPr>
          <w:rFonts w:hint="eastAsia"/>
          <w:color w:val="auto"/>
          <w:sz w:val="28"/>
          <w:szCs w:val="28"/>
        </w:rPr>
        <w:t>计划金额</w:t>
      </w:r>
      <w:r>
        <w:rPr>
          <w:rFonts w:hint="eastAsia"/>
          <w:color w:val="auto"/>
          <w:sz w:val="28"/>
          <w:szCs w:val="28"/>
          <w:lang w:val="en-US" w:eastAsia="zh-CN"/>
        </w:rPr>
        <w:t>0</w:t>
      </w:r>
      <w:r>
        <w:rPr>
          <w:rFonts w:hint="eastAsia"/>
          <w:color w:val="auto"/>
          <w:sz w:val="28"/>
          <w:szCs w:val="28"/>
        </w:rPr>
        <w:t>万元，其中一般公共预算</w:t>
      </w:r>
      <w:r>
        <w:rPr>
          <w:rFonts w:hint="eastAsia"/>
          <w:color w:val="auto"/>
          <w:sz w:val="28"/>
          <w:szCs w:val="28"/>
          <w:lang w:val="en-US" w:eastAsia="zh-CN"/>
        </w:rPr>
        <w:t>0</w:t>
      </w:r>
      <w:r>
        <w:rPr>
          <w:rFonts w:hint="eastAsia"/>
          <w:color w:val="auto"/>
          <w:sz w:val="28"/>
          <w:szCs w:val="28"/>
        </w:rPr>
        <w:t>万元，其他资金0万元；主要用于购买货物</w:t>
      </w:r>
      <w:r>
        <w:rPr>
          <w:rFonts w:hint="eastAsia"/>
          <w:color w:val="auto"/>
          <w:sz w:val="28"/>
          <w:szCs w:val="28"/>
          <w:lang w:val="en-US" w:eastAsia="zh-CN"/>
        </w:rPr>
        <w:t>0</w:t>
      </w:r>
      <w:r>
        <w:rPr>
          <w:rFonts w:hint="eastAsia"/>
          <w:color w:val="auto"/>
          <w:sz w:val="28"/>
          <w:szCs w:val="28"/>
        </w:rPr>
        <w:t>万元，工程0万元，服务</w:t>
      </w:r>
      <w:r>
        <w:rPr>
          <w:rFonts w:hint="eastAsia"/>
          <w:color w:val="auto"/>
          <w:sz w:val="28"/>
          <w:szCs w:val="28"/>
          <w:lang w:val="en-US" w:eastAsia="zh-CN"/>
        </w:rPr>
        <w:t>0</w:t>
      </w:r>
      <w:r>
        <w:rPr>
          <w:rFonts w:hint="eastAsia"/>
          <w:color w:val="auto"/>
          <w:sz w:val="28"/>
          <w:szCs w:val="28"/>
        </w:rPr>
        <w:t>万元。</w:t>
      </w:r>
      <w:r>
        <w:rPr>
          <w:rFonts w:hint="eastAsia" w:cs="宋体"/>
          <w:color w:val="auto"/>
          <w:sz w:val="28"/>
          <w:szCs w:val="28"/>
          <w:lang w:eastAsia="zh-CN"/>
        </w:rPr>
        <w:t>没有发生额原因</w:t>
      </w:r>
      <w:r>
        <w:rPr>
          <w:rFonts w:hint="eastAsia" w:cs="宋体"/>
          <w:color w:val="auto"/>
          <w:sz w:val="28"/>
          <w:szCs w:val="28"/>
        </w:rPr>
        <w:t>是我单位本年未制定年初预算。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olor w:val="auto"/>
          <w:sz w:val="28"/>
          <w:szCs w:val="28"/>
        </w:rPr>
      </w:pPr>
      <w:r>
        <w:rPr>
          <w:rFonts w:hint="eastAsia"/>
          <w:color w:val="auto"/>
          <w:sz w:val="28"/>
          <w:szCs w:val="28"/>
          <w:lang w:eastAsia="zh-CN"/>
        </w:rPr>
        <w:t>202</w:t>
      </w:r>
      <w:r>
        <w:rPr>
          <w:rFonts w:hint="eastAsia"/>
          <w:color w:val="auto"/>
          <w:sz w:val="28"/>
          <w:szCs w:val="28"/>
          <w:lang w:val="en-US" w:eastAsia="zh-CN"/>
        </w:rPr>
        <w:t>1</w:t>
      </w:r>
      <w:r>
        <w:rPr>
          <w:rFonts w:hint="eastAsia"/>
          <w:color w:val="auto"/>
          <w:sz w:val="28"/>
          <w:szCs w:val="28"/>
        </w:rPr>
        <w:t>年度我单位政府实际采购金额</w:t>
      </w:r>
      <w:r>
        <w:rPr>
          <w:rFonts w:hint="eastAsia"/>
          <w:color w:val="auto"/>
          <w:sz w:val="28"/>
          <w:szCs w:val="28"/>
          <w:lang w:val="en-US" w:eastAsia="zh-CN"/>
        </w:rPr>
        <w:t>163.47</w:t>
      </w:r>
      <w:r>
        <w:rPr>
          <w:rFonts w:hint="eastAsia"/>
          <w:color w:val="auto"/>
          <w:sz w:val="28"/>
          <w:szCs w:val="28"/>
        </w:rPr>
        <w:t>万元</w:t>
      </w:r>
      <w:r>
        <w:rPr>
          <w:rFonts w:hint="eastAsia"/>
          <w:color w:val="auto"/>
          <w:sz w:val="28"/>
          <w:szCs w:val="28"/>
          <w:lang w:eastAsia="zh-CN"/>
        </w:rPr>
        <w:t>，</w:t>
      </w:r>
      <w:r>
        <w:rPr>
          <w:rFonts w:hint="eastAsia"/>
          <w:color w:val="auto"/>
          <w:sz w:val="28"/>
          <w:szCs w:val="28"/>
        </w:rPr>
        <w:t>主要用于购买货物</w:t>
      </w:r>
      <w:r>
        <w:rPr>
          <w:rFonts w:hint="eastAsia"/>
          <w:color w:val="auto"/>
          <w:sz w:val="28"/>
          <w:szCs w:val="28"/>
          <w:lang w:val="en-US" w:eastAsia="zh-CN"/>
        </w:rPr>
        <w:t>37.88</w:t>
      </w:r>
      <w:r>
        <w:rPr>
          <w:rFonts w:hint="eastAsia"/>
          <w:color w:val="auto"/>
          <w:sz w:val="28"/>
          <w:szCs w:val="28"/>
        </w:rPr>
        <w:t>万元，工程</w:t>
      </w:r>
      <w:r>
        <w:rPr>
          <w:rFonts w:hint="eastAsia"/>
          <w:color w:val="auto"/>
          <w:sz w:val="28"/>
          <w:szCs w:val="28"/>
          <w:lang w:val="en-US" w:eastAsia="zh-CN"/>
        </w:rPr>
        <w:t>90</w:t>
      </w:r>
      <w:r>
        <w:rPr>
          <w:rFonts w:hint="eastAsia"/>
          <w:color w:val="auto"/>
          <w:sz w:val="28"/>
          <w:szCs w:val="28"/>
        </w:rPr>
        <w:t>万元，服务</w:t>
      </w:r>
      <w:r>
        <w:rPr>
          <w:rFonts w:hint="eastAsia"/>
          <w:color w:val="auto"/>
          <w:sz w:val="28"/>
          <w:szCs w:val="28"/>
          <w:lang w:val="en-US" w:eastAsia="zh-CN"/>
        </w:rPr>
        <w:t>35.59</w:t>
      </w:r>
      <w:r>
        <w:rPr>
          <w:rFonts w:hint="eastAsia"/>
          <w:color w:val="auto"/>
          <w:sz w:val="28"/>
          <w:szCs w:val="28"/>
        </w:rPr>
        <w:t>万元。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olor w:val="auto"/>
          <w:sz w:val="28"/>
          <w:szCs w:val="28"/>
        </w:rPr>
      </w:pPr>
      <w:r>
        <w:rPr>
          <w:rFonts w:hint="eastAsia"/>
          <w:color w:val="auto"/>
          <w:sz w:val="28"/>
          <w:szCs w:val="28"/>
        </w:rPr>
        <w:t>政府采购支出总额比2020年度</w:t>
      </w:r>
      <w:r>
        <w:rPr>
          <w:rFonts w:hint="eastAsia"/>
          <w:color w:val="auto"/>
          <w:sz w:val="28"/>
          <w:szCs w:val="28"/>
          <w:lang w:val="en-US" w:eastAsia="zh-CN"/>
        </w:rPr>
        <w:t>1281.09</w:t>
      </w:r>
      <w:r>
        <w:rPr>
          <w:rFonts w:hint="eastAsia"/>
          <w:color w:val="auto"/>
          <w:sz w:val="28"/>
          <w:szCs w:val="28"/>
        </w:rPr>
        <w:t>万元减少</w:t>
      </w:r>
      <w:r>
        <w:rPr>
          <w:rFonts w:hint="eastAsia"/>
          <w:color w:val="auto"/>
          <w:sz w:val="28"/>
          <w:szCs w:val="28"/>
          <w:lang w:val="en-US" w:eastAsia="zh-CN"/>
        </w:rPr>
        <w:t>1117.62</w:t>
      </w:r>
      <w:r>
        <w:rPr>
          <w:rFonts w:hint="eastAsia"/>
          <w:color w:val="auto"/>
          <w:sz w:val="28"/>
          <w:szCs w:val="28"/>
        </w:rPr>
        <w:t>万元，降幅</w:t>
      </w:r>
      <w:r>
        <w:rPr>
          <w:rFonts w:hint="eastAsia"/>
          <w:color w:val="auto"/>
          <w:sz w:val="28"/>
          <w:szCs w:val="28"/>
          <w:lang w:val="en-US" w:eastAsia="zh-CN"/>
        </w:rPr>
        <w:t>87.24</w:t>
      </w:r>
      <w:r>
        <w:rPr>
          <w:rFonts w:hint="eastAsia"/>
          <w:color w:val="auto"/>
          <w:sz w:val="28"/>
          <w:szCs w:val="28"/>
        </w:rPr>
        <w:t>%，主要原因</w:t>
      </w:r>
      <w:r>
        <w:rPr>
          <w:rFonts w:hint="eastAsia"/>
          <w:color w:val="auto"/>
          <w:sz w:val="28"/>
          <w:szCs w:val="28"/>
          <w:lang w:eastAsia="zh-CN"/>
        </w:rPr>
        <w:t>：</w:t>
      </w:r>
      <w:r>
        <w:rPr>
          <w:rFonts w:hint="eastAsia"/>
          <w:color w:val="auto"/>
          <w:sz w:val="28"/>
          <w:szCs w:val="28"/>
          <w:lang w:val="en-US" w:eastAsia="zh-CN"/>
        </w:rPr>
        <w:t>2020年新建综合楼</w:t>
      </w:r>
      <w:r>
        <w:rPr>
          <w:rFonts w:hint="eastAsia"/>
          <w:color w:val="auto"/>
          <w:sz w:val="28"/>
          <w:szCs w:val="28"/>
        </w:rPr>
        <w:t>工程增加。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b/>
          <w:bCs/>
          <w:color w:val="auto"/>
          <w:sz w:val="28"/>
          <w:szCs w:val="28"/>
          <w:lang w:eastAsia="zh-CN"/>
        </w:rPr>
      </w:pPr>
      <w:r>
        <w:rPr>
          <w:rFonts w:hint="eastAsia"/>
          <w:b/>
          <w:bCs/>
          <w:color w:val="auto"/>
          <w:sz w:val="28"/>
          <w:szCs w:val="28"/>
          <w:lang w:val="en-US" w:eastAsia="zh-CN"/>
        </w:rPr>
        <w:t>九</w:t>
      </w:r>
      <w:r>
        <w:rPr>
          <w:rFonts w:hint="eastAsia"/>
          <w:b/>
          <w:bCs/>
          <w:color w:val="auto"/>
          <w:sz w:val="28"/>
          <w:szCs w:val="28"/>
          <w:lang w:eastAsia="zh-CN"/>
        </w:rPr>
        <w:t>、</w:t>
      </w:r>
      <w:r>
        <w:rPr>
          <w:rFonts w:hint="eastAsia"/>
          <w:b/>
          <w:bCs/>
          <w:color w:val="auto"/>
          <w:sz w:val="28"/>
          <w:szCs w:val="28"/>
        </w:rPr>
        <w:t>国有资产占用情况</w:t>
      </w:r>
      <w:r>
        <w:rPr>
          <w:rFonts w:hint="eastAsia"/>
          <w:b/>
          <w:bCs/>
          <w:color w:val="auto"/>
          <w:sz w:val="28"/>
          <w:szCs w:val="28"/>
          <w:lang w:eastAsia="zh-CN"/>
        </w:rPr>
        <w:t>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olor w:val="auto"/>
          <w:sz w:val="28"/>
          <w:szCs w:val="28"/>
        </w:rPr>
      </w:pPr>
      <w:r>
        <w:rPr>
          <w:rFonts w:hint="eastAsia"/>
          <w:color w:val="auto"/>
          <w:sz w:val="28"/>
          <w:szCs w:val="28"/>
          <w:lang w:eastAsia="zh-CN"/>
        </w:rPr>
        <w:t>202</w:t>
      </w:r>
      <w:r>
        <w:rPr>
          <w:rFonts w:hint="eastAsia"/>
          <w:color w:val="auto"/>
          <w:sz w:val="28"/>
          <w:szCs w:val="28"/>
          <w:lang w:val="en-US" w:eastAsia="zh-CN"/>
        </w:rPr>
        <w:t>1</w:t>
      </w:r>
      <w:r>
        <w:rPr>
          <w:rFonts w:hint="eastAsia"/>
          <w:color w:val="auto"/>
          <w:sz w:val="28"/>
          <w:szCs w:val="28"/>
        </w:rPr>
        <w:t>年度我单位共占有车辆数</w:t>
      </w:r>
      <w:r>
        <w:rPr>
          <w:rFonts w:hint="eastAsia"/>
          <w:color w:val="auto"/>
          <w:sz w:val="28"/>
          <w:szCs w:val="28"/>
          <w:lang w:val="en-US" w:eastAsia="zh-CN"/>
        </w:rPr>
        <w:t>1</w:t>
      </w:r>
      <w:r>
        <w:rPr>
          <w:rFonts w:hint="eastAsia"/>
          <w:color w:val="auto"/>
          <w:sz w:val="28"/>
          <w:szCs w:val="28"/>
        </w:rPr>
        <w:t>台，其中：一般公务用车</w:t>
      </w:r>
      <w:r>
        <w:rPr>
          <w:rFonts w:hint="eastAsia"/>
          <w:color w:val="auto"/>
          <w:sz w:val="28"/>
          <w:szCs w:val="28"/>
          <w:lang w:val="en-US" w:eastAsia="zh-CN"/>
        </w:rPr>
        <w:t>1</w:t>
      </w:r>
      <w:r>
        <w:rPr>
          <w:rFonts w:hint="eastAsia"/>
          <w:color w:val="auto"/>
          <w:sz w:val="28"/>
          <w:szCs w:val="28"/>
        </w:rPr>
        <w:t>台，一般执法执勤车辆0台；单价50万元以上通用设备0台；单价100万元以上专用设备0台。其他固定资产（不包含房屋）</w:t>
      </w:r>
      <w:r>
        <w:rPr>
          <w:rFonts w:hint="eastAsia"/>
          <w:color w:val="auto"/>
          <w:sz w:val="28"/>
          <w:szCs w:val="28"/>
          <w:lang w:val="en-US" w:eastAsia="zh-CN"/>
        </w:rPr>
        <w:t>353.51万</w:t>
      </w:r>
      <w:r>
        <w:rPr>
          <w:rFonts w:hint="eastAsia"/>
          <w:color w:val="auto"/>
          <w:sz w:val="28"/>
          <w:szCs w:val="28"/>
        </w:rPr>
        <w:t>元。</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color w:val="auto"/>
          <w:sz w:val="28"/>
          <w:szCs w:val="28"/>
          <w:lang w:eastAsia="zh-CN"/>
        </w:rPr>
      </w:pPr>
      <w:r>
        <w:rPr>
          <w:rFonts w:hint="eastAsia"/>
          <w:b/>
          <w:bCs/>
          <w:color w:val="auto"/>
          <w:sz w:val="28"/>
          <w:szCs w:val="28"/>
          <w:lang w:val="en-US" w:eastAsia="zh-CN"/>
        </w:rPr>
        <w:t>十、</w:t>
      </w:r>
      <w:r>
        <w:rPr>
          <w:rFonts w:hint="eastAsia"/>
          <w:b/>
          <w:bCs/>
          <w:color w:val="auto"/>
          <w:sz w:val="28"/>
          <w:szCs w:val="28"/>
          <w:lang w:eastAsia="zh-CN"/>
        </w:rPr>
        <w:t>其他情况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default"/>
          <w:color w:val="auto"/>
          <w:sz w:val="28"/>
          <w:szCs w:val="28"/>
          <w:lang w:val="en-US" w:eastAsia="zh-CN"/>
        </w:rPr>
      </w:pPr>
      <w:r>
        <w:rPr>
          <w:rFonts w:hint="eastAsia" w:asciiTheme="minorEastAsia" w:hAnsiTheme="minorEastAsia" w:cstheme="minorEastAsia"/>
          <w:b w:val="0"/>
          <w:bCs w:val="0"/>
          <w:color w:val="auto"/>
          <w:sz w:val="28"/>
          <w:szCs w:val="28"/>
          <w:lang w:val="en-US" w:eastAsia="zh-CN"/>
        </w:rPr>
        <w:t>下陆区铜都社区卫生服务中心</w:t>
      </w:r>
      <w:r>
        <w:rPr>
          <w:rFonts w:hint="eastAsia"/>
          <w:color w:val="auto"/>
          <w:sz w:val="28"/>
          <w:szCs w:val="28"/>
          <w:lang w:val="en-US" w:eastAsia="zh-CN"/>
        </w:rPr>
        <w:t>2021年无举借政府债务、无扶贫专项资金、无政府性基金预算收支、无财政专项支出、无专项转移支付。</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eastAsiaTheme="minorEastAsia"/>
          <w:b/>
          <w:bCs/>
          <w:color w:val="auto"/>
          <w:sz w:val="28"/>
          <w:szCs w:val="28"/>
          <w:lang w:eastAsia="zh-CN"/>
        </w:rPr>
      </w:pPr>
      <w:r>
        <w:rPr>
          <w:rFonts w:hint="eastAsia"/>
          <w:b/>
          <w:bCs/>
          <w:color w:val="auto"/>
          <w:sz w:val="28"/>
          <w:szCs w:val="28"/>
          <w:lang w:eastAsia="zh-CN"/>
        </w:rPr>
        <w:t>十</w:t>
      </w:r>
      <w:r>
        <w:rPr>
          <w:rFonts w:hint="eastAsia"/>
          <w:b/>
          <w:bCs/>
          <w:color w:val="auto"/>
          <w:sz w:val="28"/>
          <w:szCs w:val="28"/>
          <w:lang w:val="en-US" w:eastAsia="zh-CN"/>
        </w:rPr>
        <w:t>一</w:t>
      </w:r>
      <w:r>
        <w:rPr>
          <w:rFonts w:hint="eastAsia"/>
          <w:b/>
          <w:bCs/>
          <w:color w:val="auto"/>
          <w:sz w:val="28"/>
          <w:szCs w:val="28"/>
          <w:lang w:eastAsia="zh-CN"/>
        </w:rPr>
        <w:t>、</w:t>
      </w:r>
      <w:r>
        <w:rPr>
          <w:rFonts w:hint="eastAsia"/>
          <w:b/>
          <w:bCs/>
          <w:color w:val="auto"/>
          <w:sz w:val="28"/>
          <w:szCs w:val="28"/>
        </w:rPr>
        <w:t>预算绩效工作开展情况</w:t>
      </w:r>
      <w:r>
        <w:rPr>
          <w:rFonts w:hint="eastAsia"/>
          <w:b/>
          <w:bCs/>
          <w:color w:val="auto"/>
          <w:sz w:val="28"/>
          <w:szCs w:val="28"/>
          <w:lang w:eastAsia="zh-CN"/>
        </w:rPr>
        <w:t>（重点绩效评价结果等预算绩效情况说明）</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eastAsiaTheme="minorEastAsia"/>
          <w:color w:val="auto"/>
          <w:sz w:val="28"/>
          <w:szCs w:val="28"/>
          <w:lang w:eastAsia="zh-CN"/>
        </w:rPr>
      </w:pPr>
      <w:r>
        <w:rPr>
          <w:rFonts w:hint="eastAsia"/>
          <w:color w:val="auto"/>
          <w:sz w:val="28"/>
          <w:szCs w:val="28"/>
        </w:rPr>
        <w:t>本单位无项目绩效，未开展绩效评价工作</w:t>
      </w:r>
      <w:r>
        <w:rPr>
          <w:rFonts w:hint="eastAsia"/>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b/>
          <w:bCs/>
          <w:color w:val="auto"/>
          <w:sz w:val="28"/>
          <w:szCs w:val="28"/>
        </w:rPr>
      </w:pPr>
      <w:r>
        <w:rPr>
          <w:rFonts w:hint="eastAsia"/>
          <w:b/>
          <w:bCs/>
          <w:color w:val="auto"/>
          <w:sz w:val="28"/>
          <w:szCs w:val="28"/>
          <w:lang w:eastAsia="zh-CN"/>
        </w:rPr>
        <w:t>第四部分、</w:t>
      </w:r>
      <w:r>
        <w:rPr>
          <w:rFonts w:hint="eastAsia"/>
          <w:b/>
          <w:bCs/>
          <w:color w:val="auto"/>
          <w:sz w:val="28"/>
          <w:szCs w:val="28"/>
        </w:rPr>
        <w:t>名词解释</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color w:val="auto"/>
          <w:sz w:val="28"/>
          <w:szCs w:val="28"/>
        </w:rPr>
      </w:pPr>
      <w:r>
        <w:rPr>
          <w:rFonts w:hint="eastAsia"/>
          <w:color w:val="auto"/>
          <w:sz w:val="28"/>
          <w:szCs w:val="28"/>
        </w:rPr>
        <w:t>一、财政拨款收入：指财政部门当年拨付的资金。</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color w:val="auto"/>
          <w:sz w:val="28"/>
          <w:szCs w:val="28"/>
        </w:rPr>
      </w:pPr>
      <w:r>
        <w:rPr>
          <w:rFonts w:hint="eastAsia"/>
          <w:color w:val="auto"/>
          <w:sz w:val="28"/>
          <w:szCs w:val="28"/>
        </w:rPr>
        <w:t>二、事业收入：指事业单位开展专业业务活动及辅助活动所取得的收入。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color w:val="auto"/>
          <w:sz w:val="28"/>
          <w:szCs w:val="28"/>
        </w:rPr>
      </w:pPr>
      <w:r>
        <w:rPr>
          <w:rFonts w:hint="eastAsia"/>
          <w:color w:val="auto"/>
          <w:sz w:val="28"/>
          <w:szCs w:val="28"/>
        </w:rPr>
        <w:t>三、经营收入：指事业单位在专业业务活动及其辅助活动之外开展非独立核算经营活动取得的收入。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color w:val="auto"/>
          <w:sz w:val="28"/>
          <w:szCs w:val="28"/>
        </w:rPr>
      </w:pPr>
      <w:r>
        <w:rPr>
          <w:rFonts w:hint="eastAsia"/>
          <w:color w:val="auto"/>
          <w:sz w:val="28"/>
          <w:szCs w:val="28"/>
        </w:rPr>
        <w:t>四、其他收入：指除上述“财政拨款收入”、“事业收入”、“经营收入”等以外的收入。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color w:val="auto"/>
          <w:sz w:val="28"/>
          <w:szCs w:val="28"/>
        </w:rPr>
      </w:pPr>
      <w:r>
        <w:rPr>
          <w:rFonts w:hint="eastAsia"/>
          <w:color w:val="auto"/>
          <w:sz w:val="28"/>
          <w:szCs w:val="28"/>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color w:val="auto"/>
          <w:sz w:val="28"/>
          <w:szCs w:val="28"/>
        </w:rPr>
      </w:pPr>
      <w:r>
        <w:rPr>
          <w:rFonts w:hint="eastAsia"/>
          <w:color w:val="auto"/>
          <w:sz w:val="28"/>
          <w:szCs w:val="28"/>
        </w:rPr>
        <w:t>六、年初结转和结余：指以前年度尚未完成、结转到本年 按有关规定继续使用的资金。</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color w:val="auto"/>
          <w:sz w:val="28"/>
          <w:szCs w:val="28"/>
        </w:rPr>
      </w:pPr>
      <w:r>
        <w:rPr>
          <w:rFonts w:hint="eastAsia"/>
          <w:color w:val="auto"/>
          <w:sz w:val="28"/>
          <w:szCs w:val="28"/>
        </w:rPr>
        <w:t>七、结余分配：指事业单位按规定提取的职工福利基金、事业基金和缴纳的所得税，以及建设单位按规定应交回的基本建设竣工项目结余资金。</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color w:val="auto"/>
          <w:sz w:val="28"/>
          <w:szCs w:val="28"/>
        </w:rPr>
      </w:pPr>
      <w:r>
        <w:rPr>
          <w:rFonts w:hint="eastAsia"/>
          <w:color w:val="auto"/>
          <w:sz w:val="28"/>
          <w:szCs w:val="28"/>
        </w:rPr>
        <w:t>八、年末结转和结余：指本年度或以前年度预算安排、因客观条件发生变化无法按原计划实施，需要延迟到以后年度按有关规定继续使用的资金。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color w:val="auto"/>
          <w:sz w:val="28"/>
          <w:szCs w:val="28"/>
        </w:rPr>
      </w:pPr>
      <w:r>
        <w:rPr>
          <w:rFonts w:hint="eastAsia"/>
          <w:color w:val="auto"/>
          <w:sz w:val="28"/>
          <w:szCs w:val="28"/>
        </w:rPr>
        <w:t>九、基本支出：指为保障机构正常运转、完成日常工作任务而发生的人员支出和公用支出。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color w:val="auto"/>
          <w:sz w:val="28"/>
          <w:szCs w:val="28"/>
        </w:rPr>
      </w:pPr>
      <w:r>
        <w:rPr>
          <w:rFonts w:hint="eastAsia"/>
          <w:color w:val="auto"/>
          <w:sz w:val="28"/>
          <w:szCs w:val="28"/>
        </w:rPr>
        <w:t>十、项目支出：指在基本支出之外为完成特定行政任务和事业发展目标所发生的支出。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color w:val="auto"/>
          <w:sz w:val="28"/>
          <w:szCs w:val="28"/>
        </w:rPr>
      </w:pPr>
      <w:r>
        <w:rPr>
          <w:rFonts w:hint="eastAsia"/>
          <w:color w:val="auto"/>
          <w:sz w:val="28"/>
          <w:szCs w:val="28"/>
        </w:rPr>
        <w:t>十一、经营支出：指事业单位在专业业务活动及其辅助活动之外开展非独立核算经营活动发生的支出。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color w:val="auto"/>
          <w:sz w:val="28"/>
          <w:szCs w:val="28"/>
        </w:rPr>
      </w:pPr>
      <w:r>
        <w:rPr>
          <w:rFonts w:hint="eastAsia"/>
          <w:color w:val="auto"/>
          <w:sz w:val="28"/>
          <w:szCs w:val="28"/>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color w:val="auto"/>
          <w:sz w:val="28"/>
          <w:szCs w:val="28"/>
        </w:rPr>
      </w:pPr>
      <w:bookmarkStart w:id="0" w:name="_GoBack"/>
      <w:bookmarkEnd w:id="0"/>
      <w:r>
        <w:rPr>
          <w:rFonts w:hint="eastAsia"/>
          <w:color w:val="auto"/>
          <w:sz w:val="28"/>
          <w:szCs w:val="28"/>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3" w:type="default"/>
      <w:footerReference r:id="rId4" w:type="default"/>
      <w:pgSz w:w="11906" w:h="16838"/>
      <w:pgMar w:top="1213" w:right="1576" w:bottom="1213" w:left="151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MzI0MjAyZmJjODhmZjM3ZGIxZTc1ZjczODgxZDIifQ=="/>
  </w:docVars>
  <w:rsids>
    <w:rsidRoot w:val="594265B0"/>
    <w:rsid w:val="009172D5"/>
    <w:rsid w:val="00D70960"/>
    <w:rsid w:val="013E37A5"/>
    <w:rsid w:val="01C1600C"/>
    <w:rsid w:val="01D03A69"/>
    <w:rsid w:val="020B2445"/>
    <w:rsid w:val="02344564"/>
    <w:rsid w:val="025E057B"/>
    <w:rsid w:val="02A53A0E"/>
    <w:rsid w:val="02D773F5"/>
    <w:rsid w:val="036C282D"/>
    <w:rsid w:val="039A0DBF"/>
    <w:rsid w:val="042B79A3"/>
    <w:rsid w:val="043E5B92"/>
    <w:rsid w:val="0455122B"/>
    <w:rsid w:val="04693796"/>
    <w:rsid w:val="04A36044"/>
    <w:rsid w:val="04EC3BFC"/>
    <w:rsid w:val="068105A3"/>
    <w:rsid w:val="078021A3"/>
    <w:rsid w:val="07867BD6"/>
    <w:rsid w:val="07C63D1D"/>
    <w:rsid w:val="07CA30E2"/>
    <w:rsid w:val="08197684"/>
    <w:rsid w:val="08377923"/>
    <w:rsid w:val="08CE4A78"/>
    <w:rsid w:val="08F939D3"/>
    <w:rsid w:val="09326FFA"/>
    <w:rsid w:val="096E0D73"/>
    <w:rsid w:val="097F6E74"/>
    <w:rsid w:val="09883AB2"/>
    <w:rsid w:val="099C138B"/>
    <w:rsid w:val="09E523CB"/>
    <w:rsid w:val="0A56796C"/>
    <w:rsid w:val="0A961896"/>
    <w:rsid w:val="0A9B4C2F"/>
    <w:rsid w:val="0AEB7596"/>
    <w:rsid w:val="0AF856C1"/>
    <w:rsid w:val="0B1E35EB"/>
    <w:rsid w:val="0B793018"/>
    <w:rsid w:val="0C59796F"/>
    <w:rsid w:val="0E3543BF"/>
    <w:rsid w:val="0E646F56"/>
    <w:rsid w:val="0E7607DD"/>
    <w:rsid w:val="0F161046"/>
    <w:rsid w:val="10480AF9"/>
    <w:rsid w:val="10DB7439"/>
    <w:rsid w:val="10F41190"/>
    <w:rsid w:val="110C4E87"/>
    <w:rsid w:val="111F6557"/>
    <w:rsid w:val="11D3361C"/>
    <w:rsid w:val="11DD76A5"/>
    <w:rsid w:val="12507921"/>
    <w:rsid w:val="12565234"/>
    <w:rsid w:val="127D6A9A"/>
    <w:rsid w:val="12840A21"/>
    <w:rsid w:val="12E62993"/>
    <w:rsid w:val="12EA0274"/>
    <w:rsid w:val="12FF1BC7"/>
    <w:rsid w:val="13412F67"/>
    <w:rsid w:val="13504BA8"/>
    <w:rsid w:val="14770B2E"/>
    <w:rsid w:val="14915A83"/>
    <w:rsid w:val="151F30BA"/>
    <w:rsid w:val="15A15F6C"/>
    <w:rsid w:val="15DF3D1E"/>
    <w:rsid w:val="16244053"/>
    <w:rsid w:val="16935AA0"/>
    <w:rsid w:val="16C260A4"/>
    <w:rsid w:val="17AE0B22"/>
    <w:rsid w:val="193276F9"/>
    <w:rsid w:val="199B21F7"/>
    <w:rsid w:val="19AC057A"/>
    <w:rsid w:val="1A54675E"/>
    <w:rsid w:val="1A70199E"/>
    <w:rsid w:val="1B3C2071"/>
    <w:rsid w:val="1C204701"/>
    <w:rsid w:val="1C24214E"/>
    <w:rsid w:val="1DAC7387"/>
    <w:rsid w:val="1DE02048"/>
    <w:rsid w:val="1EFE3275"/>
    <w:rsid w:val="1F9A7964"/>
    <w:rsid w:val="20010237"/>
    <w:rsid w:val="20CC65C6"/>
    <w:rsid w:val="20E46E0A"/>
    <w:rsid w:val="21160466"/>
    <w:rsid w:val="218100C2"/>
    <w:rsid w:val="21926218"/>
    <w:rsid w:val="21E20A2F"/>
    <w:rsid w:val="21F23587"/>
    <w:rsid w:val="22091D0A"/>
    <w:rsid w:val="22611E4D"/>
    <w:rsid w:val="23164105"/>
    <w:rsid w:val="23332CC9"/>
    <w:rsid w:val="234F6330"/>
    <w:rsid w:val="23DF45D5"/>
    <w:rsid w:val="242A3ED3"/>
    <w:rsid w:val="24515882"/>
    <w:rsid w:val="25434384"/>
    <w:rsid w:val="2552403C"/>
    <w:rsid w:val="261A4311"/>
    <w:rsid w:val="26EA0CA5"/>
    <w:rsid w:val="27394AE7"/>
    <w:rsid w:val="27570155"/>
    <w:rsid w:val="27DC6187"/>
    <w:rsid w:val="27F527C4"/>
    <w:rsid w:val="28273E86"/>
    <w:rsid w:val="28767FFA"/>
    <w:rsid w:val="29AC27B6"/>
    <w:rsid w:val="2A75658F"/>
    <w:rsid w:val="2AB42602"/>
    <w:rsid w:val="2AD1757B"/>
    <w:rsid w:val="2B066865"/>
    <w:rsid w:val="2C08656A"/>
    <w:rsid w:val="2C955B4C"/>
    <w:rsid w:val="2D075F5A"/>
    <w:rsid w:val="2D861A90"/>
    <w:rsid w:val="2EC35DF5"/>
    <w:rsid w:val="2EFF6499"/>
    <w:rsid w:val="2F01163D"/>
    <w:rsid w:val="2F092E65"/>
    <w:rsid w:val="2F4C1E50"/>
    <w:rsid w:val="3124360C"/>
    <w:rsid w:val="31BD64AF"/>
    <w:rsid w:val="32105672"/>
    <w:rsid w:val="330B57A0"/>
    <w:rsid w:val="33B84880"/>
    <w:rsid w:val="34105455"/>
    <w:rsid w:val="34D42F33"/>
    <w:rsid w:val="359D7B91"/>
    <w:rsid w:val="36125349"/>
    <w:rsid w:val="36B24948"/>
    <w:rsid w:val="370867EE"/>
    <w:rsid w:val="37AD58D8"/>
    <w:rsid w:val="37B65772"/>
    <w:rsid w:val="38002AAA"/>
    <w:rsid w:val="38232C8B"/>
    <w:rsid w:val="3851145A"/>
    <w:rsid w:val="38C663C6"/>
    <w:rsid w:val="38C95D53"/>
    <w:rsid w:val="391170CD"/>
    <w:rsid w:val="393B3241"/>
    <w:rsid w:val="39B85585"/>
    <w:rsid w:val="39F532DD"/>
    <w:rsid w:val="3A0B7671"/>
    <w:rsid w:val="3A1439A9"/>
    <w:rsid w:val="3B982078"/>
    <w:rsid w:val="3BB403E4"/>
    <w:rsid w:val="3BB5196C"/>
    <w:rsid w:val="3C151089"/>
    <w:rsid w:val="3C1C69A1"/>
    <w:rsid w:val="3C505172"/>
    <w:rsid w:val="3D2729C0"/>
    <w:rsid w:val="3D3571B4"/>
    <w:rsid w:val="3D3A5493"/>
    <w:rsid w:val="3E49589A"/>
    <w:rsid w:val="3E735AA9"/>
    <w:rsid w:val="3EAF1EC3"/>
    <w:rsid w:val="3F412959"/>
    <w:rsid w:val="3F4422B3"/>
    <w:rsid w:val="3F633291"/>
    <w:rsid w:val="40AE43C2"/>
    <w:rsid w:val="40FB5BA3"/>
    <w:rsid w:val="41061FD3"/>
    <w:rsid w:val="4130373E"/>
    <w:rsid w:val="4152480A"/>
    <w:rsid w:val="41743F60"/>
    <w:rsid w:val="41DA761F"/>
    <w:rsid w:val="421F0957"/>
    <w:rsid w:val="43321777"/>
    <w:rsid w:val="437F0776"/>
    <w:rsid w:val="43814250"/>
    <w:rsid w:val="44205860"/>
    <w:rsid w:val="448E3E10"/>
    <w:rsid w:val="4506118F"/>
    <w:rsid w:val="45E03FDB"/>
    <w:rsid w:val="4629294E"/>
    <w:rsid w:val="475350B4"/>
    <w:rsid w:val="477F0AD8"/>
    <w:rsid w:val="479C44D6"/>
    <w:rsid w:val="47B560AB"/>
    <w:rsid w:val="47D6771F"/>
    <w:rsid w:val="48553C42"/>
    <w:rsid w:val="488E5980"/>
    <w:rsid w:val="489F65AC"/>
    <w:rsid w:val="49223779"/>
    <w:rsid w:val="495A7F8F"/>
    <w:rsid w:val="4A3255B6"/>
    <w:rsid w:val="4A994F9D"/>
    <w:rsid w:val="4AAD113F"/>
    <w:rsid w:val="4AAE6166"/>
    <w:rsid w:val="4B696713"/>
    <w:rsid w:val="4B7A07CA"/>
    <w:rsid w:val="4C473474"/>
    <w:rsid w:val="4C7C457B"/>
    <w:rsid w:val="4CA259C6"/>
    <w:rsid w:val="4D286488"/>
    <w:rsid w:val="4D3A4B4E"/>
    <w:rsid w:val="4D4D18E2"/>
    <w:rsid w:val="4D845006"/>
    <w:rsid w:val="4DA47A4F"/>
    <w:rsid w:val="4DD3798C"/>
    <w:rsid w:val="4E5C2919"/>
    <w:rsid w:val="4E6A699B"/>
    <w:rsid w:val="4E7C6CC3"/>
    <w:rsid w:val="4E92008B"/>
    <w:rsid w:val="4F774420"/>
    <w:rsid w:val="4FB4640E"/>
    <w:rsid w:val="4FD7624E"/>
    <w:rsid w:val="500E0402"/>
    <w:rsid w:val="508444AA"/>
    <w:rsid w:val="51125646"/>
    <w:rsid w:val="517378FB"/>
    <w:rsid w:val="51A96D98"/>
    <w:rsid w:val="51E542AB"/>
    <w:rsid w:val="52075C56"/>
    <w:rsid w:val="5290330B"/>
    <w:rsid w:val="5298081D"/>
    <w:rsid w:val="52F3652C"/>
    <w:rsid w:val="54A66EE6"/>
    <w:rsid w:val="54B86344"/>
    <w:rsid w:val="54F15388"/>
    <w:rsid w:val="55314E0B"/>
    <w:rsid w:val="554E58BD"/>
    <w:rsid w:val="56541D33"/>
    <w:rsid w:val="565F0EFE"/>
    <w:rsid w:val="56856265"/>
    <w:rsid w:val="57773711"/>
    <w:rsid w:val="588F414E"/>
    <w:rsid w:val="58BA1D4F"/>
    <w:rsid w:val="590B1AD5"/>
    <w:rsid w:val="594265B0"/>
    <w:rsid w:val="59570388"/>
    <w:rsid w:val="59AB0B03"/>
    <w:rsid w:val="59E06AE6"/>
    <w:rsid w:val="5A1C0BD6"/>
    <w:rsid w:val="5AEE3D7E"/>
    <w:rsid w:val="5AF80D4A"/>
    <w:rsid w:val="5B383516"/>
    <w:rsid w:val="5BFC4B2A"/>
    <w:rsid w:val="5C065879"/>
    <w:rsid w:val="5C23396D"/>
    <w:rsid w:val="5C351DE9"/>
    <w:rsid w:val="5CA65E3F"/>
    <w:rsid w:val="5CE51C56"/>
    <w:rsid w:val="5D464D07"/>
    <w:rsid w:val="5D5D118B"/>
    <w:rsid w:val="5D6E4C5E"/>
    <w:rsid w:val="5DFA6EDB"/>
    <w:rsid w:val="5E92791D"/>
    <w:rsid w:val="5F06411E"/>
    <w:rsid w:val="5FB27E71"/>
    <w:rsid w:val="5FE86450"/>
    <w:rsid w:val="608D1BC8"/>
    <w:rsid w:val="60A35955"/>
    <w:rsid w:val="60E92375"/>
    <w:rsid w:val="61221A7B"/>
    <w:rsid w:val="612528B7"/>
    <w:rsid w:val="612A4D02"/>
    <w:rsid w:val="61674F01"/>
    <w:rsid w:val="61816FC0"/>
    <w:rsid w:val="62615B59"/>
    <w:rsid w:val="62862F16"/>
    <w:rsid w:val="63417435"/>
    <w:rsid w:val="63A70E4A"/>
    <w:rsid w:val="63C51A2E"/>
    <w:rsid w:val="64404120"/>
    <w:rsid w:val="648E6B7C"/>
    <w:rsid w:val="64C1126D"/>
    <w:rsid w:val="64CC7E69"/>
    <w:rsid w:val="659517F9"/>
    <w:rsid w:val="65CF5E32"/>
    <w:rsid w:val="661B6F5F"/>
    <w:rsid w:val="66207185"/>
    <w:rsid w:val="6727183B"/>
    <w:rsid w:val="672758D3"/>
    <w:rsid w:val="68696108"/>
    <w:rsid w:val="686B4DFE"/>
    <w:rsid w:val="686E5E6F"/>
    <w:rsid w:val="68855A2C"/>
    <w:rsid w:val="69350FCD"/>
    <w:rsid w:val="69380666"/>
    <w:rsid w:val="69383ED7"/>
    <w:rsid w:val="694E08D2"/>
    <w:rsid w:val="69605467"/>
    <w:rsid w:val="69935B32"/>
    <w:rsid w:val="69992F21"/>
    <w:rsid w:val="69BC52FE"/>
    <w:rsid w:val="69BF285B"/>
    <w:rsid w:val="6B2C5774"/>
    <w:rsid w:val="6B35693A"/>
    <w:rsid w:val="6BAB0442"/>
    <w:rsid w:val="6C294E37"/>
    <w:rsid w:val="6C8B2DA7"/>
    <w:rsid w:val="6D8624EC"/>
    <w:rsid w:val="6DC430DF"/>
    <w:rsid w:val="6E054F16"/>
    <w:rsid w:val="6E2A1093"/>
    <w:rsid w:val="6E954AFB"/>
    <w:rsid w:val="6EC44111"/>
    <w:rsid w:val="6F996C15"/>
    <w:rsid w:val="6FE020B9"/>
    <w:rsid w:val="6FF152FB"/>
    <w:rsid w:val="70C96C33"/>
    <w:rsid w:val="70F22679"/>
    <w:rsid w:val="7108531F"/>
    <w:rsid w:val="71797E6F"/>
    <w:rsid w:val="7190519A"/>
    <w:rsid w:val="71BE6D41"/>
    <w:rsid w:val="720A7A9F"/>
    <w:rsid w:val="72D76472"/>
    <w:rsid w:val="739C297E"/>
    <w:rsid w:val="73BB6CCF"/>
    <w:rsid w:val="73F16697"/>
    <w:rsid w:val="747F6757"/>
    <w:rsid w:val="75094E5C"/>
    <w:rsid w:val="75BC59E7"/>
    <w:rsid w:val="767D6923"/>
    <w:rsid w:val="769703A4"/>
    <w:rsid w:val="76B948E7"/>
    <w:rsid w:val="772C162A"/>
    <w:rsid w:val="774F4A6D"/>
    <w:rsid w:val="784F4E37"/>
    <w:rsid w:val="78665718"/>
    <w:rsid w:val="78D238AB"/>
    <w:rsid w:val="799B63D0"/>
    <w:rsid w:val="79B85FE8"/>
    <w:rsid w:val="79C44786"/>
    <w:rsid w:val="7A340F15"/>
    <w:rsid w:val="7A6B5938"/>
    <w:rsid w:val="7A9C5FE2"/>
    <w:rsid w:val="7B206A55"/>
    <w:rsid w:val="7B643710"/>
    <w:rsid w:val="7B8F146E"/>
    <w:rsid w:val="7C9A0899"/>
    <w:rsid w:val="7CAE096D"/>
    <w:rsid w:val="7CB56AC3"/>
    <w:rsid w:val="7CE571E9"/>
    <w:rsid w:val="7CEC03B7"/>
    <w:rsid w:val="7CED0BEB"/>
    <w:rsid w:val="7D12637E"/>
    <w:rsid w:val="7D1B1457"/>
    <w:rsid w:val="7D2B35D4"/>
    <w:rsid w:val="7E1E087B"/>
    <w:rsid w:val="7E261400"/>
    <w:rsid w:val="7E4823DA"/>
    <w:rsid w:val="7EA766E0"/>
    <w:rsid w:val="7EBC2ECF"/>
    <w:rsid w:val="7EFC1D2B"/>
    <w:rsid w:val="7EFE70A3"/>
    <w:rsid w:val="7F391B8C"/>
    <w:rsid w:val="7FA136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正文缩进 + 首行缩进:  2 字符"/>
    <w:basedOn w:val="1"/>
    <w:qFormat/>
    <w:uiPriority w:val="99"/>
    <w:pPr>
      <w:spacing w:line="560" w:lineRule="exact"/>
      <w:ind w:firstLine="640"/>
    </w:pPr>
    <w:rPr>
      <w:rFonts w:ascii="仿宋" w:hAnsi="仿宋" w:eastAsia="仿宋" w:cs="宋体"/>
      <w:sz w:val="32"/>
      <w:szCs w:val="20"/>
    </w:rPr>
  </w:style>
  <w:style w:type="character" w:customStyle="1" w:styleId="9">
    <w:name w:val="font01"/>
    <w:basedOn w:val="6"/>
    <w:qFormat/>
    <w:uiPriority w:val="0"/>
    <w:rPr>
      <w:rFonts w:hint="eastAsia" w:ascii="宋体" w:hAnsi="宋体" w:eastAsia="宋体" w:cs="宋体"/>
      <w:color w:val="000000"/>
      <w:sz w:val="20"/>
      <w:szCs w:val="20"/>
      <w:u w:val="none"/>
    </w:rPr>
  </w:style>
  <w:style w:type="character" w:customStyle="1" w:styleId="10">
    <w:name w:val="font61"/>
    <w:basedOn w:val="6"/>
    <w:qFormat/>
    <w:uiPriority w:val="0"/>
    <w:rPr>
      <w:rFonts w:hint="eastAsia" w:ascii="宋体" w:hAnsi="宋体" w:eastAsia="宋体" w:cs="宋体"/>
      <w:color w:val="000000"/>
      <w:sz w:val="22"/>
      <w:szCs w:val="22"/>
      <w:u w:val="none"/>
    </w:rPr>
  </w:style>
  <w:style w:type="character" w:customStyle="1" w:styleId="11">
    <w:name w:val="font21"/>
    <w:basedOn w:val="6"/>
    <w:qFormat/>
    <w:uiPriority w:val="0"/>
    <w:rPr>
      <w:rFonts w:hint="eastAsia" w:ascii="宋体" w:hAnsi="宋体" w:eastAsia="宋体" w:cs="宋体"/>
      <w:color w:val="000000"/>
      <w:sz w:val="24"/>
      <w:szCs w:val="24"/>
      <w:u w:val="none"/>
    </w:rPr>
  </w:style>
  <w:style w:type="character" w:customStyle="1" w:styleId="12">
    <w:name w:val="font11"/>
    <w:basedOn w:val="6"/>
    <w:qFormat/>
    <w:uiPriority w:val="0"/>
    <w:rPr>
      <w:rFonts w:hint="eastAsia" w:ascii="宋体" w:hAnsi="宋体" w:eastAsia="宋体" w:cs="宋体"/>
      <w:color w:val="000000"/>
      <w:sz w:val="20"/>
      <w:szCs w:val="20"/>
      <w:u w:val="none"/>
    </w:rPr>
  </w:style>
  <w:style w:type="character" w:customStyle="1" w:styleId="13">
    <w:name w:val="font5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7062</Words>
  <Characters>9407</Characters>
  <Lines>0</Lines>
  <Paragraphs>0</Paragraphs>
  <TotalTime>2</TotalTime>
  <ScaleCrop>false</ScaleCrop>
  <LinksUpToDate>false</LinksUpToDate>
  <CharactersWithSpaces>9694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2019-09-05T03:37:00Z</dcterms:created>
  <dc:creator>R</dc:creator>
  <cp:lastModifiedBy>a-Man</cp:lastModifiedBy>
  <dcterms:modified xsi:type="dcterms:W3CDTF">2023-08-18T02:17:06Z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FF3ADE3A73E64888A08D9064462A1008_13</vt:lpwstr>
  </property>
</Properties>
</file>