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F9DDB">
      <w:pPr>
        <w:widowControl/>
        <w:shd w:val="clear" w:color="auto" w:fill="FFFFFF"/>
        <w:spacing w:line="720" w:lineRule="atLeast"/>
        <w:jc w:val="center"/>
        <w:outlineLvl w:val="0"/>
        <w:rPr>
          <w:rFonts w:ascii="Arial" w:hAnsi="Arial" w:eastAsia="宋体" w:cs="Arial"/>
          <w:b/>
          <w:bCs/>
          <w:kern w:val="36"/>
          <w:sz w:val="43"/>
          <w:szCs w:val="43"/>
        </w:rPr>
      </w:pPr>
      <w:r>
        <w:rPr>
          <w:rFonts w:ascii="Arial" w:hAnsi="Arial" w:eastAsia="宋体" w:cs="Arial"/>
          <w:b/>
          <w:bCs/>
          <w:kern w:val="36"/>
          <w:sz w:val="43"/>
          <w:szCs w:val="43"/>
        </w:rPr>
        <w:t>下陆区应急管理局202</w:t>
      </w:r>
      <w:r>
        <w:rPr>
          <w:rFonts w:hint="eastAsia" w:ascii="Arial" w:hAnsi="Arial" w:eastAsia="宋体" w:cs="Arial"/>
          <w:b/>
          <w:bCs/>
          <w:kern w:val="36"/>
          <w:sz w:val="43"/>
          <w:szCs w:val="43"/>
          <w:lang w:val="en-US" w:eastAsia="zh-CN"/>
        </w:rPr>
        <w:t>2</w:t>
      </w:r>
      <w:r>
        <w:rPr>
          <w:rFonts w:ascii="Arial" w:hAnsi="Arial" w:eastAsia="宋体" w:cs="Arial"/>
          <w:b/>
          <w:bCs/>
          <w:kern w:val="36"/>
          <w:sz w:val="43"/>
          <w:szCs w:val="43"/>
        </w:rPr>
        <w:t>年决算公开</w:t>
      </w:r>
    </w:p>
    <w:p w14:paraId="29FE4B98">
      <w:pPr>
        <w:keepNext w:val="0"/>
        <w:keepLines w:val="0"/>
        <w:pageBreakBefore w:val="0"/>
        <w:widowControl w:val="0"/>
        <w:shd w:val="clear" w:color="auto" w:fill="auto"/>
        <w:kinsoku/>
        <w:wordWrap/>
        <w:overflowPunct/>
        <w:topLinePunct w:val="0"/>
        <w:bidi w:val="0"/>
        <w:spacing w:before="240" w:after="240" w:line="360" w:lineRule="auto"/>
        <w:ind w:firstLine="640"/>
        <w:jc w:val="center"/>
        <w:textAlignment w:val="auto"/>
        <w:outlineLvl w:val="9"/>
        <w:rPr>
          <w:rFonts w:ascii="Arial" w:hAnsi="Arial" w:eastAsia="宋体" w:cs="Arial"/>
          <w:color w:val="000000"/>
          <w:kern w:val="0"/>
          <w:sz w:val="32"/>
          <w:szCs w:val="32"/>
        </w:rPr>
      </w:pPr>
    </w:p>
    <w:p w14:paraId="35584069">
      <w:pPr>
        <w:keepNext w:val="0"/>
        <w:keepLines w:val="0"/>
        <w:pageBreakBefore w:val="0"/>
        <w:widowControl w:val="0"/>
        <w:shd w:val="clear" w:color="auto" w:fill="auto"/>
        <w:kinsoku/>
        <w:wordWrap/>
        <w:overflowPunct/>
        <w:topLinePunct w:val="0"/>
        <w:bidi w:val="0"/>
        <w:spacing w:before="240" w:after="240" w:line="360" w:lineRule="auto"/>
        <w:ind w:firstLine="640"/>
        <w:jc w:val="center"/>
        <w:textAlignment w:val="auto"/>
        <w:outlineLvl w:val="9"/>
        <w:rPr>
          <w:rFonts w:hint="eastAsia" w:ascii="微软雅黑" w:hAnsi="微软雅黑" w:eastAsia="微软雅黑" w:cs="微软雅黑"/>
          <w:sz w:val="36"/>
          <w:szCs w:val="36"/>
          <w:lang w:val="en-US" w:eastAsia="zh-CN"/>
        </w:rPr>
      </w:pPr>
      <w:r>
        <w:rPr>
          <w:rFonts w:ascii="Arial" w:hAnsi="Arial" w:eastAsia="宋体" w:cs="Arial"/>
          <w:color w:val="000000"/>
          <w:kern w:val="0"/>
          <w:sz w:val="32"/>
          <w:szCs w:val="32"/>
        </w:rPr>
        <w:t> </w:t>
      </w:r>
      <w:r>
        <w:rPr>
          <w:rFonts w:hint="eastAsia" w:ascii="微软雅黑" w:hAnsi="微软雅黑" w:eastAsia="微软雅黑" w:cs="微软雅黑"/>
          <w:sz w:val="36"/>
          <w:szCs w:val="36"/>
          <w:lang w:val="en-US" w:eastAsia="zh-CN"/>
        </w:rPr>
        <w:t>目    录</w:t>
      </w:r>
    </w:p>
    <w:p w14:paraId="52DD6AE0">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Fonts w:hint="eastAsia" w:ascii="宋体" w:hAnsi="宋体" w:eastAsia="宋体" w:cs="宋体"/>
          <w:b/>
          <w:bCs/>
          <w:sz w:val="32"/>
          <w:szCs w:val="32"/>
        </w:rPr>
      </w:pPr>
      <w:r>
        <w:rPr>
          <w:rStyle w:val="8"/>
          <w:rFonts w:hint="eastAsia" w:ascii="宋体" w:hAnsi="宋体" w:eastAsia="宋体" w:cs="宋体"/>
          <w:b/>
          <w:bCs/>
          <w:sz w:val="32"/>
          <w:szCs w:val="32"/>
          <w:rtl w:val="0"/>
        </w:rPr>
        <w:t>第一部分</w:t>
      </w:r>
      <w:r>
        <w:rPr>
          <w:rStyle w:val="8"/>
          <w:rFonts w:hint="eastAsia" w:ascii="宋体" w:hAnsi="宋体" w:eastAsia="宋体" w:cs="宋体"/>
          <w:b/>
          <w:bCs/>
          <w:sz w:val="32"/>
          <w:szCs w:val="32"/>
          <w:rtl w:val="0"/>
          <w:lang w:val="en-US" w:eastAsia="en-US"/>
        </w:rPr>
        <w:t xml:space="preserve">  </w:t>
      </w:r>
      <w:r>
        <w:rPr>
          <w:rFonts w:hint="eastAsia" w:ascii="宋体" w:hAnsi="宋体" w:eastAsia="宋体" w:cs="宋体"/>
          <w:b/>
          <w:bCs/>
          <w:kern w:val="36"/>
          <w:sz w:val="32"/>
          <w:szCs w:val="32"/>
        </w:rPr>
        <w:t>下陆区应急管理局</w:t>
      </w:r>
      <w:r>
        <w:rPr>
          <w:rStyle w:val="8"/>
          <w:rFonts w:hint="eastAsia" w:ascii="宋体" w:hAnsi="宋体" w:eastAsia="宋体" w:cs="宋体"/>
          <w:b/>
          <w:bCs/>
          <w:sz w:val="32"/>
          <w:szCs w:val="32"/>
          <w:rtl w:val="0"/>
        </w:rPr>
        <w:t>概况</w:t>
      </w:r>
    </w:p>
    <w:p w14:paraId="298C93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tl w:val="0"/>
        </w:rPr>
        <w:t>一、部门主要</w:t>
      </w:r>
      <w:r>
        <w:rPr>
          <w:rFonts w:hint="eastAsia" w:ascii="宋体" w:hAnsi="宋体" w:eastAsia="宋体" w:cs="宋体"/>
          <w:bCs/>
          <w:sz w:val="28"/>
          <w:szCs w:val="28"/>
          <w:highlight w:val="none"/>
          <w:rtl w:val="0"/>
          <w:lang w:eastAsia="zh-CN"/>
        </w:rPr>
        <w:t>职责</w:t>
      </w:r>
    </w:p>
    <w:p w14:paraId="525B73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tl w:val="0"/>
        </w:rPr>
        <w:t>二、</w:t>
      </w:r>
      <w:r>
        <w:rPr>
          <w:rFonts w:hint="eastAsia" w:ascii="宋体" w:hAnsi="宋体" w:eastAsia="宋体" w:cs="宋体"/>
          <w:bCs/>
          <w:sz w:val="28"/>
          <w:szCs w:val="28"/>
          <w:highlight w:val="none"/>
          <w:rtl w:val="0"/>
          <w:lang w:eastAsia="zh-CN"/>
        </w:rPr>
        <w:t>机构设置情况</w:t>
      </w:r>
    </w:p>
    <w:p w14:paraId="11FC7F70">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Fonts w:hint="eastAsia" w:ascii="宋体" w:hAnsi="宋体" w:eastAsia="宋体" w:cs="宋体"/>
          <w:b/>
          <w:bCs/>
          <w:kern w:val="36"/>
          <w:sz w:val="32"/>
          <w:szCs w:val="32"/>
        </w:rPr>
      </w:pPr>
      <w:r>
        <w:rPr>
          <w:rFonts w:hint="eastAsia" w:ascii="宋体" w:hAnsi="宋体" w:eastAsia="宋体" w:cs="宋体"/>
          <w:b/>
          <w:bCs/>
          <w:kern w:val="36"/>
          <w:sz w:val="32"/>
          <w:szCs w:val="32"/>
          <w:rtl w:val="0"/>
        </w:rPr>
        <w:t>第二部分</w:t>
      </w:r>
      <w:r>
        <w:rPr>
          <w:rFonts w:hint="eastAsia" w:ascii="宋体" w:hAnsi="宋体" w:eastAsia="宋体" w:cs="宋体"/>
          <w:b/>
          <w:bCs/>
          <w:kern w:val="36"/>
          <w:sz w:val="32"/>
          <w:szCs w:val="32"/>
          <w:rtl w:val="0"/>
          <w:lang w:val="en-US" w:eastAsia="en-US"/>
        </w:rPr>
        <w:t xml:space="preserve">  </w:t>
      </w:r>
      <w:r>
        <w:rPr>
          <w:rFonts w:hint="eastAsia" w:ascii="宋体" w:hAnsi="宋体" w:eastAsia="宋体" w:cs="宋体"/>
          <w:b/>
          <w:bCs/>
          <w:kern w:val="36"/>
          <w:sz w:val="32"/>
          <w:szCs w:val="32"/>
        </w:rPr>
        <w:t>下陆区应急管理局</w:t>
      </w:r>
      <w:r>
        <w:rPr>
          <w:rFonts w:hint="eastAsia" w:ascii="宋体" w:hAnsi="宋体" w:eastAsia="宋体" w:cs="宋体"/>
          <w:b/>
          <w:bCs/>
          <w:kern w:val="36"/>
          <w:sz w:val="32"/>
          <w:szCs w:val="32"/>
          <w:rtl w:val="0"/>
          <w:lang w:val="en-US" w:eastAsia="en-US"/>
        </w:rPr>
        <w:t>20</w:t>
      </w:r>
      <w:r>
        <w:rPr>
          <w:rFonts w:hint="eastAsia" w:ascii="宋体" w:hAnsi="宋体" w:eastAsia="宋体" w:cs="宋体"/>
          <w:b/>
          <w:bCs/>
          <w:kern w:val="36"/>
          <w:sz w:val="32"/>
          <w:szCs w:val="32"/>
          <w:rtl w:val="0"/>
          <w:lang w:val="en-US" w:eastAsia="zh-CN"/>
        </w:rPr>
        <w:t>22</w:t>
      </w:r>
      <w:r>
        <w:rPr>
          <w:rFonts w:hint="eastAsia" w:ascii="宋体" w:hAnsi="宋体" w:eastAsia="宋体" w:cs="宋体"/>
          <w:b/>
          <w:bCs/>
          <w:kern w:val="36"/>
          <w:sz w:val="32"/>
          <w:szCs w:val="32"/>
          <w:rtl w:val="0"/>
        </w:rPr>
        <w:t>年度部门决算表</w:t>
      </w:r>
    </w:p>
    <w:p w14:paraId="64E7FE8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default"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一、收入支出决算总表</w:t>
      </w:r>
    </w:p>
    <w:p w14:paraId="3273893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14:paraId="4B55641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14:paraId="4D18FAC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14:paraId="4740452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14:paraId="6EF895D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14:paraId="7136224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14:paraId="2F02672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14:paraId="3112854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Times New Roman" w:hAnsi="Times New Roman" w:cs="Times New Roman"/>
          <w:lang w:val="en-US" w:eastAsia="zh-CN"/>
        </w:rPr>
      </w:pPr>
      <w:r>
        <w:rPr>
          <w:rFonts w:hint="eastAsia" w:ascii="宋体" w:hAnsi="宋体" w:eastAsia="宋体" w:cs="宋体"/>
          <w:bCs/>
          <w:sz w:val="28"/>
          <w:szCs w:val="28"/>
          <w:highlight w:val="none"/>
          <w:rtl w:val="0"/>
          <w:lang w:val="en-US" w:eastAsia="zh-CN"/>
        </w:rPr>
        <w:t>九、财政拨款“三公”经费支出决算表</w:t>
      </w:r>
    </w:p>
    <w:p w14:paraId="1C412153">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Fonts w:hint="eastAsia" w:ascii="宋体" w:hAnsi="宋体" w:eastAsia="宋体" w:cs="宋体"/>
          <w:b/>
          <w:bCs/>
          <w:kern w:val="36"/>
          <w:sz w:val="32"/>
          <w:szCs w:val="32"/>
        </w:rPr>
      </w:pPr>
      <w:r>
        <w:rPr>
          <w:rFonts w:hint="eastAsia" w:ascii="宋体" w:hAnsi="宋体" w:eastAsia="宋体" w:cs="宋体"/>
          <w:b/>
          <w:bCs/>
          <w:kern w:val="36"/>
          <w:sz w:val="32"/>
          <w:szCs w:val="32"/>
          <w:rtl w:val="0"/>
        </w:rPr>
        <w:t>第三部分</w:t>
      </w:r>
      <w:r>
        <w:rPr>
          <w:rFonts w:hint="eastAsia" w:ascii="宋体" w:hAnsi="宋体" w:eastAsia="宋体" w:cs="宋体"/>
          <w:b/>
          <w:bCs/>
          <w:kern w:val="36"/>
          <w:sz w:val="32"/>
          <w:szCs w:val="32"/>
          <w:rtl w:val="0"/>
          <w:lang w:val="en-US" w:eastAsia="en-US"/>
        </w:rPr>
        <w:t xml:space="preserve">  </w:t>
      </w:r>
      <w:r>
        <w:rPr>
          <w:rFonts w:hint="eastAsia" w:ascii="宋体" w:hAnsi="宋体" w:eastAsia="宋体" w:cs="宋体"/>
          <w:b/>
          <w:bCs/>
          <w:kern w:val="36"/>
          <w:sz w:val="32"/>
          <w:szCs w:val="32"/>
        </w:rPr>
        <w:t>下陆区应急管理局</w:t>
      </w:r>
      <w:r>
        <w:rPr>
          <w:rFonts w:hint="eastAsia" w:ascii="宋体" w:hAnsi="宋体" w:eastAsia="宋体" w:cs="宋体"/>
          <w:b/>
          <w:bCs/>
          <w:kern w:val="36"/>
          <w:sz w:val="32"/>
          <w:szCs w:val="32"/>
          <w:rtl w:val="0"/>
          <w:lang w:val="en-US" w:eastAsia="en-US"/>
        </w:rPr>
        <w:t>20</w:t>
      </w:r>
      <w:r>
        <w:rPr>
          <w:rFonts w:hint="eastAsia" w:ascii="宋体" w:hAnsi="宋体" w:eastAsia="宋体" w:cs="宋体"/>
          <w:b/>
          <w:bCs/>
          <w:kern w:val="36"/>
          <w:sz w:val="32"/>
          <w:szCs w:val="32"/>
          <w:rtl w:val="0"/>
          <w:lang w:val="en-US" w:eastAsia="zh-CN"/>
        </w:rPr>
        <w:t>22</w:t>
      </w:r>
      <w:r>
        <w:rPr>
          <w:rFonts w:hint="eastAsia" w:ascii="宋体" w:hAnsi="宋体" w:eastAsia="宋体" w:cs="宋体"/>
          <w:b/>
          <w:bCs/>
          <w:kern w:val="36"/>
          <w:sz w:val="32"/>
          <w:szCs w:val="32"/>
          <w:rtl w:val="0"/>
        </w:rPr>
        <w:t>年度部门决算情况说明</w:t>
      </w:r>
    </w:p>
    <w:p w14:paraId="414B27B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一、收入支出决算总体情况说明</w:t>
      </w:r>
    </w:p>
    <w:p w14:paraId="04ADCB1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14:paraId="17EC517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14:paraId="3B8C90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14:paraId="3777EC3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14:paraId="6C68515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14:paraId="59BF2C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 xml:space="preserve">七、政府性基金预算财政拨款收入支出决算情况说明 </w:t>
      </w:r>
    </w:p>
    <w:p w14:paraId="7390902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 xml:space="preserve">八、国有资本经营预算财政拨款支出决算情况说明 </w:t>
      </w:r>
    </w:p>
    <w:p w14:paraId="2757546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14:paraId="2188CFF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14:paraId="2002586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14:paraId="1C856CA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14:paraId="1CB0055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14:paraId="66758C2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14:paraId="4389037D">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Fonts w:hint="eastAsia" w:ascii="宋体" w:hAnsi="宋体" w:eastAsia="宋体" w:cs="宋体"/>
          <w:b/>
          <w:bCs/>
          <w:kern w:val="36"/>
          <w:sz w:val="32"/>
          <w:szCs w:val="32"/>
          <w:rtl w:val="0"/>
        </w:rPr>
      </w:pPr>
      <w:r>
        <w:rPr>
          <w:rFonts w:hint="eastAsia" w:ascii="宋体" w:hAnsi="宋体" w:eastAsia="宋体" w:cs="宋体"/>
          <w:b/>
          <w:bCs/>
          <w:kern w:val="36"/>
          <w:sz w:val="32"/>
          <w:szCs w:val="32"/>
          <w:rtl w:val="0"/>
        </w:rPr>
        <w:t>第四部分</w:t>
      </w:r>
      <w:r>
        <w:rPr>
          <w:rFonts w:hint="eastAsia" w:ascii="宋体" w:hAnsi="宋体" w:eastAsia="宋体" w:cs="宋体"/>
          <w:b/>
          <w:bCs/>
          <w:kern w:val="36"/>
          <w:sz w:val="32"/>
          <w:szCs w:val="32"/>
          <w:rtl w:val="0"/>
          <w:lang w:val="en-US" w:eastAsia="en-US"/>
        </w:rPr>
        <w:t xml:space="preserve">   </w:t>
      </w:r>
      <w:r>
        <w:rPr>
          <w:rFonts w:hint="eastAsia" w:ascii="宋体" w:hAnsi="宋体" w:eastAsia="宋体" w:cs="宋体"/>
          <w:b/>
          <w:bCs/>
          <w:kern w:val="36"/>
          <w:sz w:val="32"/>
          <w:szCs w:val="32"/>
          <w:rtl w:val="0"/>
        </w:rPr>
        <w:t>名词解释</w:t>
      </w:r>
    </w:p>
    <w:p w14:paraId="2F0AAA15">
      <w:pPr>
        <w:keepNext w:val="0"/>
        <w:keepLines w:val="0"/>
        <w:pageBreakBefore w:val="0"/>
        <w:widowControl w:val="0"/>
        <w:numPr>
          <w:ilvl w:val="0"/>
          <w:numId w:val="0"/>
        </w:numPr>
        <w:shd w:val="clear" w:color="auto" w:fill="auto"/>
        <w:kinsoku/>
        <w:wordWrap/>
        <w:overflowPunct/>
        <w:topLinePunct w:val="0"/>
        <w:bidi w:val="0"/>
        <w:spacing w:line="360" w:lineRule="auto"/>
        <w:ind w:firstLine="640" w:firstLineChars="200"/>
        <w:jc w:val="both"/>
        <w:textAlignment w:val="auto"/>
        <w:outlineLvl w:val="9"/>
        <w:rPr>
          <w:rStyle w:val="8"/>
          <w:rFonts w:hint="eastAsia" w:ascii="黑体" w:hAnsi="黑体" w:eastAsia="黑体" w:cs="黑体"/>
          <w:sz w:val="32"/>
          <w:szCs w:val="32"/>
          <w:rtl w:val="0"/>
          <w:lang w:val="en-US" w:eastAsia="zh-CN"/>
        </w:rPr>
      </w:pPr>
    </w:p>
    <w:p w14:paraId="2C76BFDB">
      <w:pPr>
        <w:numPr>
          <w:ilvl w:val="0"/>
          <w:numId w:val="0"/>
        </w:numPr>
        <w:shd w:val="clear" w:color="auto" w:fill="auto"/>
        <w:ind w:firstLine="640" w:firstLineChars="200"/>
        <w:jc w:val="both"/>
        <w:rPr>
          <w:rFonts w:hint="eastAsia" w:ascii="黑体" w:hAnsi="黑体" w:eastAsia="黑体" w:cs="黑体"/>
          <w:sz w:val="32"/>
          <w:szCs w:val="32"/>
          <w:u w:val="none"/>
          <w:lang w:val="en-US" w:eastAsia="zh-CN"/>
        </w:rPr>
      </w:pPr>
    </w:p>
    <w:p w14:paraId="2B053424">
      <w:pPr>
        <w:numPr>
          <w:ilvl w:val="0"/>
          <w:numId w:val="0"/>
        </w:numPr>
        <w:shd w:val="clear" w:color="auto" w:fill="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u w:val="none"/>
          <w:lang w:val="en-US" w:eastAsia="zh-CN"/>
        </w:rPr>
        <w:t xml:space="preserve">第一部分  </w:t>
      </w:r>
      <w:r>
        <w:rPr>
          <w:rFonts w:hint="eastAsia" w:ascii="宋体" w:hAnsi="宋体" w:eastAsia="宋体" w:cs="宋体"/>
          <w:b/>
          <w:bCs/>
          <w:kern w:val="36"/>
          <w:sz w:val="32"/>
          <w:szCs w:val="32"/>
        </w:rPr>
        <w:t>下陆区应急管理局</w:t>
      </w:r>
      <w:r>
        <w:rPr>
          <w:rFonts w:hint="eastAsia" w:ascii="黑体" w:hAnsi="黑体" w:eastAsia="黑体" w:cs="黑体"/>
          <w:sz w:val="32"/>
          <w:szCs w:val="32"/>
          <w:lang w:val="en-US" w:eastAsia="zh-CN"/>
        </w:rPr>
        <w:t>概况</w:t>
      </w:r>
    </w:p>
    <w:p w14:paraId="13E29B5D">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outlineLvl w:val="9"/>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一、部门主要职责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下陆区应急管理局于2019年机构改革后成立，</w:t>
      </w:r>
      <w:r>
        <w:rPr>
          <w:rFonts w:hint="eastAsia" w:ascii="宋体" w:hAnsi="宋体" w:eastAsia="宋体" w:cs="宋体"/>
          <w:color w:val="000000"/>
          <w:kern w:val="0"/>
          <w:sz w:val="24"/>
          <w:szCs w:val="24"/>
        </w:rPr>
        <w:t>负责</w:t>
      </w:r>
      <w:r>
        <w:rPr>
          <w:rFonts w:hint="eastAsia" w:ascii="宋体" w:hAnsi="宋体" w:eastAsia="宋体" w:cs="宋体"/>
          <w:color w:val="000000"/>
          <w:kern w:val="0"/>
          <w:sz w:val="24"/>
          <w:szCs w:val="24"/>
          <w:lang w:val="en-US" w:eastAsia="zh-CN"/>
        </w:rPr>
        <w:t>全区</w:t>
      </w:r>
      <w:r>
        <w:rPr>
          <w:rFonts w:hint="eastAsia" w:ascii="宋体" w:hAnsi="宋体" w:eastAsia="宋体" w:cs="宋体"/>
          <w:color w:val="000000"/>
          <w:kern w:val="0"/>
          <w:sz w:val="24"/>
          <w:szCs w:val="24"/>
        </w:rPr>
        <w:t>应急管理工作，指导全</w:t>
      </w:r>
      <w:r>
        <w:rPr>
          <w:rFonts w:hint="eastAsia" w:ascii="宋体" w:hAnsi="宋体" w:eastAsia="宋体" w:cs="宋体"/>
          <w:color w:val="000000"/>
          <w:kern w:val="0"/>
          <w:sz w:val="24"/>
          <w:szCs w:val="24"/>
          <w:lang w:eastAsia="zh-CN"/>
        </w:rPr>
        <w:t>区</w:t>
      </w:r>
      <w:r>
        <w:rPr>
          <w:rFonts w:hint="eastAsia" w:ascii="宋体" w:hAnsi="宋体" w:eastAsia="宋体" w:cs="宋体"/>
          <w:color w:val="000000"/>
          <w:kern w:val="0"/>
          <w:sz w:val="24"/>
          <w:szCs w:val="24"/>
        </w:rPr>
        <w:t>各</w:t>
      </w:r>
      <w:r>
        <w:rPr>
          <w:rFonts w:hint="eastAsia" w:ascii="宋体" w:hAnsi="宋体" w:eastAsia="宋体" w:cs="宋体"/>
          <w:color w:val="000000"/>
          <w:kern w:val="0"/>
          <w:sz w:val="24"/>
          <w:szCs w:val="24"/>
          <w:lang w:eastAsia="zh-CN"/>
        </w:rPr>
        <w:t>街道</w:t>
      </w:r>
      <w:r>
        <w:rPr>
          <w:rFonts w:hint="eastAsia" w:ascii="宋体" w:hAnsi="宋体" w:eastAsia="宋体" w:cs="宋体"/>
          <w:color w:val="000000"/>
          <w:kern w:val="0"/>
          <w:sz w:val="24"/>
          <w:szCs w:val="24"/>
        </w:rPr>
        <w:t>各部门应对安全生产类、自然灾害类等突发事件和综合防灾减灾救灾工作。负责全</w:t>
      </w:r>
      <w:r>
        <w:rPr>
          <w:rFonts w:hint="eastAsia" w:ascii="宋体" w:hAnsi="宋体" w:eastAsia="宋体" w:cs="宋体"/>
          <w:color w:val="000000"/>
          <w:kern w:val="0"/>
          <w:sz w:val="24"/>
          <w:szCs w:val="24"/>
          <w:lang w:eastAsia="zh-CN"/>
        </w:rPr>
        <w:t>区</w:t>
      </w:r>
      <w:r>
        <w:rPr>
          <w:rFonts w:hint="eastAsia" w:ascii="宋体" w:hAnsi="宋体" w:eastAsia="宋体" w:cs="宋体"/>
          <w:color w:val="000000"/>
          <w:kern w:val="0"/>
          <w:sz w:val="24"/>
          <w:szCs w:val="24"/>
        </w:rPr>
        <w:t>安全生产综合监督管理和工矿商贸行业安全生产监督管理工作。</w:t>
      </w:r>
      <w:r>
        <w:rPr>
          <w:rFonts w:hint="eastAsia" w:ascii="宋体" w:hAnsi="宋体" w:eastAsia="宋体" w:cs="宋体"/>
          <w:color w:val="000000"/>
          <w:kern w:val="0"/>
          <w:sz w:val="28"/>
          <w:szCs w:val="28"/>
        </w:rPr>
        <w:t>是主管全区安全生产工作的区政府组成部门，负责督促检查考核街道办事处和区安委会成员单位落实安全生产目标管理责任制工作的职责。</w:t>
      </w:r>
      <w:r>
        <w:rPr>
          <w:rFonts w:hint="eastAsia" w:ascii="仿宋_GB2312" w:hAnsi="华文仿宋" w:eastAsia="仿宋_GB2312" w:cs="华文仿宋"/>
          <w:sz w:val="32"/>
          <w:szCs w:val="32"/>
        </w:rPr>
        <w:t>指导协调森林火灾、水旱灾害、地震灾害等防治工作。</w:t>
      </w:r>
      <w:r>
        <w:rPr>
          <w:rFonts w:hint="eastAsia" w:ascii="宋体" w:hAnsi="宋体" w:eastAsia="宋体" w:cs="宋体"/>
          <w:color w:val="000000"/>
          <w:kern w:val="0"/>
          <w:sz w:val="28"/>
          <w:szCs w:val="28"/>
        </w:rPr>
        <w:t>负责自然灾害综合监测预警工作，指导开展自然灾害综合风险评估工作。承担</w:t>
      </w:r>
      <w:r>
        <w:rPr>
          <w:rFonts w:hint="eastAsia" w:ascii="宋体" w:hAnsi="宋体" w:eastAsia="宋体" w:cs="宋体"/>
          <w:color w:val="000000"/>
          <w:kern w:val="0"/>
          <w:sz w:val="28"/>
          <w:szCs w:val="28"/>
          <w:lang w:eastAsia="zh-CN"/>
        </w:rPr>
        <w:t>全区</w:t>
      </w:r>
      <w:r>
        <w:rPr>
          <w:rFonts w:hint="eastAsia" w:ascii="宋体" w:hAnsi="宋体" w:eastAsia="宋体" w:cs="宋体"/>
          <w:color w:val="000000"/>
          <w:kern w:val="0"/>
          <w:sz w:val="28"/>
          <w:szCs w:val="28"/>
        </w:rPr>
        <w:t>自然灾害和事故灾难应急、安全生产、减灾救灾等议事协调和指挥机构的日常工作</w:t>
      </w:r>
      <w:r>
        <w:rPr>
          <w:rFonts w:hint="eastAsia" w:ascii="宋体" w:hAnsi="宋体" w:eastAsia="宋体" w:cs="宋体"/>
          <w:color w:val="000000"/>
          <w:kern w:val="0"/>
          <w:sz w:val="28"/>
          <w:szCs w:val="28"/>
          <w:lang w:eastAsia="zh-CN"/>
        </w:rPr>
        <w:t>。</w:t>
      </w:r>
    </w:p>
    <w:p w14:paraId="4BC7AD7E">
      <w:pPr>
        <w:keepNext w:val="0"/>
        <w:keepLines w:val="0"/>
        <w:pageBreakBefore w:val="0"/>
        <w:kinsoku/>
        <w:wordWrap/>
        <w:overflowPunct/>
        <w:topLinePunct w:val="0"/>
        <w:autoSpaceDE/>
        <w:autoSpaceDN/>
        <w:bidi w:val="0"/>
        <w:adjustRightInd/>
        <w:snapToGrid/>
        <w:spacing w:line="540" w:lineRule="exact"/>
        <w:ind w:firstLine="560" w:firstLineChars="200"/>
        <w:textAlignment w:val="auto"/>
        <w:outlineLvl w:val="9"/>
        <w:rPr>
          <w:rFonts w:hint="eastAsia" w:ascii="黑体" w:hAnsi="黑体" w:eastAsia="黑体" w:cs="黑体"/>
          <w:sz w:val="32"/>
          <w:szCs w:val="32"/>
          <w:lang w:eastAsia="zh-CN"/>
        </w:rPr>
      </w:pP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二、部门机构设置情况</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1、机构设置情况：下陆区应急管理局只归口管理本级部门。本单位内设置办公室、综合科、财务室等内设科室。</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2、编制情况：下陆区应急管理局核定编制数为12名，其中行政编7名，事业编制5名。202</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年年末在职在编人员</w:t>
      </w: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rPr>
        <w:t>人，退伍安置0人，退休人员1人（已全部转入机关事业单位养老保险发放养老金）。</w:t>
      </w:r>
      <w:r>
        <w:rPr>
          <w:rFonts w:hint="eastAsia" w:ascii="宋体" w:hAnsi="宋体" w:eastAsia="宋体" w:cs="宋体"/>
          <w:color w:val="000000"/>
          <w:kern w:val="0"/>
          <w:sz w:val="28"/>
          <w:szCs w:val="28"/>
        </w:rPr>
        <w:br w:type="textWrapping"/>
      </w:r>
      <w:r>
        <w:rPr>
          <w:rFonts w:hint="eastAsia" w:ascii="黑体" w:hAnsi="黑体" w:eastAsia="黑体" w:cs="黑体"/>
          <w:sz w:val="32"/>
          <w:szCs w:val="32"/>
          <w:lang w:val="en-US" w:eastAsia="zh-CN"/>
        </w:rPr>
        <w:t>第二部分  2022年度</w:t>
      </w:r>
      <w:r>
        <w:rPr>
          <w:rFonts w:hint="eastAsia" w:ascii="黑体" w:hAnsi="黑体" w:eastAsia="黑体" w:cs="黑体"/>
          <w:sz w:val="32"/>
          <w:szCs w:val="32"/>
        </w:rPr>
        <w:t>部门决算</w:t>
      </w:r>
      <w:r>
        <w:rPr>
          <w:rFonts w:hint="eastAsia" w:ascii="黑体" w:hAnsi="黑体" w:eastAsia="黑体" w:cs="黑体"/>
          <w:sz w:val="32"/>
          <w:szCs w:val="32"/>
          <w:lang w:eastAsia="zh-CN"/>
        </w:rPr>
        <w:t>表</w:t>
      </w:r>
    </w:p>
    <w:p w14:paraId="0D79455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02935" cy="6173470"/>
            <wp:effectExtent l="0" t="0" r="12065" b="1778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702935" cy="6173470"/>
                    </a:xfrm>
                    <a:prstGeom prst="rect">
                      <a:avLst/>
                    </a:prstGeom>
                    <a:noFill/>
                    <a:ln w="9525">
                      <a:noFill/>
                    </a:ln>
                  </pic:spPr>
                </pic:pic>
              </a:graphicData>
            </a:graphic>
          </wp:inline>
        </w:drawing>
      </w:r>
    </w:p>
    <w:p w14:paraId="6D6933A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82945" cy="2417445"/>
            <wp:effectExtent l="0" t="0" r="8255" b="1905"/>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5"/>
                    <a:stretch>
                      <a:fillRect/>
                    </a:stretch>
                  </pic:blipFill>
                  <pic:spPr>
                    <a:xfrm>
                      <a:off x="0" y="0"/>
                      <a:ext cx="5782945" cy="2417445"/>
                    </a:xfrm>
                    <a:prstGeom prst="rect">
                      <a:avLst/>
                    </a:prstGeom>
                    <a:noFill/>
                    <a:ln w="9525">
                      <a:noFill/>
                    </a:ln>
                  </pic:spPr>
                </pic:pic>
              </a:graphicData>
            </a:graphic>
          </wp:inline>
        </w:drawing>
      </w:r>
    </w:p>
    <w:p w14:paraId="2BB4D037">
      <w:pPr>
        <w:shd w:val="clear" w:color="auto" w:fill="auto"/>
        <w:jc w:val="both"/>
        <w:rPr>
          <w:rFonts w:hint="eastAsia" w:ascii="黑体" w:hAnsi="黑体" w:eastAsia="黑体" w:cs="黑体"/>
          <w:sz w:val="21"/>
          <w:szCs w:val="21"/>
          <w:lang w:eastAsia="zh-CN"/>
        </w:rPr>
      </w:pPr>
    </w:p>
    <w:p w14:paraId="276E925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24220" cy="2590165"/>
            <wp:effectExtent l="0" t="0" r="5080" b="635"/>
            <wp:docPr id="1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6"/>
                    <pic:cNvPicPr>
                      <a:picLocks noChangeAspect="1"/>
                    </pic:cNvPicPr>
                  </pic:nvPicPr>
                  <pic:blipFill>
                    <a:blip r:embed="rId6"/>
                    <a:stretch>
                      <a:fillRect/>
                    </a:stretch>
                  </pic:blipFill>
                  <pic:spPr>
                    <a:xfrm>
                      <a:off x="0" y="0"/>
                      <a:ext cx="5824220" cy="2590165"/>
                    </a:xfrm>
                    <a:prstGeom prst="rect">
                      <a:avLst/>
                    </a:prstGeom>
                    <a:noFill/>
                    <a:ln w="9525">
                      <a:noFill/>
                    </a:ln>
                  </pic:spPr>
                </pic:pic>
              </a:graphicData>
            </a:graphic>
          </wp:inline>
        </w:drawing>
      </w:r>
    </w:p>
    <w:p w14:paraId="4FA616E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50255" cy="5448300"/>
            <wp:effectExtent l="0" t="0" r="17145" b="0"/>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7"/>
                    <a:stretch>
                      <a:fillRect/>
                    </a:stretch>
                  </pic:blipFill>
                  <pic:spPr>
                    <a:xfrm>
                      <a:off x="0" y="0"/>
                      <a:ext cx="5850255" cy="5448300"/>
                    </a:xfrm>
                    <a:prstGeom prst="rect">
                      <a:avLst/>
                    </a:prstGeom>
                    <a:noFill/>
                    <a:ln w="9525">
                      <a:noFill/>
                    </a:ln>
                  </pic:spPr>
                </pic:pic>
              </a:graphicData>
            </a:graphic>
          </wp:inline>
        </w:drawing>
      </w:r>
    </w:p>
    <w:p w14:paraId="51B7E4BA">
      <w:pPr>
        <w:shd w:val="clear" w:color="auto" w:fill="auto"/>
        <w:jc w:val="both"/>
        <w:rPr>
          <w:rFonts w:hint="eastAsia" w:ascii="黑体" w:hAnsi="黑体" w:eastAsia="黑体" w:cs="黑体"/>
          <w:sz w:val="21"/>
          <w:szCs w:val="21"/>
          <w:lang w:eastAsia="zh-CN"/>
        </w:rPr>
      </w:pPr>
    </w:p>
    <w:p w14:paraId="1DCC182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57240" cy="2272030"/>
            <wp:effectExtent l="0" t="0" r="10160" b="13970"/>
            <wp:docPr id="1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56"/>
                    <pic:cNvPicPr>
                      <a:picLocks noChangeAspect="1"/>
                    </pic:cNvPicPr>
                  </pic:nvPicPr>
                  <pic:blipFill>
                    <a:blip r:embed="rId8"/>
                    <a:stretch>
                      <a:fillRect/>
                    </a:stretch>
                  </pic:blipFill>
                  <pic:spPr>
                    <a:xfrm>
                      <a:off x="0" y="0"/>
                      <a:ext cx="5857240" cy="2272030"/>
                    </a:xfrm>
                    <a:prstGeom prst="rect">
                      <a:avLst/>
                    </a:prstGeom>
                    <a:noFill/>
                    <a:ln w="9525">
                      <a:noFill/>
                    </a:ln>
                  </pic:spPr>
                </pic:pic>
              </a:graphicData>
            </a:graphic>
          </wp:inline>
        </w:drawing>
      </w:r>
    </w:p>
    <w:p w14:paraId="5DBD6D8D">
      <w:pPr>
        <w:shd w:val="clear" w:color="auto" w:fill="auto"/>
        <w:jc w:val="both"/>
        <w:rPr>
          <w:rFonts w:hint="eastAsia" w:ascii="黑体" w:hAnsi="黑体" w:eastAsia="黑体" w:cs="黑体"/>
          <w:sz w:val="21"/>
          <w:szCs w:val="21"/>
          <w:lang w:eastAsia="zh-CN"/>
        </w:rPr>
      </w:pPr>
    </w:p>
    <w:p w14:paraId="100ADA1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08980" cy="4732655"/>
            <wp:effectExtent l="0" t="0" r="1270" b="10795"/>
            <wp:docPr id="1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56"/>
                    <pic:cNvPicPr>
                      <a:picLocks noChangeAspect="1"/>
                    </pic:cNvPicPr>
                  </pic:nvPicPr>
                  <pic:blipFill>
                    <a:blip r:embed="rId9"/>
                    <a:stretch>
                      <a:fillRect/>
                    </a:stretch>
                  </pic:blipFill>
                  <pic:spPr>
                    <a:xfrm>
                      <a:off x="0" y="0"/>
                      <a:ext cx="5808980" cy="4732655"/>
                    </a:xfrm>
                    <a:prstGeom prst="rect">
                      <a:avLst/>
                    </a:prstGeom>
                    <a:noFill/>
                    <a:ln w="9525">
                      <a:noFill/>
                    </a:ln>
                  </pic:spPr>
                </pic:pic>
              </a:graphicData>
            </a:graphic>
          </wp:inline>
        </w:drawing>
      </w:r>
    </w:p>
    <w:p w14:paraId="27F7B31C">
      <w:pPr>
        <w:shd w:val="clear" w:color="auto" w:fill="auto"/>
        <w:jc w:val="both"/>
        <w:rPr>
          <w:rFonts w:hint="eastAsia" w:ascii="黑体" w:hAnsi="黑体" w:eastAsia="黑体" w:cs="黑体"/>
          <w:sz w:val="21"/>
          <w:szCs w:val="21"/>
          <w:lang w:eastAsia="zh-CN"/>
        </w:rPr>
      </w:pPr>
    </w:p>
    <w:p w14:paraId="4F59E1C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81040" cy="2070735"/>
            <wp:effectExtent l="0" t="0" r="10160" b="5715"/>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10"/>
                    <a:stretch>
                      <a:fillRect/>
                    </a:stretch>
                  </pic:blipFill>
                  <pic:spPr>
                    <a:xfrm>
                      <a:off x="0" y="0"/>
                      <a:ext cx="5781040" cy="2070735"/>
                    </a:xfrm>
                    <a:prstGeom prst="rect">
                      <a:avLst/>
                    </a:prstGeom>
                    <a:noFill/>
                    <a:ln w="9525">
                      <a:noFill/>
                    </a:ln>
                  </pic:spPr>
                </pic:pic>
              </a:graphicData>
            </a:graphic>
          </wp:inline>
        </w:drawing>
      </w:r>
    </w:p>
    <w:p w14:paraId="71695612">
      <w:pPr>
        <w:keepNext w:val="0"/>
        <w:keepLines w:val="0"/>
        <w:widowControl/>
        <w:suppressLineNumbers w:val="0"/>
        <w:jc w:val="left"/>
      </w:pPr>
    </w:p>
    <w:p w14:paraId="663F8D9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52135" cy="1943100"/>
            <wp:effectExtent l="0" t="0" r="5715" b="0"/>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11"/>
                    <a:stretch>
                      <a:fillRect/>
                    </a:stretch>
                  </pic:blipFill>
                  <pic:spPr>
                    <a:xfrm>
                      <a:off x="0" y="0"/>
                      <a:ext cx="5652135" cy="1943100"/>
                    </a:xfrm>
                    <a:prstGeom prst="rect">
                      <a:avLst/>
                    </a:prstGeom>
                    <a:noFill/>
                    <a:ln w="9525">
                      <a:noFill/>
                    </a:ln>
                  </pic:spPr>
                </pic:pic>
              </a:graphicData>
            </a:graphic>
          </wp:inline>
        </w:drawing>
      </w:r>
    </w:p>
    <w:p w14:paraId="333A30BA">
      <w:pPr>
        <w:shd w:val="clear" w:color="auto" w:fill="auto"/>
        <w:jc w:val="both"/>
        <w:rPr>
          <w:rFonts w:hint="eastAsia" w:ascii="黑体" w:hAnsi="黑体" w:eastAsia="黑体" w:cs="黑体"/>
          <w:sz w:val="21"/>
          <w:szCs w:val="21"/>
          <w:lang w:eastAsia="zh-CN"/>
        </w:rPr>
      </w:pPr>
    </w:p>
    <w:p w14:paraId="377FB04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99125" cy="1958975"/>
            <wp:effectExtent l="0" t="0" r="15875" b="3175"/>
            <wp:docPr id="1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IMG_256"/>
                    <pic:cNvPicPr>
                      <a:picLocks noChangeAspect="1"/>
                    </pic:cNvPicPr>
                  </pic:nvPicPr>
                  <pic:blipFill>
                    <a:blip r:embed="rId12"/>
                    <a:stretch>
                      <a:fillRect/>
                    </a:stretch>
                  </pic:blipFill>
                  <pic:spPr>
                    <a:xfrm>
                      <a:off x="0" y="0"/>
                      <a:ext cx="5699125" cy="1958975"/>
                    </a:xfrm>
                    <a:prstGeom prst="rect">
                      <a:avLst/>
                    </a:prstGeom>
                    <a:noFill/>
                    <a:ln w="9525">
                      <a:noFill/>
                    </a:ln>
                  </pic:spPr>
                </pic:pic>
              </a:graphicData>
            </a:graphic>
          </wp:inline>
        </w:drawing>
      </w:r>
    </w:p>
    <w:p w14:paraId="735C6191">
      <w:pPr>
        <w:shd w:val="clear" w:color="auto" w:fill="auto"/>
        <w:ind w:firstLine="640"/>
        <w:jc w:val="both"/>
        <w:rPr>
          <w:rFonts w:hint="eastAsia" w:ascii="黑体" w:hAnsi="黑体" w:eastAsia="黑体" w:cs="黑体"/>
          <w:sz w:val="21"/>
          <w:szCs w:val="21"/>
          <w:lang w:eastAsia="zh-CN"/>
        </w:rPr>
      </w:pPr>
    </w:p>
    <w:p w14:paraId="373097C1">
      <w:pPr>
        <w:shd w:val="clear" w:color="auto" w:fill="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2022年度部门决算情况说明</w:t>
      </w:r>
    </w:p>
    <w:p w14:paraId="3BECB5D8">
      <w:pPr>
        <w:shd w:val="clear" w:color="auto" w:fill="auto"/>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一、收入支出决算总体情况说明</w:t>
      </w:r>
    </w:p>
    <w:p w14:paraId="5D8FA880">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2022年度收、支总计均为255.59万元。与2021年度相比，收、支总计各减少98.21万元，下降27.7 %，主要原因是去年有防灾减灾资金和智慧消防指挥中心平台经费。</w:t>
      </w:r>
    </w:p>
    <w:p w14:paraId="5BB0DDD1">
      <w:pPr>
        <w:numPr>
          <w:ilvl w:val="0"/>
          <w:numId w:val="0"/>
        </w:numPr>
        <w:shd w:val="clear" w:color="auto" w:fill="auto"/>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4CE52A5A">
      <w:pPr>
        <w:shd w:val="clear" w:color="auto" w:fill="auto"/>
        <w:bidi w:val="0"/>
        <w:rPr>
          <w:rFonts w:hint="default"/>
          <w:b/>
          <w:bCs/>
          <w:color w:val="FF0000"/>
          <w:lang w:val="en-US" w:eastAsia="zh-CN"/>
        </w:rPr>
      </w:pPr>
      <w:r>
        <w:rPr>
          <w:rFonts w:hint="eastAsia" w:ascii="仿宋_GB2312" w:hAnsi="宋体"/>
          <w:bCs/>
          <w:szCs w:val="32"/>
          <w:highlight w:val="none"/>
          <w:lang w:val="en-US" w:eastAsia="zh-CN"/>
        </w:rPr>
        <w:t xml:space="preserve">    </w:t>
      </w:r>
      <w:r>
        <w:rPr>
          <w:rFonts w:hint="eastAsia" w:ascii="宋体" w:hAnsi="宋体" w:eastAsia="宋体" w:cs="宋体"/>
          <w:color w:val="000000"/>
          <w:kern w:val="0"/>
          <w:sz w:val="28"/>
          <w:szCs w:val="28"/>
          <w:lang w:val="en-US" w:eastAsia="zh-CN"/>
        </w:rPr>
        <w:t>2022年度收入合计 255.59万元，与2021年度相比，收入合计减少9.42万元，下降28.0%。其中：财政拨款收入244.55万元，占本年收入95.7%；上级补助收入0万元，占本年收入0%；事业收入0万元，占本年收入0%；经营收入0万元，占本年收入0%；附属单位上缴收入0万元，占本年收入0%；其他收入10.04万元，占本年收入4.3%。</w:t>
      </w:r>
    </w:p>
    <w:p w14:paraId="79AAD6D1">
      <w:pPr>
        <w:shd w:val="clear" w:color="auto" w:fill="auto"/>
        <w:bidi w:val="0"/>
        <w:ind w:firstLine="640" w:firstLineChars="200"/>
        <w:rPr>
          <w:rFonts w:hint="eastAsia" w:ascii="黑体" w:hAnsi="黑体" w:eastAsia="黑体" w:cs="黑体"/>
        </w:rPr>
      </w:pPr>
      <w:r>
        <w:rPr>
          <w:rFonts w:hint="eastAsia" w:ascii="黑体" w:hAnsi="黑体" w:eastAsia="黑体" w:cs="黑体"/>
          <w:bCs/>
          <w:sz w:val="32"/>
          <w:szCs w:val="32"/>
          <w:highlight w:val="none"/>
          <w:lang w:val="en-US" w:eastAsia="zh-CN"/>
        </w:rPr>
        <w:t>三、支出决算情况说明</w:t>
      </w:r>
    </w:p>
    <w:p w14:paraId="4B7E4701">
      <w:pPr>
        <w:shd w:val="clear" w:color="auto" w:fill="auto"/>
        <w:bidi w:val="0"/>
        <w:ind w:firstLine="560" w:firstLineChars="200"/>
        <w:rPr>
          <w:rFonts w:hint="eastAsia"/>
          <w:lang w:val="en-US" w:eastAsia="zh-CN"/>
        </w:rPr>
      </w:pPr>
      <w:r>
        <w:rPr>
          <w:rFonts w:hint="eastAsia" w:ascii="宋体" w:hAnsi="宋体" w:eastAsia="宋体" w:cs="宋体"/>
          <w:color w:val="000000"/>
          <w:kern w:val="0"/>
          <w:sz w:val="28"/>
          <w:szCs w:val="28"/>
          <w:lang w:val="en-US" w:eastAsia="zh-CN"/>
        </w:rPr>
        <w:t>2022年度支出合计250.2万元，与2021年度相比，支出合计减少137.58万元，下降35.5 %。其中：基本支出197.87万元，占本年支出75.1%；项目支出58.32万元，占本年支出24.9%；上缴上级支出0万元，占本年支出0%；经营支出0万元，占本年支出0%；对附属单位补助支出0万元，占本年支出0%。</w:t>
      </w:r>
    </w:p>
    <w:p w14:paraId="506064F4">
      <w:pPr>
        <w:shd w:val="clear" w:color="auto" w:fill="auto"/>
        <w:bidi w:val="0"/>
        <w:ind w:firstLine="640" w:firstLineChars="200"/>
        <w:rPr>
          <w:rFonts w:hint="eastAsia" w:ascii="黑体" w:hAnsi="黑体" w:eastAsia="黑体" w:cs="黑体"/>
          <w:lang w:val="en-US" w:eastAsia="zh-CN"/>
        </w:rPr>
      </w:pPr>
      <w:r>
        <w:rPr>
          <w:rFonts w:hint="eastAsia" w:ascii="黑体" w:hAnsi="黑体" w:eastAsia="黑体" w:cs="黑体"/>
          <w:bCs/>
          <w:sz w:val="32"/>
          <w:szCs w:val="32"/>
          <w:highlight w:val="none"/>
          <w:lang w:val="en-US" w:eastAsia="zh-CN"/>
        </w:rPr>
        <w:t>四、财政拨款收入支出决算总体情况说明</w:t>
      </w:r>
    </w:p>
    <w:p w14:paraId="1286D731">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2022年度财政拨款收、支总计均为245.55万元。与2021年度相比，财政拨款收入总计减少109.46万元，下降30.8%。主要原因是去年有防灾减灾资金和智慧消防指挥中心平台经费；财政拨款支出总计减少128.85万元，下降34.4%。主要原因是去年有防灾减灾资金和智慧消防指挥中心平台经费。</w:t>
      </w:r>
    </w:p>
    <w:p w14:paraId="091F70C3">
      <w:pPr>
        <w:shd w:val="clear" w:color="auto" w:fill="auto"/>
        <w:bidi w:val="0"/>
        <w:ind w:firstLine="560" w:firstLineChars="200"/>
        <w:rPr>
          <w:rFonts w:hint="eastAsia" w:eastAsia="仿宋_GB2312"/>
          <w:color w:val="FF0000"/>
          <w:lang w:val="en-US" w:eastAsia="zh-CN"/>
        </w:rPr>
      </w:pPr>
      <w:r>
        <w:rPr>
          <w:rFonts w:hint="eastAsia" w:ascii="宋体" w:hAnsi="宋体" w:eastAsia="宋体" w:cs="宋体"/>
          <w:color w:val="000000"/>
          <w:kern w:val="0"/>
          <w:sz w:val="28"/>
          <w:szCs w:val="28"/>
          <w:lang w:val="en-US" w:eastAsia="zh-CN"/>
        </w:rPr>
        <w:t>2022年度财政拨款收入中，一般公共预算财政拨款收入            245.55万元，比2021年度决算数减少109.46万元。减少主要原因是去年有防灾减灾资金和智慧消防指挥中心平台经费。政府性基金预算财政拨款收入0万元，与2021年度决算数对比无增减变化。国有资本经营预算财政拨款收入0万元，与2021年度决算数对比无增减变化。</w:t>
      </w:r>
    </w:p>
    <w:p w14:paraId="74FB9CF8">
      <w:pPr>
        <w:numPr>
          <w:ilvl w:val="0"/>
          <w:numId w:val="0"/>
        </w:numPr>
        <w:shd w:val="clear" w:color="auto" w:fill="auto"/>
        <w:bidi w:val="0"/>
        <w:ind w:firstLine="640" w:firstLineChars="200"/>
        <w:rPr>
          <w:rFonts w:hint="eastAsia" w:ascii="黑体" w:hAnsi="黑体" w:eastAsia="黑体" w:cs="黑体"/>
          <w:lang w:val="en-US" w:eastAsia="zh-CN"/>
        </w:rPr>
      </w:pPr>
      <w:r>
        <w:rPr>
          <w:rFonts w:hint="eastAsia" w:ascii="黑体" w:hAnsi="黑体" w:eastAsia="黑体" w:cs="黑体"/>
          <w:bCs/>
          <w:sz w:val="32"/>
          <w:szCs w:val="32"/>
          <w:highlight w:val="none"/>
          <w:lang w:val="en-US" w:eastAsia="zh-CN"/>
        </w:rPr>
        <w:t>五、一般公共预算财政拨款支出决算情况说明</w:t>
      </w:r>
    </w:p>
    <w:p w14:paraId="593080C4">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（一）一般公共预算财政拨款支出决算总体情况。</w:t>
      </w:r>
    </w:p>
    <w:p w14:paraId="6B36FD12">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2022年度一般公共预算财政拨款支出245.55万元，占本年支出合计的98.1 %。与2021年度相比，一般公共预算财政拨款支出减少128.85万元，下降34.4%。主要原因是去年有防灾减灾资金和智慧消防指挥中心平台经费。</w:t>
      </w:r>
    </w:p>
    <w:p w14:paraId="5AFA52A3">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（二）一般公共预算财政拨款支出决算结构情况。</w:t>
      </w:r>
    </w:p>
    <w:p w14:paraId="20D93E57">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2022年度一般公共预算财政拨款支出245.55万元，主要用于以下方面：</w:t>
      </w:r>
    </w:p>
    <w:p w14:paraId="25C78183">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1.灾害防治及应急管理支出（类）支出245.55万元，占100%。主要是用于人员经费、公用经费及项目经费支出。</w:t>
      </w:r>
    </w:p>
    <w:p w14:paraId="206BBFEE">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（三）一般公共预算财政拨款支出决算具体情况。</w:t>
      </w:r>
    </w:p>
    <w:p w14:paraId="7B960C37">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2022年度一般公共预算财政拨款支出年初预算为335.71 万元，支出决算为245.55万元，完成年初预算的73.1%。其中：</w:t>
      </w:r>
    </w:p>
    <w:p w14:paraId="052A1BF2">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灾害防治及应急管理支出(类)应急管理事务（款）行政运行（项）。年初预算为215.71万元，支出决算为187.23万元，完成年初预算的86.8%，支出决算数小于年初预算数的主要原因：本部门人员变动，有人员调到其他部门。</w:t>
      </w:r>
    </w:p>
    <w:p w14:paraId="63C7A7BD">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灾害防治及应急管理支出(类)应急管理事务（款）灾害风险防治（项）。年初预算为100万元，支出决算为45.92万元，完成年初预算的45.9%，支出决算数小于年初预算数的主要原因：本部门人员变动，有人员调到其他部门。</w:t>
      </w:r>
    </w:p>
    <w:p w14:paraId="6E6F6474">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灾害防治及应急管理支出(类)应急管理事务（款）安全监管（项）。年初预算为20万元，支出决算为12.4万元，完成年初预算的62%，支出决算数小于年初预算数的主要原因：本部门人员变动，有人员调到其他部门。</w:t>
      </w:r>
    </w:p>
    <w:p w14:paraId="76DD4A29">
      <w:pPr>
        <w:shd w:val="clear" w:color="auto" w:fill="auto"/>
        <w:bidi w:val="0"/>
        <w:rPr>
          <w:rFonts w:hint="eastAsia"/>
          <w:lang w:val="en-US" w:eastAsia="zh-CN"/>
        </w:rPr>
      </w:pPr>
      <w:r>
        <w:rPr>
          <w:rFonts w:hint="eastAsia" w:ascii="黑体" w:hAnsi="黑体" w:eastAsia="黑体" w:cs="黑体"/>
          <w:bCs/>
          <w:sz w:val="32"/>
          <w:szCs w:val="32"/>
          <w:highlight w:val="none"/>
          <w:lang w:val="en-US" w:eastAsia="zh-CN"/>
        </w:rPr>
        <w:t>六、一般公共预算财政拨款基本支出决算情况说明</w:t>
      </w:r>
    </w:p>
    <w:p w14:paraId="70A98AE8">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2022年度一般公共预算财政拨款基本支出187.22万元，其中：</w:t>
      </w:r>
    </w:p>
    <w:p w14:paraId="30323619">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人员经费145.26万元，主要包括：基本工资、津贴补贴、奖金、绩效工资、机关事业单位基本养老保险缴费、职工基本医疗保险缴费、公务员医疗补助缴费、其他社会保障缴费、住房公积金、其他工资福利支出、退休费。</w:t>
      </w:r>
    </w:p>
    <w:p w14:paraId="7B71EC00">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公用经费41.96万元，主要包括：办公费、水费、电费、邮电费、物业管理费、差旅费、维修(护)费、劳务费、委托业务费、工会经费、福利费、其他交通费用、税金及附加费用、其他商品和服务支出、办公设备购置。</w:t>
      </w:r>
    </w:p>
    <w:p w14:paraId="0891F7F4">
      <w:pPr>
        <w:numPr>
          <w:ilvl w:val="0"/>
          <w:numId w:val="0"/>
        </w:numPr>
        <w:shd w:val="clear" w:color="auto" w:fill="auto"/>
        <w:bidi w:val="0"/>
        <w:rPr>
          <w:rFonts w:hint="eastAsia" w:ascii="黑体" w:hAnsi="黑体" w:eastAsia="黑体" w:cs="黑体"/>
          <w:sz w:val="32"/>
          <w:szCs w:val="32"/>
          <w:lang w:val="en-US" w:eastAsia="zh-CN"/>
        </w:rPr>
      </w:pPr>
      <w:r>
        <w:rPr>
          <w:rFonts w:hint="eastAsia" w:ascii="黑体" w:hAnsi="黑体" w:eastAsia="黑体" w:cs="黑体"/>
          <w:bCs/>
          <w:sz w:val="32"/>
          <w:szCs w:val="32"/>
          <w:highlight w:val="none"/>
          <w:lang w:val="en-US" w:eastAsia="zh-CN"/>
        </w:rPr>
        <w:t>七、政府性基金预算财政拨款收入支出决算情况说明</w:t>
      </w:r>
      <w:r>
        <w:rPr>
          <w:rFonts w:hint="eastAsia" w:ascii="黑体" w:hAnsi="黑体" w:eastAsia="黑体" w:cs="黑体"/>
          <w:lang w:val="en-US" w:eastAsia="zh-CN"/>
        </w:rPr>
        <w:t xml:space="preserve"> </w:t>
      </w:r>
    </w:p>
    <w:p w14:paraId="4B2E76CA">
      <w:pPr>
        <w:shd w:val="clear" w:color="auto" w:fill="auto"/>
        <w:bidi w:val="0"/>
        <w:ind w:firstLine="560" w:firstLineChars="200"/>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本部门当年无政府性基金预算财政拨款收入支出</w:t>
      </w:r>
    </w:p>
    <w:p w14:paraId="6C118CBA">
      <w:pPr>
        <w:numPr>
          <w:ilvl w:val="0"/>
          <w:numId w:val="0"/>
        </w:numPr>
        <w:shd w:val="clear" w:color="auto" w:fill="auto"/>
        <w:bidi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八、国有资本经营预算财政拨款支出决算情况说明</w:t>
      </w:r>
    </w:p>
    <w:p w14:paraId="26AC736E">
      <w:pPr>
        <w:shd w:val="clear" w:color="auto" w:fill="auto"/>
        <w:ind w:firstLine="640"/>
        <w:jc w:val="both"/>
        <w:rPr>
          <w:rFonts w:hint="eastAsia"/>
          <w:b w:val="0"/>
          <w:bCs w:val="0"/>
          <w:color w:val="FF0000"/>
          <w:lang w:val="en-US" w:eastAsia="zh-CN"/>
        </w:rPr>
      </w:pPr>
      <w:r>
        <w:rPr>
          <w:rFonts w:hint="eastAsia" w:ascii="宋体" w:hAnsi="宋体" w:eastAsia="宋体" w:cs="宋体"/>
          <w:color w:val="000000"/>
          <w:kern w:val="0"/>
          <w:sz w:val="28"/>
          <w:szCs w:val="28"/>
          <w:lang w:val="en-US" w:eastAsia="zh-CN"/>
        </w:rPr>
        <w:t>本部门当年无国有资本经营预算财政拨款支出。</w:t>
      </w:r>
    </w:p>
    <w:p w14:paraId="7D1A7445">
      <w:pPr>
        <w:numPr>
          <w:ilvl w:val="0"/>
          <w:numId w:val="0"/>
        </w:numPr>
        <w:shd w:val="clear" w:color="auto" w:fill="auto"/>
        <w:bidi w:val="0"/>
        <w:rPr>
          <w:rFonts w:hint="eastAsia" w:ascii="黑体" w:hAnsi="黑体" w:eastAsia="黑体" w:cs="黑体"/>
          <w:lang w:val="en-US" w:eastAsia="zh-CN"/>
        </w:rPr>
      </w:pPr>
      <w:r>
        <w:rPr>
          <w:rFonts w:hint="eastAsia" w:ascii="黑体" w:hAnsi="黑体" w:eastAsia="黑体" w:cs="黑体"/>
          <w:bCs/>
          <w:sz w:val="32"/>
          <w:szCs w:val="32"/>
          <w:highlight w:val="none"/>
          <w:lang w:val="en-US" w:eastAsia="zh-CN"/>
        </w:rPr>
        <w:t>九、一般公共预算财政拨款“三公”经费支出决算情况说明</w:t>
      </w:r>
      <w:r>
        <w:rPr>
          <w:rFonts w:hint="eastAsia" w:ascii="黑体" w:hAnsi="黑体" w:eastAsia="黑体" w:cs="黑体"/>
          <w:lang w:val="en-US" w:eastAsia="zh-CN"/>
        </w:rPr>
        <w:t xml:space="preserve"> </w:t>
      </w:r>
    </w:p>
    <w:p w14:paraId="4A6880DA">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（一）“三公”经费财政拨款支出决算总体情况说明。</w:t>
      </w:r>
    </w:p>
    <w:p w14:paraId="418D478D">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2022年度“三公”经费财政拨款支出预算为0万元，支出决算为0万元，与本年预算数对比无增减变化。主要原因：本部门严格控制经费支出，全年无此费用发生；与上年决算数对比无增减变化，主要原因：本部门严格控制经费支出，全年无此费用发生。</w:t>
      </w:r>
    </w:p>
    <w:p w14:paraId="190C8753">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（二）“三公”经费财政拨款支出决算具体情况说明。</w:t>
      </w:r>
    </w:p>
    <w:p w14:paraId="28A4D221">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因公出国(境)费预算为0万元，支出决算为0万元，支出决算为0万元，与本年预算数对比无增减变化。主要原因：本部门严格控制经费支出，全年无此费用发生；与上年决算数对比无增减变化，主要原因：本部门严格控制经费支出，全年无此费用发生。</w:t>
      </w:r>
    </w:p>
    <w:p w14:paraId="37D04BAA">
      <w:pPr>
        <w:shd w:val="clear" w:color="auto" w:fill="auto"/>
        <w:ind w:firstLine="640"/>
        <w:jc w:val="both"/>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全年支出涉及出国（境）团组0个，累计0人次。</w:t>
      </w:r>
    </w:p>
    <w:p w14:paraId="6E18DAEE">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公务用车购置及运行费预算为0万元，支出决算为0万元，与本年预算数对比无增减变化。主要原因：本部门严格控制经费支出，全年无此费用发生；与上年决算数对比无增减变化，主要原因：本部门严格控制经费支出，全年无此费用发生。其中：</w:t>
      </w:r>
    </w:p>
    <w:p w14:paraId="42EC1BCC">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(1)公务用车购置费支出0万元，主要是今年无此费用发生。本年度购置(更新)公务用车0辆。</w:t>
      </w:r>
    </w:p>
    <w:p w14:paraId="2516C058">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(2)公务用车运行费支出0万元，主要是单位公车改革后，无此费用发生。截止2022年12月31日，开支财政拨款的公务用车保有量为0辆。</w:t>
      </w:r>
    </w:p>
    <w:p w14:paraId="051DE86B">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3.公务接待费预算为0万元，支出决算为0万元，与本年预算数对比无增减变化。主要原因：本部门严格控制经费支出，全年无此费用发生；与上年决算数对比无增减变化，主要原因：本部门严格控制经费支出，全年无此费用发生。其中：</w:t>
      </w:r>
    </w:p>
    <w:p w14:paraId="64146A96">
      <w:pPr>
        <w:shd w:val="clear" w:color="auto" w:fill="auto"/>
        <w:ind w:firstLine="64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外宾接待支出0万元。2022年共接待来访团组0个，0人次（不包括陪同人员）。来访对象主要是.无.。</w:t>
      </w:r>
    </w:p>
    <w:p w14:paraId="6DA5E9A0">
      <w:pPr>
        <w:shd w:val="clear" w:color="auto" w:fill="auto"/>
        <w:ind w:firstLine="640"/>
        <w:jc w:val="both"/>
        <w:rPr>
          <w:rFonts w:hint="eastAsia"/>
          <w:b w:val="0"/>
          <w:bCs w:val="0"/>
          <w:color w:val="FF0000"/>
          <w:lang w:val="en-US" w:eastAsia="zh-CN"/>
        </w:rPr>
      </w:pPr>
      <w:r>
        <w:rPr>
          <w:rFonts w:hint="eastAsia" w:ascii="宋体" w:hAnsi="宋体" w:eastAsia="宋体" w:cs="宋体"/>
          <w:color w:val="000000"/>
          <w:kern w:val="0"/>
          <w:sz w:val="28"/>
          <w:szCs w:val="28"/>
          <w:lang w:val="en-US" w:eastAsia="zh-CN"/>
        </w:rPr>
        <w:t>国内公务接待支出0万元，接待对象主要是无，主要是今年未开展此工作。2022年共接待国内来访团组0个，0人次（不包括陪同人员）。</w:t>
      </w:r>
    </w:p>
    <w:p w14:paraId="0E918273">
      <w:pPr>
        <w:numPr>
          <w:ilvl w:val="0"/>
          <w:numId w:val="0"/>
        </w:numPr>
        <w:shd w:val="clear" w:color="auto" w:fill="auto"/>
        <w:bidi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十、机关运行经费支出说明</w:t>
      </w:r>
    </w:p>
    <w:p w14:paraId="69E5FBE0">
      <w:pPr>
        <w:pStyle w:val="17"/>
        <w:shd w:val="clear" w:color="auto" w:fill="auto"/>
        <w:rPr>
          <w:rFonts w:hint="eastAsia" w:ascii="仿宋_GB2312" w:hAnsi="仿宋_GB2312" w:eastAsia="仿宋_GB2312" w:cs="仿宋_GB2312"/>
          <w:color w:val="FF0000"/>
          <w:sz w:val="32"/>
          <w:szCs w:val="32"/>
          <w:lang w:val="en-US" w:eastAsia="zh-CN"/>
        </w:rPr>
      </w:pPr>
      <w:r>
        <w:rPr>
          <w:rFonts w:hint="eastAsia" w:ascii="宋体" w:hAnsi="宋体" w:eastAsia="宋体" w:cs="宋体"/>
          <w:color w:val="000000"/>
          <w:kern w:val="0"/>
          <w:sz w:val="28"/>
          <w:szCs w:val="28"/>
          <w:lang w:val="en-US" w:eastAsia="zh-CN" w:bidi="ar-SA"/>
        </w:rPr>
        <w:t>本部门 2022年度机关运行经费支出 41.96 万元，比年初预算数减少28.18 万元，降低40.2%。主要原因是：财政未按预算拨纳入公共预算管理的非税收入。比上年决算数减少33.42万元，降低44.3%。主要原因是：去年办公室装修15.3万元，专家深度安全检查劳务费9.58万元，购办公设备5.07万元。</w:t>
      </w:r>
    </w:p>
    <w:p w14:paraId="1BA398F4">
      <w:pPr>
        <w:numPr>
          <w:ilvl w:val="0"/>
          <w:numId w:val="0"/>
        </w:numPr>
        <w:shd w:val="clear" w:color="auto" w:fill="auto"/>
        <w:bidi w:val="0"/>
        <w:ind w:leftChars="200"/>
        <w:rPr>
          <w:rFonts w:hint="eastAsia" w:ascii="黑体" w:hAnsi="黑体" w:eastAsia="黑体" w:cs="黑体"/>
          <w:lang w:val="en-US" w:eastAsia="zh-CN"/>
        </w:rPr>
      </w:pPr>
      <w:r>
        <w:rPr>
          <w:rFonts w:hint="eastAsia" w:ascii="黑体" w:hAnsi="黑体" w:eastAsia="黑体" w:cs="黑体"/>
          <w:bCs/>
          <w:sz w:val="32"/>
          <w:szCs w:val="32"/>
          <w:highlight w:val="none"/>
          <w:lang w:val="en-US" w:eastAsia="zh-CN"/>
        </w:rPr>
        <w:t>十一、政府采购支出说明</w:t>
      </w:r>
    </w:p>
    <w:p w14:paraId="216B91DC">
      <w:pPr>
        <w:numPr>
          <w:ilvl w:val="0"/>
          <w:numId w:val="0"/>
        </w:numPr>
        <w:shd w:val="clear" w:color="auto" w:fill="auto"/>
        <w:bidi w:val="0"/>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本部门 2022年度政府采购支出总额 0.56 万元，其中：政府采购货物支出0.56万元、政府采购工程支出 0 万元、政府采购服务支出 0万元。授予中小企业合同金额0.56万元，占政府采购支出总额的100%，其中：授予小微企业合同金额0.56万元，占授予中小企业合同金额的100%；货物采购授予中小企业合同金额占货物支出金额的100%，工程采购授予中小企业合同金额占工程支出金额的0%，服务采购授予中小企业合同金额占服务支出金额的0%。</w:t>
      </w:r>
    </w:p>
    <w:p w14:paraId="13FDE6E8">
      <w:pPr>
        <w:numPr>
          <w:ilvl w:val="0"/>
          <w:numId w:val="0"/>
        </w:numPr>
        <w:shd w:val="clear" w:color="auto" w:fill="auto"/>
        <w:bidi w:val="0"/>
        <w:ind w:leftChars="200"/>
        <w:rPr>
          <w:rFonts w:hint="eastAsia" w:ascii="黑体" w:hAnsi="黑体" w:eastAsia="黑体" w:cs="黑体"/>
          <w:lang w:val="en-US" w:eastAsia="zh-CN"/>
        </w:rPr>
      </w:pPr>
      <w:r>
        <w:rPr>
          <w:rFonts w:hint="eastAsia" w:ascii="黑体" w:hAnsi="黑体" w:eastAsia="黑体" w:cs="黑体"/>
          <w:bCs/>
          <w:sz w:val="32"/>
          <w:szCs w:val="32"/>
          <w:highlight w:val="none"/>
          <w:lang w:val="en-US" w:eastAsia="zh-CN"/>
        </w:rPr>
        <w:t>十二、国有资产占用情况说明</w:t>
      </w:r>
    </w:p>
    <w:p w14:paraId="5D3B6BE7">
      <w:pPr>
        <w:numPr>
          <w:ilvl w:val="0"/>
          <w:numId w:val="0"/>
        </w:numPr>
        <w:shd w:val="clear" w:color="auto" w:fill="auto"/>
        <w:bidi w:val="0"/>
        <w:ind w:firstLine="560" w:firstLineChars="200"/>
        <w:rPr>
          <w:rFonts w:hint="eastAsia" w:ascii="仿宋_GB2312" w:hAnsi="仿宋_GB2312" w:eastAsia="仿宋_GB2312" w:cs="仿宋_GB2312"/>
          <w:sz w:val="32"/>
          <w:szCs w:val="32"/>
          <w:lang w:val="en-US" w:eastAsia="zh-CN"/>
        </w:rPr>
      </w:pPr>
      <w:r>
        <w:rPr>
          <w:rFonts w:hint="eastAsia" w:ascii="宋体" w:hAnsi="宋体" w:eastAsia="宋体" w:cs="宋体"/>
          <w:color w:val="000000"/>
          <w:kern w:val="0"/>
          <w:sz w:val="28"/>
          <w:szCs w:val="28"/>
          <w:lang w:val="en-US" w:eastAsia="zh-CN" w:bidi="ar-SA"/>
        </w:rPr>
        <w:t>截至2022年 12月31日，部门共有车辆 0辆，其中，副省级及以上领导干部用车 0辆、主要领导干部用车0 辆、机要通信用车0辆、应急保障用车 0 辆、执法执勤用车 0 辆、特种专业技术用车 0辆、其他用车 0辆，其他用车主要是无；单位价值 100万元以上设备（不含车辆）0 台（套）。</w:t>
      </w:r>
    </w:p>
    <w:p w14:paraId="417C07BF">
      <w:pPr>
        <w:numPr>
          <w:ilvl w:val="0"/>
          <w:numId w:val="0"/>
        </w:numPr>
        <w:shd w:val="clear" w:color="auto" w:fill="auto"/>
        <w:bidi w:val="0"/>
        <w:ind w:left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十三、预算绩效情况说明</w:t>
      </w:r>
    </w:p>
    <w:p w14:paraId="1EF1DC5D">
      <w:pPr>
        <w:widowControl/>
        <w:shd w:val="clear" w:color="auto" w:fill="FFFFFF"/>
        <w:spacing w:line="504" w:lineRule="atLeast"/>
        <w:ind w:firstLine="640" w:firstLineChars="200"/>
        <w:jc w:val="left"/>
        <w:rPr>
          <w:rFonts w:hint="eastAsia" w:ascii="宋体" w:hAnsi="宋体" w:eastAsia="宋体" w:cs="宋体"/>
          <w:color w:val="000000"/>
          <w:kern w:val="0"/>
          <w:sz w:val="28"/>
          <w:szCs w:val="28"/>
          <w:lang w:val="en-US" w:eastAsia="zh-CN"/>
        </w:rPr>
      </w:pPr>
      <w:r>
        <w:rPr>
          <w:rFonts w:ascii="Arial" w:hAnsi="Arial" w:eastAsia="宋体" w:cs="Arial"/>
          <w:color w:val="000000"/>
          <w:kern w:val="0"/>
          <w:sz w:val="32"/>
          <w:szCs w:val="32"/>
        </w:rPr>
        <w:t> </w:t>
      </w:r>
      <w:r>
        <w:rPr>
          <w:rFonts w:hint="eastAsia" w:ascii="宋体" w:hAnsi="宋体" w:eastAsia="宋体" w:cs="宋体"/>
          <w:color w:val="000000"/>
          <w:kern w:val="0"/>
          <w:sz w:val="28"/>
          <w:szCs w:val="28"/>
          <w:lang w:val="en-US" w:eastAsia="zh-CN"/>
        </w:rPr>
        <w:t>根据预算绩效管理要求，我单位组织对2022年度一般公共预算项目支出全面开展绩效自评，共涉及项目4个，资金120万元（其中：一般公共预算拨款120万元，其他资金0万元，上年结余结转0万元），占一般公共预算项目支出总额的100%。从评价情况来看，2022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组织开展了部门整体支出绩效评价工作，从评价情况来看，整体支出资金严格按照相关法律法规、规范性文件的要求进行支出，预算执行总额控制在年初预算批复和预算追加额度内；产出情况良好，各项工作在预定时间内及时实施完成，绝大部分产出指标的指标值已达到年初设定目标值；项目实施效果比较明显，绝大部分效益指标的指标值已达到年初设定目标值。</w:t>
      </w:r>
    </w:p>
    <w:tbl>
      <w:tblPr>
        <w:tblStyle w:val="6"/>
        <w:tblW w:w="9240"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621"/>
        <w:gridCol w:w="2127"/>
        <w:gridCol w:w="660"/>
        <w:gridCol w:w="708"/>
        <w:gridCol w:w="682"/>
      </w:tblGrid>
      <w:tr w14:paraId="5276D88B">
        <w:trPr>
          <w:trHeight w:val="560" w:hRule="atLeast"/>
        </w:trPr>
        <w:tc>
          <w:tcPr>
            <w:tcW w:w="9251" w:type="dxa"/>
            <w:gridSpan w:val="9"/>
            <w:tcBorders>
              <w:top w:val="nil"/>
              <w:left w:val="nil"/>
              <w:bottom w:val="nil"/>
              <w:right w:val="nil"/>
            </w:tcBorders>
            <w:shd w:val="clear" w:color="auto" w:fill="FFFFFF"/>
            <w:tcMar>
              <w:top w:w="15" w:type="dxa"/>
              <w:left w:w="15" w:type="dxa"/>
              <w:right w:w="15" w:type="dxa"/>
            </w:tcMar>
            <w:vAlign w:val="center"/>
          </w:tcPr>
          <w:p w14:paraId="6A8AC3E5">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14:paraId="7DB6425C">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41E7B4">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5FB0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黄石市下陆区应急管理局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B91DE3">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0BEB2">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2023.03.16</w:t>
            </w:r>
          </w:p>
        </w:tc>
      </w:tr>
      <w:tr w14:paraId="10D7A41B">
        <w:tblPrEx>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B377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92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7B187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黄石市下陆区应急管理局</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5F338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681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14:paraId="099007D7">
        <w:tblPrEx>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A26B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1FAEB">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191.87</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33D6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EE6F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58.32</w:t>
            </w:r>
          </w:p>
        </w:tc>
      </w:tr>
      <w:tr w14:paraId="3371AE0A">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B873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A2D4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3C452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5D34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732A2B1D">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5C3217">
            <w:pPr>
              <w:jc w:val="center"/>
              <w:rPr>
                <w:rFonts w:hint="eastAsia" w:ascii="仿宋_GB2312" w:hAnsi="宋体" w:eastAsia="仿宋_GB2312" w:cs="仿宋_GB2312"/>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E1948">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250.19</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E32F8">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335.71</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C6A3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w:t>
            </w:r>
          </w:p>
        </w:tc>
      </w:tr>
      <w:tr w14:paraId="32998329">
        <w:tblPrEx>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3A1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1F3B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FF4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A5E3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5E8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B6F0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F13A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1931C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56010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445641F8">
        <w:tblPrEx>
          <w:shd w:val="clear" w:color="auto" w:fill="auto"/>
          <w:tblCellMar>
            <w:top w:w="0" w:type="dxa"/>
            <w:left w:w="0" w:type="dxa"/>
            <w:bottom w:w="0" w:type="dxa"/>
            <w:right w:w="0" w:type="dxa"/>
          </w:tblCellMar>
        </w:tblPrEx>
        <w:trPr>
          <w:trHeight w:val="1317"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13B9E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8F6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AAE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72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D0A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预算完成数：部门（单位）本年度实际完成的预算数。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预算数：财政部门批复的本年度部门（单位）预算数。</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072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预算完成率＝100%的，得10分。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预算完成率≥95%的，得9分。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预算完成率在90%（含）和95%之间，得8分。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预算完成率在85%（含）和90%之间，得7分。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预算完成率在80%（含）和85%之间，得6分。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预算完成率在70%（含）和80%之间，得4分。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B1B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8ADF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8FC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r>
      <w:tr w14:paraId="059FC883">
        <w:tblPrEx>
          <w:shd w:val="clear" w:color="auto" w:fill="auto"/>
          <w:tblCellMar>
            <w:top w:w="0" w:type="dxa"/>
            <w:left w:w="0" w:type="dxa"/>
            <w:bottom w:w="0" w:type="dxa"/>
            <w:right w:w="0" w:type="dxa"/>
          </w:tblCellMar>
        </w:tblPrEx>
        <w:trPr>
          <w:trHeight w:val="28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3D9D687">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D17D15">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4BB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A288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35BB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预算包括一般公共预算与政府性基金预算。</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95B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预算调整率绝对值≤5%，得10分。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873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7FD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F0780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B4C253C">
        <w:tblPrEx>
          <w:shd w:val="clear" w:color="auto" w:fill="auto"/>
          <w:tblCellMar>
            <w:top w:w="0" w:type="dxa"/>
            <w:left w:w="0" w:type="dxa"/>
            <w:bottom w:w="0" w:type="dxa"/>
            <w:right w:w="0" w:type="dxa"/>
          </w:tblCellMar>
        </w:tblPrEx>
        <w:trPr>
          <w:trHeight w:val="2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14E37AE">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D48EFF">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62F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D7B0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DC8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CC7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2935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半年进度率≥45%，            前三季度进度率≥75%      </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DE8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半年进度率≥49%，            前三季度进度率≥82% </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10A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CD4990F">
        <w:tblPrEx>
          <w:tblCellMar>
            <w:top w:w="0" w:type="dxa"/>
            <w:left w:w="0" w:type="dxa"/>
            <w:bottom w:w="0" w:type="dxa"/>
            <w:right w:w="0"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424B2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D784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4ED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FD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4F9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预算编制准确率＝其他收入决算数/其他收入预算数×100%-100%。</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37B16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预算编制准确率≤20%，得5分。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预算编制准确率在20%和40%（含）之间，得3分。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4108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5D24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E01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39437ABA">
        <w:tblPrEx>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A1D6D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15A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296D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E15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00E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“三公”经费控制率=（“三公”经费实际支出数/“三公”经费预算安排数）×100%，用以反映和考核部门（单位）对“三公”经费</w:t>
            </w:r>
            <w:bookmarkStart w:id="0" w:name="_GoBack"/>
            <w:bookmarkEnd w:id="0"/>
            <w:r>
              <w:rPr>
                <w:rFonts w:hint="eastAsia" w:ascii="宋体" w:hAnsi="宋体" w:eastAsia="宋体" w:cs="宋体"/>
                <w:i w:val="0"/>
                <w:color w:val="000000"/>
                <w:kern w:val="0"/>
                <w:sz w:val="18"/>
                <w:szCs w:val="18"/>
                <w:u w:val="none"/>
                <w:lang w:val="en-US" w:eastAsia="zh-CN" w:bidi="ar"/>
              </w:rPr>
              <w:t>的实际控制程度。</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A607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 ≤100%，得5分，每增加0.1个百分点扣0.5分，扣完为止。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27C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B80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6C4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9CFDB68">
        <w:tblPrEx>
          <w:tblCellMar>
            <w:top w:w="0" w:type="dxa"/>
            <w:left w:w="0" w:type="dxa"/>
            <w:bottom w:w="0" w:type="dxa"/>
            <w:right w:w="0" w:type="dxa"/>
          </w:tblCellMar>
        </w:tblPrEx>
        <w:trPr>
          <w:trHeight w:val="1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E165573">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68A32F">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A18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15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0259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1.新增资产配置按预算执行。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2.资产有偿使用、处置按规定程序审批。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3.资产收益及时、足额上缴财政。</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4A5D6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BBA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CDB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20A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49BF4BFB">
        <w:tblPrEx>
          <w:shd w:val="clear" w:color="auto" w:fill="auto"/>
          <w:tblCellMar>
            <w:top w:w="0" w:type="dxa"/>
            <w:left w:w="0" w:type="dxa"/>
            <w:bottom w:w="0" w:type="dxa"/>
            <w:right w:w="0" w:type="dxa"/>
          </w:tblCellMar>
        </w:tblPrEx>
        <w:trPr>
          <w:trHeight w:val="31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7ED4E6C">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7853AF">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7A4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642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AF6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2.资金的拨付有完整的审批程序和手续；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3.重大项目开支经过评估论证；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4.符合部门预算批复的用途；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5.不存在截留、挤占、挪用、虚列支出等情况。</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EAB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B026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20C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E93B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AFCF12E">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5F3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236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2C0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2A9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C20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现行行政运行经费支出预算编制方法的行政运行成本。</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A3A8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07A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936D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2DA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D26563E">
        <w:tblPrEx>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6CA1F">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A63B8">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237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CAC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750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行政运行经费支出能否保障部门正常运行。</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58D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762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DDDF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E59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5C05D29">
        <w:tblPrEx>
          <w:shd w:val="clear" w:color="auto" w:fill="auto"/>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ACEB6">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C3CBD7">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0FA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EB71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A7C9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项目资金运行产生的经济效益</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46DE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C30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A89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13C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85F2830">
        <w:tblPrEx>
          <w:shd w:val="clear" w:color="auto" w:fill="auto"/>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97DB3">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E412C5">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46C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F43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833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项目资金运行产生的社会效益</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390C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47EB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D9F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CA5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7D6F4865">
        <w:tblPrEx>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E2F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2BD9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6F1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8A3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9D7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1.项目完成后有经费安排能满足项目持续运行需要；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2.项目完成后有制度保障项目持续运行需要；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3.项目完成后有明确的项目管理机构、负责人对项目后继管理负责，满足持续运行需要。</w:t>
            </w:r>
          </w:p>
        </w:tc>
        <w:tc>
          <w:tcPr>
            <w:tcW w:w="21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4394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754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2AE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F6C9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14:paraId="30559E68">
        <w:tblPrEx>
          <w:tblCellMar>
            <w:top w:w="0" w:type="dxa"/>
            <w:left w:w="0" w:type="dxa"/>
            <w:bottom w:w="0" w:type="dxa"/>
            <w:right w:w="0" w:type="dxa"/>
          </w:tblCellMar>
        </w:tblPrEx>
        <w:trPr>
          <w:trHeight w:val="500" w:hRule="atLeast"/>
        </w:trPr>
        <w:tc>
          <w:tcPr>
            <w:tcW w:w="720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CF564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A43E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559DC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r>
    </w:tbl>
    <w:p w14:paraId="14EB02FE">
      <w:pPr>
        <w:shd w:val="clear" w:color="auto" w:fill="auto"/>
        <w:spacing w:line="560" w:lineRule="exact"/>
        <w:rPr>
          <w:rFonts w:hint="eastAsia" w:ascii="仿宋_GB2312" w:hAnsi="仿宋_GB2312" w:eastAsia="仿宋_GB2312" w:cs="仿宋_GB2312"/>
          <w:b/>
          <w:bCs/>
          <w:sz w:val="32"/>
          <w:szCs w:val="32"/>
          <w:lang w:eastAsia="zh-CN"/>
        </w:rPr>
      </w:pPr>
      <w:r>
        <w:rPr>
          <w:rFonts w:hint="eastAsia" w:ascii="仿宋_GB2312" w:hAnsi="仿宋" w:eastAsia="仿宋_GB2312" w:cs="仿宋"/>
          <w:b/>
          <w:bCs/>
          <w:sz w:val="32"/>
          <w:szCs w:val="32"/>
        </w:rPr>
        <w:t>。</w:t>
      </w:r>
    </w:p>
    <w:p w14:paraId="5984F012">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ascii="Arial" w:hAnsi="Arial" w:eastAsia="宋体" w:cs="Arial"/>
          <w:b/>
          <w:bCs/>
          <w:color w:val="000000"/>
          <w:kern w:val="0"/>
          <w:sz w:val="32"/>
        </w:rPr>
        <w:t>（二）部门决算中项目绩效自评结果</w:t>
      </w:r>
      <w:r>
        <w:rPr>
          <w:rFonts w:ascii="Arial" w:hAnsi="Arial" w:eastAsia="宋体" w:cs="Arial"/>
          <w:color w:val="000000"/>
          <w:kern w:val="0"/>
          <w:sz w:val="32"/>
          <w:szCs w:val="32"/>
        </w:rPr>
        <w:br w:type="textWrapping"/>
      </w:r>
      <w:r>
        <w:rPr>
          <w:rFonts w:ascii="Arial" w:hAnsi="Arial" w:eastAsia="宋体" w:cs="Arial"/>
          <w:b/>
          <w:bCs/>
          <w:color w:val="000000"/>
          <w:kern w:val="0"/>
          <w:sz w:val="32"/>
        </w:rPr>
        <w:t>1. 森林防火、防汛专项经费绩效自评：</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宋体" w:hAnsi="宋体" w:eastAsia="宋体" w:cs="宋体"/>
          <w:color w:val="000000"/>
          <w:kern w:val="0"/>
          <w:sz w:val="28"/>
          <w:szCs w:val="28"/>
          <w:lang w:val="en-US" w:eastAsia="zh-CN"/>
        </w:rPr>
        <w:t>项目全年预算数为80万元，其中：一般公共预算财政拨款80万元。执行数为36万元，完成预算45%。</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主要产出和效益：拨付各街道森林防火工作经费森林防火指挥部办公室日常工作经费；防汛期间购买的防汛物资、水库通道维修及日常经费开支，确保全区无重大森林火灾情况发生，汛期水库无溃坝情况发生。一是保障全区无重大森林火灾情况发生，汛期水库无溃坝情况发生；二是规范防火防汛资金的筹集管理，增强广大人民群众和企事业单位防火防汛的忧患意识，加强水库防汛通道维修，确保汛期安全度汛；增强广大人民群众“森林防火，人人有责”的责任意识；三是预防重大森林火灾发生，扑灭火及时有效；保障汛期水库山塘通道畅通，确保汛期安全度汛。</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发现的问题及原因：预算执行率低是因街办防火道切割工作未能如期完成或者在规定期限内验收不合格，明年将更好地监督此预算专项经费。</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下一步改进措施：结合以往年度实际情况，科学测算相关工作经费预算，进一步提高预算编制的准确性。</w:t>
      </w:r>
    </w:p>
    <w:p w14:paraId="59EB77DA">
      <w:pPr>
        <w:widowControl/>
        <w:shd w:val="clear" w:color="auto" w:fill="FFFFFF"/>
        <w:spacing w:line="504" w:lineRule="atLeast"/>
        <w:jc w:val="center"/>
        <w:rPr>
          <w:rFonts w:hint="eastAsia" w:ascii="宋体" w:hAnsi="宋体" w:eastAsia="宋体" w:cs="宋体"/>
          <w:color w:val="000000"/>
          <w:kern w:val="0"/>
          <w:sz w:val="28"/>
          <w:szCs w:val="28"/>
          <w:lang w:val="en-US" w:eastAsia="zh-CN"/>
        </w:rPr>
      </w:pPr>
      <w:r>
        <w:rPr>
          <w:rFonts w:hint="eastAsia" w:ascii="宋体" w:hAnsi="宋体"/>
          <w:b/>
          <w:bCs/>
          <w:color w:val="000000"/>
          <w:sz w:val="28"/>
          <w:szCs w:val="28"/>
          <w:lang w:val="en-US" w:eastAsia="zh-CN"/>
        </w:rPr>
        <w:t>森林防火、防汛</w:t>
      </w:r>
      <w:r>
        <w:rPr>
          <w:rFonts w:ascii="宋体" w:hAnsi="宋体" w:eastAsia="宋体"/>
          <w:b/>
          <w:bCs/>
          <w:color w:val="000000"/>
          <w:sz w:val="28"/>
          <w:szCs w:val="28"/>
        </w:rPr>
        <w:t>专项经费</w:t>
      </w:r>
      <w:r>
        <w:rPr>
          <w:rFonts w:hint="eastAsia" w:ascii="宋体" w:hAnsi="宋体" w:eastAsia="宋体"/>
          <w:b/>
          <w:bCs/>
          <w:color w:val="000000"/>
          <w:sz w:val="28"/>
          <w:szCs w:val="28"/>
          <w:lang w:eastAsia="zh-CN"/>
        </w:rPr>
        <w:t>项目自评表</w:t>
      </w:r>
    </w:p>
    <w:tbl>
      <w:tblPr>
        <w:tblStyle w:val="6"/>
        <w:tblpPr w:leftFromText="180" w:rightFromText="180" w:vertAnchor="text" w:horzAnchor="page" w:tblpX="1573" w:tblpY="610"/>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59"/>
        <w:gridCol w:w="1312"/>
        <w:gridCol w:w="989"/>
        <w:gridCol w:w="923"/>
        <w:gridCol w:w="1451"/>
        <w:gridCol w:w="912"/>
        <w:gridCol w:w="157"/>
        <w:gridCol w:w="767"/>
        <w:gridCol w:w="769"/>
      </w:tblGrid>
      <w:tr w14:paraId="1449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8" w:type="dxa"/>
            <w:gridSpan w:val="2"/>
            <w:noWrap w:val="0"/>
            <w:vAlign w:val="center"/>
          </w:tcPr>
          <w:p w14:paraId="2AA5A9DC">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280" w:type="dxa"/>
            <w:gridSpan w:val="8"/>
            <w:noWrap w:val="0"/>
            <w:vAlign w:val="center"/>
          </w:tcPr>
          <w:p w14:paraId="53EB9FD5">
            <w:pPr>
              <w:widowControl/>
              <w:snapToGrid w:val="0"/>
              <w:jc w:val="center"/>
              <w:rPr>
                <w:rFonts w:ascii="仿宋_GB2312" w:hAnsi="宋体" w:eastAsia="仿宋_GB2312"/>
                <w:kern w:val="0"/>
              </w:rPr>
            </w:pPr>
            <w:r>
              <w:rPr>
                <w:rFonts w:ascii="宋体" w:hAnsi="宋体" w:eastAsia="宋体"/>
                <w:color w:val="000000"/>
              </w:rPr>
              <w:t>森林防汛、防火专项经费</w:t>
            </w:r>
            <w:r>
              <w:rPr>
                <w:rFonts w:hint="eastAsia" w:ascii="仿宋_GB2312" w:hAnsi="宋体" w:eastAsia="仿宋_GB2312" w:cs="仿宋_GB2312"/>
                <w:kern w:val="0"/>
              </w:rPr>
              <w:t>　</w:t>
            </w:r>
          </w:p>
        </w:tc>
      </w:tr>
      <w:tr w14:paraId="4903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8" w:type="dxa"/>
            <w:gridSpan w:val="2"/>
            <w:noWrap w:val="0"/>
            <w:vAlign w:val="center"/>
          </w:tcPr>
          <w:p w14:paraId="6C16701E">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224" w:type="dxa"/>
            <w:gridSpan w:val="3"/>
            <w:noWrap w:val="0"/>
            <w:vAlign w:val="center"/>
          </w:tcPr>
          <w:p w14:paraId="5D3F61DE">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下陆区应急管理局</w:t>
            </w:r>
          </w:p>
        </w:tc>
        <w:tc>
          <w:tcPr>
            <w:tcW w:w="2520" w:type="dxa"/>
            <w:gridSpan w:val="3"/>
            <w:noWrap w:val="0"/>
            <w:vAlign w:val="center"/>
          </w:tcPr>
          <w:p w14:paraId="69006F65">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33A416BE">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1711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8" w:type="dxa"/>
            <w:gridSpan w:val="2"/>
            <w:noWrap w:val="0"/>
            <w:vAlign w:val="center"/>
          </w:tcPr>
          <w:p w14:paraId="7C3AC2E1">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280" w:type="dxa"/>
            <w:gridSpan w:val="8"/>
            <w:noWrap w:val="0"/>
            <w:vAlign w:val="center"/>
          </w:tcPr>
          <w:p w14:paraId="41016E5A">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上级</w:t>
            </w:r>
            <w:r>
              <w:rPr>
                <w:rFonts w:hint="eastAsia" w:ascii="仿宋_GB2312" w:hAnsi="宋体" w:eastAsia="仿宋_GB2312" w:cs="仿宋_GB2312"/>
                <w:kern w:val="0"/>
              </w:rPr>
              <w:t>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3A52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8" w:type="dxa"/>
            <w:gridSpan w:val="2"/>
            <w:noWrap w:val="0"/>
            <w:vAlign w:val="center"/>
          </w:tcPr>
          <w:p w14:paraId="3805527D">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280" w:type="dxa"/>
            <w:gridSpan w:val="8"/>
            <w:noWrap w:val="0"/>
            <w:vAlign w:val="center"/>
          </w:tcPr>
          <w:p w14:paraId="55CEA065">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5BCF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8" w:type="dxa"/>
            <w:gridSpan w:val="2"/>
            <w:noWrap w:val="0"/>
            <w:vAlign w:val="center"/>
          </w:tcPr>
          <w:p w14:paraId="2B801068">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280" w:type="dxa"/>
            <w:gridSpan w:val="8"/>
            <w:noWrap w:val="0"/>
            <w:vAlign w:val="center"/>
          </w:tcPr>
          <w:p w14:paraId="26A393E0">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0350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8" w:type="dxa"/>
            <w:gridSpan w:val="2"/>
            <w:vMerge w:val="restart"/>
            <w:noWrap w:val="0"/>
            <w:vAlign w:val="center"/>
          </w:tcPr>
          <w:p w14:paraId="0C6C7189">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337E59C7">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312" w:type="dxa"/>
            <w:noWrap w:val="0"/>
            <w:vAlign w:val="center"/>
          </w:tcPr>
          <w:p w14:paraId="746E9FDD">
            <w:pPr>
              <w:widowControl/>
              <w:snapToGrid w:val="0"/>
              <w:jc w:val="center"/>
              <w:rPr>
                <w:rFonts w:ascii="仿宋_GB2312" w:hAnsi="宋体" w:eastAsia="仿宋_GB2312"/>
                <w:kern w:val="0"/>
              </w:rPr>
            </w:pPr>
          </w:p>
        </w:tc>
        <w:tc>
          <w:tcPr>
            <w:tcW w:w="989" w:type="dxa"/>
            <w:noWrap w:val="0"/>
            <w:vAlign w:val="center"/>
          </w:tcPr>
          <w:p w14:paraId="29E29AA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2374" w:type="dxa"/>
            <w:gridSpan w:val="2"/>
            <w:noWrap w:val="0"/>
            <w:vAlign w:val="center"/>
          </w:tcPr>
          <w:p w14:paraId="0304E96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912" w:type="dxa"/>
            <w:noWrap w:val="0"/>
            <w:vAlign w:val="center"/>
          </w:tcPr>
          <w:p w14:paraId="6426270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1693" w:type="dxa"/>
            <w:gridSpan w:val="3"/>
            <w:noWrap w:val="0"/>
            <w:vAlign w:val="center"/>
          </w:tcPr>
          <w:p w14:paraId="160839DB">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1271D9C7">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152C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8" w:type="dxa"/>
            <w:gridSpan w:val="2"/>
            <w:vMerge w:val="continue"/>
            <w:noWrap w:val="0"/>
            <w:vAlign w:val="center"/>
          </w:tcPr>
          <w:p w14:paraId="75C140AE">
            <w:pPr>
              <w:widowControl/>
              <w:snapToGrid w:val="0"/>
              <w:jc w:val="center"/>
              <w:rPr>
                <w:rFonts w:ascii="仿宋_GB2312" w:hAnsi="宋体" w:eastAsia="仿宋_GB2312"/>
                <w:kern w:val="0"/>
              </w:rPr>
            </w:pPr>
          </w:p>
        </w:tc>
        <w:tc>
          <w:tcPr>
            <w:tcW w:w="1312" w:type="dxa"/>
            <w:noWrap w:val="0"/>
            <w:vAlign w:val="center"/>
          </w:tcPr>
          <w:p w14:paraId="11F3DF1E">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989" w:type="dxa"/>
            <w:noWrap w:val="0"/>
            <w:vAlign w:val="center"/>
          </w:tcPr>
          <w:p w14:paraId="4446E94D">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80</w:t>
            </w:r>
          </w:p>
        </w:tc>
        <w:tc>
          <w:tcPr>
            <w:tcW w:w="2374" w:type="dxa"/>
            <w:gridSpan w:val="2"/>
            <w:noWrap w:val="0"/>
            <w:vAlign w:val="center"/>
          </w:tcPr>
          <w:p w14:paraId="3747CD64">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36</w:t>
            </w:r>
          </w:p>
        </w:tc>
        <w:tc>
          <w:tcPr>
            <w:tcW w:w="912" w:type="dxa"/>
            <w:noWrap w:val="0"/>
            <w:vAlign w:val="center"/>
          </w:tcPr>
          <w:p w14:paraId="59A1938A">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45%</w:t>
            </w:r>
          </w:p>
        </w:tc>
        <w:tc>
          <w:tcPr>
            <w:tcW w:w="1693" w:type="dxa"/>
            <w:gridSpan w:val="3"/>
            <w:noWrap w:val="0"/>
            <w:vAlign w:val="center"/>
          </w:tcPr>
          <w:p w14:paraId="592D1EB1">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9</w:t>
            </w:r>
          </w:p>
        </w:tc>
      </w:tr>
      <w:tr w14:paraId="3186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restart"/>
            <w:noWrap w:val="0"/>
            <w:vAlign w:val="center"/>
          </w:tcPr>
          <w:p w14:paraId="55DC8D4D">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959" w:type="dxa"/>
            <w:noWrap w:val="0"/>
            <w:vAlign w:val="center"/>
          </w:tcPr>
          <w:p w14:paraId="7BA7DB6C">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312" w:type="dxa"/>
            <w:noWrap w:val="0"/>
            <w:vAlign w:val="center"/>
          </w:tcPr>
          <w:p w14:paraId="7AA45607">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363" w:type="dxa"/>
            <w:gridSpan w:val="3"/>
            <w:noWrap w:val="0"/>
            <w:vAlign w:val="center"/>
          </w:tcPr>
          <w:p w14:paraId="41DC83B0">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912" w:type="dxa"/>
            <w:noWrap w:val="0"/>
            <w:vAlign w:val="center"/>
          </w:tcPr>
          <w:p w14:paraId="3E67B75D">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924" w:type="dxa"/>
            <w:gridSpan w:val="2"/>
            <w:noWrap w:val="0"/>
            <w:vAlign w:val="center"/>
          </w:tcPr>
          <w:p w14:paraId="0BF98470">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281C24F3">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179A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noWrap w:val="0"/>
            <w:vAlign w:val="center"/>
          </w:tcPr>
          <w:p w14:paraId="65566F62">
            <w:pPr>
              <w:jc w:val="center"/>
              <w:rPr>
                <w:rFonts w:ascii="仿宋_GB2312" w:hAnsi="宋体" w:eastAsia="仿宋_GB2312"/>
                <w:color w:val="auto"/>
                <w:kern w:val="0"/>
              </w:rPr>
            </w:pPr>
          </w:p>
        </w:tc>
        <w:tc>
          <w:tcPr>
            <w:tcW w:w="959" w:type="dxa"/>
            <w:vMerge w:val="restart"/>
            <w:noWrap w:val="0"/>
            <w:vAlign w:val="center"/>
          </w:tcPr>
          <w:p w14:paraId="1196EF6F">
            <w:pPr>
              <w:jc w:val="center"/>
              <w:textAlignment w:val="center"/>
              <w:rPr>
                <w:rFonts w:ascii="仿宋_GB2312" w:hAnsi="宋体" w:eastAsia="仿宋_GB2312"/>
                <w:color w:val="auto"/>
                <w:kern w:val="0"/>
              </w:rPr>
            </w:pPr>
            <w:r>
              <w:rPr>
                <w:rFonts w:hint="eastAsia" w:ascii="仿宋_GB2312" w:hAnsi="Times New Roman" w:eastAsia="仿宋_GB2312" w:cs="Times New Roman"/>
                <w:color w:val="auto"/>
                <w:kern w:val="0"/>
                <w:szCs w:val="21"/>
                <w:lang w:bidi="ar"/>
              </w:rPr>
              <w:t>产出指标（</w:t>
            </w:r>
            <w:r>
              <w:rPr>
                <w:rFonts w:hint="eastAsia" w:ascii="仿宋_GB2312" w:hAnsi="Times New Roman" w:eastAsia="仿宋_GB2312" w:cs="Times New Roman"/>
                <w:color w:val="auto"/>
                <w:kern w:val="0"/>
                <w:szCs w:val="21"/>
                <w:lang w:val="en-US" w:eastAsia="zh-CN" w:bidi="ar"/>
              </w:rPr>
              <w:t>4</w:t>
            </w:r>
            <w:r>
              <w:rPr>
                <w:rFonts w:hint="eastAsia" w:ascii="仿宋_GB2312" w:hAnsi="Times New Roman" w:eastAsia="仿宋_GB2312" w:cs="Times New Roman"/>
                <w:color w:val="auto"/>
                <w:kern w:val="0"/>
                <w:szCs w:val="21"/>
                <w:lang w:bidi="ar"/>
              </w:rPr>
              <w:t>0分）</w:t>
            </w:r>
          </w:p>
        </w:tc>
        <w:tc>
          <w:tcPr>
            <w:tcW w:w="1312" w:type="dxa"/>
            <w:vMerge w:val="restart"/>
            <w:noWrap w:val="0"/>
            <w:vAlign w:val="center"/>
          </w:tcPr>
          <w:p w14:paraId="477E91FC">
            <w:pPr>
              <w:jc w:val="center"/>
              <w:textAlignment w:val="center"/>
              <w:rPr>
                <w:rFonts w:ascii="仿宋_GB2312" w:hAnsi="宋体" w:eastAsia="仿宋_GB2312"/>
                <w:color w:val="auto"/>
                <w:kern w:val="0"/>
                <w:sz w:val="20"/>
                <w:szCs w:val="20"/>
              </w:rPr>
            </w:pPr>
            <w:r>
              <w:rPr>
                <w:rFonts w:hint="eastAsia" w:ascii="仿宋_GB2312" w:hAnsi="Times New Roman" w:eastAsia="仿宋_GB2312" w:cs="Times New Roman"/>
                <w:color w:val="auto"/>
                <w:kern w:val="0"/>
                <w:sz w:val="20"/>
                <w:szCs w:val="20"/>
                <w:lang w:bidi="ar"/>
              </w:rPr>
              <w:t>数量指标（</w:t>
            </w:r>
            <w:r>
              <w:rPr>
                <w:rFonts w:hint="eastAsia" w:ascii="仿宋_GB2312" w:hAnsi="Times New Roman" w:eastAsia="仿宋_GB2312" w:cs="Times New Roman"/>
                <w:color w:val="auto"/>
                <w:kern w:val="0"/>
                <w:sz w:val="20"/>
                <w:szCs w:val="20"/>
                <w:lang w:val="en-US" w:eastAsia="zh-CN" w:bidi="ar"/>
              </w:rPr>
              <w:t>2</w:t>
            </w:r>
            <w:r>
              <w:rPr>
                <w:rFonts w:hint="eastAsia" w:ascii="仿宋_GB2312" w:hAnsi="Times New Roman" w:eastAsia="仿宋_GB2312" w:cs="Times New Roman"/>
                <w:color w:val="auto"/>
                <w:kern w:val="0"/>
                <w:sz w:val="20"/>
                <w:szCs w:val="20"/>
                <w:lang w:bidi="ar"/>
              </w:rPr>
              <w:t>0分）</w:t>
            </w:r>
          </w:p>
        </w:tc>
        <w:tc>
          <w:tcPr>
            <w:tcW w:w="3363" w:type="dxa"/>
            <w:gridSpan w:val="3"/>
            <w:noWrap w:val="0"/>
            <w:vAlign w:val="center"/>
          </w:tcPr>
          <w:p w14:paraId="6B94420F">
            <w:pPr>
              <w:jc w:val="center"/>
              <w:textAlignment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重大火灾事故0发生，较大火灾事故全力控制</w:t>
            </w:r>
          </w:p>
        </w:tc>
        <w:tc>
          <w:tcPr>
            <w:tcW w:w="912" w:type="dxa"/>
            <w:noWrap w:val="0"/>
            <w:vAlign w:val="center"/>
          </w:tcPr>
          <w:p w14:paraId="28F48FAA">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924" w:type="dxa"/>
            <w:gridSpan w:val="2"/>
            <w:noWrap w:val="0"/>
            <w:vAlign w:val="center"/>
          </w:tcPr>
          <w:p w14:paraId="470C4396">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69" w:type="dxa"/>
            <w:noWrap w:val="0"/>
            <w:vAlign w:val="center"/>
          </w:tcPr>
          <w:p w14:paraId="4591939E">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r>
      <w:tr w14:paraId="22F9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09" w:type="dxa"/>
            <w:vMerge w:val="continue"/>
            <w:noWrap w:val="0"/>
            <w:vAlign w:val="center"/>
          </w:tcPr>
          <w:p w14:paraId="493A4A98">
            <w:pPr>
              <w:jc w:val="center"/>
              <w:rPr>
                <w:rFonts w:ascii="仿宋_GB2312" w:hAnsi="宋体" w:eastAsia="仿宋_GB2312"/>
                <w:color w:val="auto"/>
                <w:kern w:val="0"/>
              </w:rPr>
            </w:pPr>
          </w:p>
        </w:tc>
        <w:tc>
          <w:tcPr>
            <w:tcW w:w="959" w:type="dxa"/>
            <w:vMerge w:val="continue"/>
            <w:noWrap w:val="0"/>
            <w:vAlign w:val="center"/>
          </w:tcPr>
          <w:p w14:paraId="6D325608">
            <w:pPr>
              <w:jc w:val="center"/>
              <w:rPr>
                <w:rFonts w:ascii="仿宋_GB2312" w:hAnsi="宋体" w:eastAsia="仿宋_GB2312"/>
                <w:color w:val="auto"/>
                <w:kern w:val="0"/>
              </w:rPr>
            </w:pPr>
          </w:p>
        </w:tc>
        <w:tc>
          <w:tcPr>
            <w:tcW w:w="1312" w:type="dxa"/>
            <w:vMerge w:val="continue"/>
            <w:noWrap w:val="0"/>
            <w:vAlign w:val="center"/>
          </w:tcPr>
          <w:p w14:paraId="2D40D034">
            <w:pPr>
              <w:jc w:val="center"/>
              <w:rPr>
                <w:rFonts w:ascii="仿宋_GB2312" w:hAnsi="宋体" w:eastAsia="仿宋_GB2312"/>
                <w:color w:val="auto"/>
                <w:kern w:val="0"/>
                <w:sz w:val="20"/>
                <w:szCs w:val="20"/>
              </w:rPr>
            </w:pPr>
          </w:p>
        </w:tc>
        <w:tc>
          <w:tcPr>
            <w:tcW w:w="3363" w:type="dxa"/>
            <w:gridSpan w:val="3"/>
            <w:noWrap w:val="0"/>
            <w:vAlign w:val="center"/>
          </w:tcPr>
          <w:p w14:paraId="2FBE45BF">
            <w:pPr>
              <w:keepNext w:val="0"/>
              <w:keepLines w:val="0"/>
              <w:widowControl/>
              <w:suppressLineNumbers w:val="0"/>
              <w:jc w:val="left"/>
              <w:textAlignment w:val="center"/>
              <w:rPr>
                <w:rFonts w:hint="default" w:ascii="宋体" w:hAnsi="宋体" w:eastAsia="宋体" w:cs="宋体"/>
                <w:color w:val="auto"/>
                <w:sz w:val="20"/>
                <w:szCs w:val="20"/>
                <w:lang w:val="en-US" w:eastAsia="zh-CN"/>
              </w:rPr>
            </w:pPr>
          </w:p>
        </w:tc>
        <w:tc>
          <w:tcPr>
            <w:tcW w:w="912" w:type="dxa"/>
            <w:noWrap w:val="0"/>
            <w:vAlign w:val="center"/>
          </w:tcPr>
          <w:p w14:paraId="4458E08C">
            <w:pPr>
              <w:keepNext w:val="0"/>
              <w:keepLines w:val="0"/>
              <w:widowControl/>
              <w:suppressLineNumbers w:val="0"/>
              <w:jc w:val="center"/>
              <w:textAlignment w:val="center"/>
              <w:rPr>
                <w:rFonts w:hint="default" w:ascii="宋体" w:hAnsi="宋体" w:eastAsia="宋体" w:cs="宋体"/>
                <w:color w:val="auto"/>
                <w:sz w:val="20"/>
                <w:szCs w:val="20"/>
                <w:lang w:val="en-US" w:eastAsia="zh-CN"/>
              </w:rPr>
            </w:pPr>
          </w:p>
        </w:tc>
        <w:tc>
          <w:tcPr>
            <w:tcW w:w="924" w:type="dxa"/>
            <w:gridSpan w:val="2"/>
            <w:noWrap w:val="0"/>
            <w:vAlign w:val="center"/>
          </w:tcPr>
          <w:p w14:paraId="39B1DFD7">
            <w:pPr>
              <w:jc w:val="center"/>
              <w:textAlignment w:val="center"/>
              <w:rPr>
                <w:rFonts w:hint="default" w:ascii="仿宋" w:hAnsi="仿宋" w:eastAsia="仿宋" w:cs="仿宋"/>
                <w:color w:val="auto"/>
                <w:kern w:val="0"/>
                <w:sz w:val="20"/>
                <w:szCs w:val="20"/>
                <w:lang w:val="en-US" w:eastAsia="zh-CN" w:bidi="ar"/>
              </w:rPr>
            </w:pPr>
          </w:p>
        </w:tc>
        <w:tc>
          <w:tcPr>
            <w:tcW w:w="769" w:type="dxa"/>
            <w:noWrap w:val="0"/>
            <w:vAlign w:val="center"/>
          </w:tcPr>
          <w:p w14:paraId="726FA7DC">
            <w:pPr>
              <w:jc w:val="center"/>
              <w:textAlignment w:val="center"/>
              <w:rPr>
                <w:rFonts w:hint="default" w:ascii="仿宋" w:hAnsi="仿宋" w:eastAsia="仿宋" w:cs="仿宋"/>
                <w:color w:val="auto"/>
                <w:sz w:val="20"/>
                <w:szCs w:val="20"/>
                <w:lang w:val="en-US" w:eastAsia="zh-CN"/>
              </w:rPr>
            </w:pPr>
          </w:p>
        </w:tc>
      </w:tr>
      <w:tr w14:paraId="5213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9"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204A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156C9DA3">
                  <w:pPr>
                    <w:jc w:val="center"/>
                    <w:rPr>
                      <w:rFonts w:ascii="仿宋_GB2312" w:hAnsi="宋体" w:eastAsia="仿宋_GB2312"/>
                      <w:color w:val="auto"/>
                      <w:kern w:val="0"/>
                      <w:vertAlign w:val="baseline"/>
                    </w:rPr>
                  </w:pPr>
                </w:p>
              </w:tc>
              <w:tc>
                <w:tcPr>
                  <w:tcW w:w="216" w:type="dxa"/>
                  <w:noWrap w:val="0"/>
                  <w:vAlign w:val="top"/>
                </w:tcPr>
                <w:p w14:paraId="0B8589FB">
                  <w:pPr>
                    <w:jc w:val="center"/>
                    <w:rPr>
                      <w:rFonts w:ascii="仿宋_GB2312" w:hAnsi="宋体" w:eastAsia="仿宋_GB2312"/>
                      <w:color w:val="auto"/>
                      <w:kern w:val="0"/>
                      <w:vertAlign w:val="baseline"/>
                    </w:rPr>
                  </w:pPr>
                </w:p>
              </w:tc>
              <w:tc>
                <w:tcPr>
                  <w:tcW w:w="216" w:type="dxa"/>
                  <w:noWrap w:val="0"/>
                  <w:vAlign w:val="top"/>
                </w:tcPr>
                <w:p w14:paraId="16062F17">
                  <w:pPr>
                    <w:jc w:val="center"/>
                    <w:rPr>
                      <w:rFonts w:ascii="仿宋_GB2312" w:hAnsi="宋体" w:eastAsia="仿宋_GB2312"/>
                      <w:color w:val="auto"/>
                      <w:kern w:val="0"/>
                      <w:vertAlign w:val="baseline"/>
                    </w:rPr>
                  </w:pPr>
                </w:p>
              </w:tc>
              <w:tc>
                <w:tcPr>
                  <w:tcW w:w="216" w:type="dxa"/>
                  <w:noWrap w:val="0"/>
                  <w:vAlign w:val="top"/>
                </w:tcPr>
                <w:p w14:paraId="5FA28743">
                  <w:pPr>
                    <w:jc w:val="center"/>
                    <w:rPr>
                      <w:rFonts w:ascii="仿宋_GB2312" w:hAnsi="宋体" w:eastAsia="仿宋_GB2312"/>
                      <w:color w:val="auto"/>
                      <w:kern w:val="0"/>
                      <w:vertAlign w:val="baseline"/>
                    </w:rPr>
                  </w:pPr>
                </w:p>
              </w:tc>
              <w:tc>
                <w:tcPr>
                  <w:tcW w:w="216" w:type="dxa"/>
                  <w:noWrap w:val="0"/>
                  <w:vAlign w:val="top"/>
                </w:tcPr>
                <w:p w14:paraId="4998425B">
                  <w:pPr>
                    <w:jc w:val="center"/>
                    <w:rPr>
                      <w:rFonts w:ascii="仿宋_GB2312" w:hAnsi="宋体" w:eastAsia="仿宋_GB2312"/>
                      <w:color w:val="auto"/>
                      <w:kern w:val="0"/>
                      <w:vertAlign w:val="baseline"/>
                    </w:rPr>
                  </w:pPr>
                </w:p>
              </w:tc>
              <w:tc>
                <w:tcPr>
                  <w:tcW w:w="216" w:type="dxa"/>
                  <w:noWrap w:val="0"/>
                  <w:vAlign w:val="top"/>
                </w:tcPr>
                <w:p w14:paraId="62AF0DE7">
                  <w:pPr>
                    <w:jc w:val="center"/>
                    <w:rPr>
                      <w:rFonts w:ascii="仿宋_GB2312" w:hAnsi="宋体" w:eastAsia="仿宋_GB2312"/>
                      <w:color w:val="auto"/>
                      <w:kern w:val="0"/>
                      <w:vertAlign w:val="baseline"/>
                    </w:rPr>
                  </w:pPr>
                </w:p>
              </w:tc>
              <w:tc>
                <w:tcPr>
                  <w:tcW w:w="216" w:type="dxa"/>
                  <w:noWrap w:val="0"/>
                  <w:vAlign w:val="top"/>
                </w:tcPr>
                <w:p w14:paraId="7B37651D">
                  <w:pPr>
                    <w:jc w:val="center"/>
                    <w:rPr>
                      <w:rFonts w:ascii="仿宋_GB2312" w:hAnsi="宋体" w:eastAsia="仿宋_GB2312"/>
                      <w:color w:val="auto"/>
                      <w:kern w:val="0"/>
                      <w:vertAlign w:val="baseline"/>
                    </w:rPr>
                  </w:pPr>
                </w:p>
              </w:tc>
              <w:tc>
                <w:tcPr>
                  <w:tcW w:w="216" w:type="dxa"/>
                  <w:noWrap w:val="0"/>
                  <w:vAlign w:val="top"/>
                </w:tcPr>
                <w:p w14:paraId="22140EAB">
                  <w:pPr>
                    <w:jc w:val="center"/>
                    <w:rPr>
                      <w:rFonts w:ascii="仿宋_GB2312" w:hAnsi="宋体" w:eastAsia="仿宋_GB2312"/>
                      <w:color w:val="auto"/>
                      <w:kern w:val="0"/>
                      <w:vertAlign w:val="baseline"/>
                    </w:rPr>
                  </w:pPr>
                </w:p>
              </w:tc>
              <w:tc>
                <w:tcPr>
                  <w:tcW w:w="216" w:type="dxa"/>
                  <w:noWrap w:val="0"/>
                  <w:vAlign w:val="top"/>
                </w:tcPr>
                <w:p w14:paraId="3969C005">
                  <w:pPr>
                    <w:jc w:val="center"/>
                    <w:rPr>
                      <w:rFonts w:ascii="仿宋_GB2312" w:hAnsi="宋体" w:eastAsia="仿宋_GB2312"/>
                      <w:color w:val="auto"/>
                      <w:kern w:val="0"/>
                      <w:vertAlign w:val="baseline"/>
                    </w:rPr>
                  </w:pPr>
                </w:p>
              </w:tc>
              <w:tc>
                <w:tcPr>
                  <w:tcW w:w="216" w:type="dxa"/>
                  <w:noWrap w:val="0"/>
                  <w:vAlign w:val="top"/>
                </w:tcPr>
                <w:p w14:paraId="6531A5AB">
                  <w:pPr>
                    <w:jc w:val="center"/>
                    <w:rPr>
                      <w:rFonts w:ascii="仿宋_GB2312" w:hAnsi="宋体" w:eastAsia="仿宋_GB2312"/>
                      <w:color w:val="auto"/>
                      <w:kern w:val="0"/>
                      <w:vertAlign w:val="baseline"/>
                    </w:rPr>
                  </w:pPr>
                </w:p>
              </w:tc>
              <w:tc>
                <w:tcPr>
                  <w:tcW w:w="216" w:type="dxa"/>
                  <w:noWrap w:val="0"/>
                  <w:vAlign w:val="top"/>
                </w:tcPr>
                <w:p w14:paraId="5B322656">
                  <w:pPr>
                    <w:jc w:val="center"/>
                    <w:rPr>
                      <w:rFonts w:ascii="仿宋_GB2312" w:hAnsi="宋体" w:eastAsia="仿宋_GB2312"/>
                      <w:color w:val="auto"/>
                      <w:kern w:val="0"/>
                      <w:vertAlign w:val="baseline"/>
                    </w:rPr>
                  </w:pPr>
                </w:p>
              </w:tc>
              <w:tc>
                <w:tcPr>
                  <w:tcW w:w="216" w:type="dxa"/>
                  <w:noWrap w:val="0"/>
                  <w:vAlign w:val="top"/>
                </w:tcPr>
                <w:p w14:paraId="706B1297">
                  <w:pPr>
                    <w:jc w:val="center"/>
                    <w:rPr>
                      <w:rFonts w:ascii="仿宋_GB2312" w:hAnsi="宋体" w:eastAsia="仿宋_GB2312"/>
                      <w:color w:val="auto"/>
                      <w:kern w:val="0"/>
                      <w:vertAlign w:val="baseline"/>
                    </w:rPr>
                  </w:pPr>
                </w:p>
              </w:tc>
              <w:tc>
                <w:tcPr>
                  <w:tcW w:w="216" w:type="dxa"/>
                  <w:noWrap w:val="0"/>
                  <w:vAlign w:val="top"/>
                </w:tcPr>
                <w:p w14:paraId="70B79994">
                  <w:pPr>
                    <w:jc w:val="center"/>
                    <w:rPr>
                      <w:rFonts w:ascii="仿宋_GB2312" w:hAnsi="宋体" w:eastAsia="仿宋_GB2312"/>
                      <w:color w:val="auto"/>
                      <w:kern w:val="0"/>
                      <w:vertAlign w:val="baseline"/>
                    </w:rPr>
                  </w:pPr>
                </w:p>
              </w:tc>
              <w:tc>
                <w:tcPr>
                  <w:tcW w:w="216" w:type="dxa"/>
                  <w:noWrap w:val="0"/>
                  <w:vAlign w:val="top"/>
                </w:tcPr>
                <w:p w14:paraId="1F86F19B">
                  <w:pPr>
                    <w:jc w:val="center"/>
                    <w:rPr>
                      <w:rFonts w:ascii="仿宋_GB2312" w:hAnsi="宋体" w:eastAsia="仿宋_GB2312"/>
                      <w:color w:val="auto"/>
                      <w:kern w:val="0"/>
                      <w:vertAlign w:val="baseline"/>
                    </w:rPr>
                  </w:pPr>
                </w:p>
              </w:tc>
              <w:tc>
                <w:tcPr>
                  <w:tcW w:w="216" w:type="dxa"/>
                  <w:noWrap w:val="0"/>
                  <w:vAlign w:val="top"/>
                </w:tcPr>
                <w:p w14:paraId="5F42EBD4">
                  <w:pPr>
                    <w:jc w:val="center"/>
                    <w:rPr>
                      <w:rFonts w:ascii="仿宋_GB2312" w:hAnsi="宋体" w:eastAsia="仿宋_GB2312"/>
                      <w:color w:val="auto"/>
                      <w:kern w:val="0"/>
                      <w:vertAlign w:val="baseline"/>
                    </w:rPr>
                  </w:pPr>
                </w:p>
              </w:tc>
              <w:tc>
                <w:tcPr>
                  <w:tcW w:w="216" w:type="dxa"/>
                  <w:noWrap w:val="0"/>
                  <w:vAlign w:val="top"/>
                </w:tcPr>
                <w:p w14:paraId="757B3B5C">
                  <w:pPr>
                    <w:jc w:val="center"/>
                    <w:rPr>
                      <w:rFonts w:ascii="仿宋_GB2312" w:hAnsi="宋体" w:eastAsia="仿宋_GB2312"/>
                      <w:color w:val="auto"/>
                      <w:kern w:val="0"/>
                      <w:vertAlign w:val="baseline"/>
                    </w:rPr>
                  </w:pPr>
                </w:p>
              </w:tc>
              <w:tc>
                <w:tcPr>
                  <w:tcW w:w="216" w:type="dxa"/>
                  <w:noWrap w:val="0"/>
                  <w:vAlign w:val="top"/>
                </w:tcPr>
                <w:p w14:paraId="3B948322">
                  <w:pPr>
                    <w:jc w:val="center"/>
                    <w:rPr>
                      <w:rFonts w:ascii="仿宋_GB2312" w:hAnsi="宋体" w:eastAsia="仿宋_GB2312"/>
                      <w:color w:val="auto"/>
                      <w:kern w:val="0"/>
                      <w:vertAlign w:val="baseline"/>
                    </w:rPr>
                  </w:pPr>
                </w:p>
              </w:tc>
            </w:tr>
          </w:tbl>
          <w:p w14:paraId="2B508D12">
            <w:pPr>
              <w:jc w:val="center"/>
              <w:rPr>
                <w:rFonts w:ascii="仿宋_GB2312" w:hAnsi="宋体" w:eastAsia="仿宋_GB2312"/>
                <w:color w:val="auto"/>
                <w:kern w:val="0"/>
              </w:rPr>
            </w:pPr>
          </w:p>
        </w:tc>
        <w:tc>
          <w:tcPr>
            <w:tcW w:w="959" w:type="dxa"/>
            <w:vMerge w:val="continue"/>
            <w:noWrap w:val="0"/>
            <w:vAlign w:val="center"/>
          </w:tcPr>
          <w:p w14:paraId="0CBA83C6">
            <w:pPr>
              <w:jc w:val="center"/>
              <w:rPr>
                <w:rFonts w:ascii="仿宋_GB2312" w:hAnsi="宋体" w:eastAsia="仿宋_GB2312"/>
                <w:color w:val="auto"/>
                <w:kern w:val="0"/>
              </w:rPr>
            </w:pPr>
          </w:p>
        </w:tc>
        <w:tc>
          <w:tcPr>
            <w:tcW w:w="1312" w:type="dxa"/>
            <w:vMerge w:val="continue"/>
            <w:noWrap w:val="0"/>
            <w:vAlign w:val="center"/>
          </w:tcPr>
          <w:p w14:paraId="3DC7FD86">
            <w:pPr>
              <w:jc w:val="center"/>
              <w:rPr>
                <w:rFonts w:ascii="仿宋_GB2312" w:hAnsi="宋体" w:eastAsia="仿宋_GB2312"/>
                <w:color w:val="auto"/>
                <w:kern w:val="0"/>
                <w:sz w:val="20"/>
                <w:szCs w:val="20"/>
              </w:rPr>
            </w:pPr>
          </w:p>
        </w:tc>
        <w:tc>
          <w:tcPr>
            <w:tcW w:w="3363" w:type="dxa"/>
            <w:gridSpan w:val="3"/>
            <w:noWrap w:val="0"/>
            <w:vAlign w:val="center"/>
          </w:tcPr>
          <w:p w14:paraId="34FFB8D3">
            <w:pPr>
              <w:keepNext w:val="0"/>
              <w:keepLines w:val="0"/>
              <w:widowControl/>
              <w:suppressLineNumbers w:val="0"/>
              <w:jc w:val="left"/>
              <w:textAlignment w:val="center"/>
              <w:rPr>
                <w:rFonts w:hint="eastAsia" w:ascii="宋体" w:hAnsi="宋体" w:eastAsia="宋体" w:cs="宋体"/>
                <w:color w:val="auto"/>
                <w:kern w:val="0"/>
                <w:sz w:val="20"/>
                <w:szCs w:val="20"/>
              </w:rPr>
            </w:pPr>
          </w:p>
        </w:tc>
        <w:tc>
          <w:tcPr>
            <w:tcW w:w="912" w:type="dxa"/>
            <w:noWrap w:val="0"/>
            <w:vAlign w:val="center"/>
          </w:tcPr>
          <w:p w14:paraId="0CEF61E0">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24" w:type="dxa"/>
            <w:gridSpan w:val="2"/>
            <w:noWrap w:val="0"/>
            <w:vAlign w:val="center"/>
          </w:tcPr>
          <w:p w14:paraId="63865BF3">
            <w:pPr>
              <w:jc w:val="center"/>
              <w:textAlignment w:val="center"/>
              <w:rPr>
                <w:rFonts w:hint="eastAsia" w:ascii="仿宋" w:hAnsi="仿宋" w:eastAsia="仿宋" w:cs="仿宋"/>
                <w:color w:val="auto"/>
                <w:kern w:val="0"/>
                <w:sz w:val="20"/>
                <w:szCs w:val="20"/>
              </w:rPr>
            </w:pPr>
          </w:p>
        </w:tc>
        <w:tc>
          <w:tcPr>
            <w:tcW w:w="769" w:type="dxa"/>
            <w:noWrap w:val="0"/>
            <w:vAlign w:val="center"/>
          </w:tcPr>
          <w:p w14:paraId="70DE78BA">
            <w:pPr>
              <w:jc w:val="center"/>
              <w:textAlignment w:val="center"/>
              <w:rPr>
                <w:rFonts w:hint="eastAsia" w:ascii="仿宋" w:hAnsi="仿宋" w:eastAsia="仿宋" w:cs="仿宋"/>
                <w:color w:val="auto"/>
                <w:kern w:val="0"/>
                <w:sz w:val="20"/>
                <w:szCs w:val="20"/>
              </w:rPr>
            </w:pPr>
          </w:p>
        </w:tc>
      </w:tr>
      <w:tr w14:paraId="7ADF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09" w:type="dxa"/>
            <w:vMerge w:val="continue"/>
            <w:noWrap w:val="0"/>
            <w:vAlign w:val="center"/>
          </w:tcPr>
          <w:p w14:paraId="4F416DAD">
            <w:pPr>
              <w:jc w:val="center"/>
              <w:rPr>
                <w:rFonts w:ascii="仿宋_GB2312" w:hAnsi="宋体" w:eastAsia="仿宋_GB2312"/>
                <w:color w:val="auto"/>
                <w:kern w:val="0"/>
              </w:rPr>
            </w:pPr>
          </w:p>
        </w:tc>
        <w:tc>
          <w:tcPr>
            <w:tcW w:w="959" w:type="dxa"/>
            <w:vMerge w:val="continue"/>
            <w:noWrap w:val="0"/>
            <w:vAlign w:val="center"/>
          </w:tcPr>
          <w:p w14:paraId="0F813D88">
            <w:pPr>
              <w:jc w:val="center"/>
              <w:rPr>
                <w:rFonts w:ascii="仿宋_GB2312" w:hAnsi="宋体" w:eastAsia="仿宋_GB2312"/>
                <w:color w:val="auto"/>
                <w:kern w:val="0"/>
              </w:rPr>
            </w:pPr>
          </w:p>
        </w:tc>
        <w:tc>
          <w:tcPr>
            <w:tcW w:w="1312" w:type="dxa"/>
            <w:vMerge w:val="continue"/>
            <w:noWrap w:val="0"/>
            <w:vAlign w:val="center"/>
          </w:tcPr>
          <w:p w14:paraId="2ECB99F5">
            <w:pPr>
              <w:jc w:val="center"/>
              <w:rPr>
                <w:rFonts w:ascii="仿宋_GB2312" w:hAnsi="宋体" w:eastAsia="仿宋_GB2312"/>
                <w:color w:val="auto"/>
                <w:kern w:val="0"/>
                <w:sz w:val="20"/>
                <w:szCs w:val="20"/>
              </w:rPr>
            </w:pPr>
          </w:p>
        </w:tc>
        <w:tc>
          <w:tcPr>
            <w:tcW w:w="3363" w:type="dxa"/>
            <w:gridSpan w:val="3"/>
            <w:noWrap w:val="0"/>
            <w:vAlign w:val="center"/>
          </w:tcPr>
          <w:p w14:paraId="016832B5">
            <w:pPr>
              <w:keepNext w:val="0"/>
              <w:keepLines w:val="0"/>
              <w:widowControl/>
              <w:suppressLineNumbers w:val="0"/>
              <w:jc w:val="left"/>
              <w:textAlignment w:val="center"/>
              <w:rPr>
                <w:rFonts w:hint="eastAsia" w:ascii="宋体" w:hAnsi="宋体" w:eastAsia="宋体" w:cs="宋体"/>
                <w:color w:val="auto"/>
                <w:kern w:val="0"/>
                <w:sz w:val="20"/>
                <w:szCs w:val="20"/>
              </w:rPr>
            </w:pPr>
          </w:p>
        </w:tc>
        <w:tc>
          <w:tcPr>
            <w:tcW w:w="912" w:type="dxa"/>
            <w:noWrap w:val="0"/>
            <w:vAlign w:val="center"/>
          </w:tcPr>
          <w:p w14:paraId="770F5AA2">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24" w:type="dxa"/>
            <w:gridSpan w:val="2"/>
            <w:noWrap w:val="0"/>
            <w:vAlign w:val="center"/>
          </w:tcPr>
          <w:p w14:paraId="15BA7406">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769" w:type="dxa"/>
            <w:noWrap w:val="0"/>
            <w:vAlign w:val="center"/>
          </w:tcPr>
          <w:p w14:paraId="350CDEFC">
            <w:pPr>
              <w:jc w:val="center"/>
              <w:textAlignment w:val="center"/>
              <w:rPr>
                <w:rFonts w:hint="eastAsia" w:ascii="仿宋" w:hAnsi="仿宋" w:eastAsia="仿宋" w:cs="仿宋"/>
                <w:color w:val="auto"/>
                <w:kern w:val="0"/>
                <w:sz w:val="20"/>
                <w:szCs w:val="20"/>
              </w:rPr>
            </w:pPr>
          </w:p>
        </w:tc>
      </w:tr>
      <w:tr w14:paraId="7A75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noWrap w:val="0"/>
            <w:vAlign w:val="center"/>
          </w:tcPr>
          <w:p w14:paraId="1818022C">
            <w:pPr>
              <w:jc w:val="center"/>
              <w:rPr>
                <w:rFonts w:ascii="仿宋_GB2312" w:hAnsi="宋体" w:eastAsia="仿宋_GB2312"/>
                <w:color w:val="auto"/>
                <w:kern w:val="0"/>
              </w:rPr>
            </w:pPr>
          </w:p>
        </w:tc>
        <w:tc>
          <w:tcPr>
            <w:tcW w:w="959" w:type="dxa"/>
            <w:vMerge w:val="continue"/>
            <w:noWrap w:val="0"/>
            <w:vAlign w:val="center"/>
          </w:tcPr>
          <w:p w14:paraId="4B69B8F6">
            <w:pPr>
              <w:jc w:val="center"/>
              <w:rPr>
                <w:rFonts w:ascii="仿宋_GB2312" w:hAnsi="宋体" w:eastAsia="仿宋_GB2312"/>
                <w:color w:val="auto"/>
                <w:kern w:val="0"/>
              </w:rPr>
            </w:pPr>
          </w:p>
        </w:tc>
        <w:tc>
          <w:tcPr>
            <w:tcW w:w="1312" w:type="dxa"/>
            <w:noWrap w:val="0"/>
            <w:vAlign w:val="center"/>
          </w:tcPr>
          <w:p w14:paraId="77A82554">
            <w:pPr>
              <w:jc w:val="center"/>
              <w:rPr>
                <w:rFonts w:ascii="仿宋_GB2312" w:hAnsi="宋体" w:eastAsia="仿宋_GB2312"/>
                <w:color w:val="auto"/>
                <w:kern w:val="0"/>
                <w:sz w:val="20"/>
                <w:szCs w:val="20"/>
              </w:rPr>
            </w:pPr>
            <w:r>
              <w:rPr>
                <w:rFonts w:hint="eastAsia" w:ascii="仿宋_GB2312" w:hAnsi="Times New Roman" w:eastAsia="仿宋_GB2312" w:cs="Times New Roman"/>
                <w:color w:val="auto"/>
                <w:sz w:val="20"/>
                <w:szCs w:val="20"/>
              </w:rPr>
              <w:t>时效指标</w:t>
            </w:r>
            <w:r>
              <w:rPr>
                <w:rFonts w:hint="eastAsia" w:ascii="仿宋_GB2312" w:hAnsi="Times New Roman" w:eastAsia="仿宋_GB2312" w:cs="Times New Roman"/>
                <w:color w:val="auto"/>
                <w:sz w:val="20"/>
                <w:szCs w:val="20"/>
                <w:lang w:eastAsia="zh-CN"/>
              </w:rPr>
              <w:t>（</w:t>
            </w:r>
            <w:r>
              <w:rPr>
                <w:rFonts w:hint="eastAsia" w:ascii="仿宋_GB2312" w:eastAsia="仿宋_GB2312" w:cs="Times New Roman"/>
                <w:color w:val="auto"/>
                <w:sz w:val="20"/>
                <w:szCs w:val="20"/>
                <w:lang w:val="en-US" w:eastAsia="zh-CN"/>
              </w:rPr>
              <w:t>10</w:t>
            </w:r>
            <w:r>
              <w:rPr>
                <w:rFonts w:hint="eastAsia" w:ascii="仿宋_GB2312" w:hAnsi="Times New Roman" w:eastAsia="仿宋_GB2312" w:cs="Times New Roman"/>
                <w:color w:val="auto"/>
                <w:sz w:val="20"/>
                <w:szCs w:val="20"/>
                <w:lang w:val="en-US" w:eastAsia="zh-CN"/>
              </w:rPr>
              <w:t>分）</w:t>
            </w:r>
          </w:p>
        </w:tc>
        <w:tc>
          <w:tcPr>
            <w:tcW w:w="3363" w:type="dxa"/>
            <w:gridSpan w:val="3"/>
            <w:noWrap w:val="0"/>
            <w:vAlign w:val="top"/>
          </w:tcPr>
          <w:p w14:paraId="3F78170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auto"/>
                <w:position w:val="0"/>
                <w:sz w:val="21"/>
                <w:u w:val="none"/>
                <w:shd w:val="clear" w:color="auto" w:fill="800000"/>
                <w:lang w:val="zh-CN" w:eastAsia="zh-CN" w:bidi="ar-SA"/>
              </w:rPr>
            </w:pPr>
            <w:r>
              <w:rPr>
                <w:color w:val="auto"/>
                <w:sz w:val="20"/>
              </w:rPr>
              <w:t>汛期水库</w:t>
            </w:r>
            <w:r>
              <w:rPr>
                <w:rFonts w:hint="eastAsia" w:eastAsia="宋体"/>
                <w:color w:val="auto"/>
                <w:sz w:val="20"/>
                <w:lang w:val="en-US" w:eastAsia="zh-CN"/>
              </w:rPr>
              <w:t>0</w:t>
            </w:r>
            <w:r>
              <w:rPr>
                <w:color w:val="auto"/>
                <w:sz w:val="20"/>
              </w:rPr>
              <w:t>溃坝情况发生。</w:t>
            </w:r>
          </w:p>
        </w:tc>
        <w:tc>
          <w:tcPr>
            <w:tcW w:w="912" w:type="dxa"/>
            <w:noWrap w:val="0"/>
            <w:vAlign w:val="top"/>
          </w:tcPr>
          <w:p w14:paraId="440F8FE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宋体" w:cs="Times New Roman"/>
                <w:color w:val="auto"/>
                <w:position w:val="0"/>
                <w:sz w:val="21"/>
                <w:u w:val="none"/>
                <w:shd w:val="clear" w:color="auto" w:fill="800000"/>
                <w:lang w:val="en-US" w:eastAsia="zh-CN" w:bidi="ar-SA"/>
              </w:rPr>
            </w:pPr>
            <w:r>
              <w:rPr>
                <w:color w:val="auto"/>
                <w:sz w:val="20"/>
              </w:rPr>
              <w:t xml:space="preserve"> </w:t>
            </w:r>
            <w:r>
              <w:rPr>
                <w:rFonts w:hint="eastAsia" w:eastAsia="宋体"/>
                <w:color w:val="auto"/>
                <w:sz w:val="20"/>
                <w:lang w:val="en-US" w:eastAsia="zh-CN"/>
              </w:rPr>
              <w:t>0</w:t>
            </w:r>
          </w:p>
        </w:tc>
        <w:tc>
          <w:tcPr>
            <w:tcW w:w="924" w:type="dxa"/>
            <w:gridSpan w:val="2"/>
            <w:noWrap w:val="0"/>
            <w:vAlign w:val="center"/>
          </w:tcPr>
          <w:p w14:paraId="19DE547C">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69" w:type="dxa"/>
            <w:noWrap w:val="0"/>
            <w:vAlign w:val="center"/>
          </w:tcPr>
          <w:p w14:paraId="621B7804">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4028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continue"/>
            <w:noWrap w:val="0"/>
            <w:vAlign w:val="center"/>
          </w:tcPr>
          <w:p w14:paraId="27E5CC98">
            <w:pPr>
              <w:jc w:val="center"/>
              <w:rPr>
                <w:rFonts w:ascii="仿宋_GB2312" w:hAnsi="宋体" w:eastAsia="仿宋_GB2312"/>
                <w:color w:val="auto"/>
                <w:kern w:val="0"/>
              </w:rPr>
            </w:pPr>
          </w:p>
        </w:tc>
        <w:tc>
          <w:tcPr>
            <w:tcW w:w="959" w:type="dxa"/>
            <w:vMerge w:val="continue"/>
            <w:noWrap w:val="0"/>
            <w:vAlign w:val="center"/>
          </w:tcPr>
          <w:p w14:paraId="29ABCE5A">
            <w:pPr>
              <w:jc w:val="center"/>
              <w:rPr>
                <w:rFonts w:ascii="仿宋_GB2312" w:hAnsi="宋体" w:eastAsia="仿宋_GB2312"/>
                <w:color w:val="auto"/>
                <w:kern w:val="0"/>
              </w:rPr>
            </w:pPr>
          </w:p>
        </w:tc>
        <w:tc>
          <w:tcPr>
            <w:tcW w:w="1312" w:type="dxa"/>
            <w:noWrap w:val="0"/>
            <w:vAlign w:val="center"/>
          </w:tcPr>
          <w:p w14:paraId="51C8727F">
            <w:pPr>
              <w:jc w:val="center"/>
              <w:rPr>
                <w:rFonts w:ascii="仿宋_GB2312" w:hAnsi="宋体" w:eastAsia="仿宋_GB2312"/>
                <w:color w:val="auto"/>
                <w:kern w:val="0"/>
                <w:sz w:val="20"/>
                <w:szCs w:val="20"/>
              </w:rPr>
            </w:pPr>
            <w:r>
              <w:rPr>
                <w:rFonts w:hint="eastAsia" w:ascii="仿宋_GB2312" w:hAnsi="Times New Roman" w:eastAsia="仿宋_GB2312" w:cs="Times New Roman"/>
                <w:color w:val="auto"/>
                <w:sz w:val="20"/>
                <w:szCs w:val="20"/>
              </w:rPr>
              <w:t>质量指标</w:t>
            </w:r>
            <w:r>
              <w:rPr>
                <w:rFonts w:hint="eastAsia" w:ascii="仿宋_GB2312" w:hAnsi="Times New Roman" w:eastAsia="仿宋_GB2312" w:cs="Times New Roman"/>
                <w:color w:val="auto"/>
                <w:sz w:val="20"/>
                <w:szCs w:val="20"/>
                <w:lang w:eastAsia="zh-CN"/>
              </w:rPr>
              <w:t>（</w:t>
            </w:r>
            <w:r>
              <w:rPr>
                <w:rFonts w:hint="eastAsia" w:ascii="仿宋_GB2312" w:hAnsi="Times New Roman" w:eastAsia="仿宋_GB2312" w:cs="Times New Roman"/>
                <w:color w:val="auto"/>
                <w:sz w:val="20"/>
                <w:szCs w:val="20"/>
                <w:lang w:val="en-US" w:eastAsia="zh-CN"/>
              </w:rPr>
              <w:t>10分）</w:t>
            </w:r>
          </w:p>
        </w:tc>
        <w:tc>
          <w:tcPr>
            <w:tcW w:w="3363" w:type="dxa"/>
            <w:gridSpan w:val="3"/>
            <w:noWrap w:val="0"/>
            <w:vAlign w:val="center"/>
          </w:tcPr>
          <w:p w14:paraId="45B7D753">
            <w:pPr>
              <w:tabs>
                <w:tab w:val="left" w:pos="561"/>
              </w:tabs>
              <w:jc w:val="left"/>
              <w:textAlignment w:val="center"/>
              <w:rPr>
                <w:rFonts w:hint="default" w:ascii="仿宋_GB2312" w:hAnsi="宋体" w:eastAsia="仿宋_GB2312"/>
                <w:color w:val="auto"/>
                <w:kern w:val="0"/>
                <w:sz w:val="20"/>
                <w:szCs w:val="20"/>
                <w:lang w:val="en-US" w:eastAsia="zh-CN"/>
              </w:rPr>
            </w:pPr>
            <w:r>
              <w:rPr>
                <w:rFonts w:hint="eastAsia" w:ascii="仿宋_GB2312" w:hAnsi="宋体" w:eastAsia="仿宋_GB2312"/>
                <w:color w:val="auto"/>
                <w:kern w:val="0"/>
                <w:sz w:val="20"/>
                <w:szCs w:val="20"/>
                <w:lang w:eastAsia="zh-CN"/>
              </w:rPr>
              <w:tab/>
            </w:r>
            <w:r>
              <w:rPr>
                <w:rFonts w:hint="eastAsia" w:ascii="仿宋_GB2312" w:hAnsi="宋体" w:eastAsia="仿宋_GB2312"/>
                <w:color w:val="auto"/>
                <w:kern w:val="0"/>
                <w:sz w:val="20"/>
                <w:szCs w:val="20"/>
                <w:lang w:val="en-US" w:eastAsia="zh-CN"/>
              </w:rPr>
              <w:t>100%保障全区无重大森林火灾情况发生</w:t>
            </w:r>
          </w:p>
        </w:tc>
        <w:tc>
          <w:tcPr>
            <w:tcW w:w="912" w:type="dxa"/>
            <w:noWrap w:val="0"/>
            <w:vAlign w:val="center"/>
          </w:tcPr>
          <w:p w14:paraId="6C96A509">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924" w:type="dxa"/>
            <w:gridSpan w:val="2"/>
            <w:noWrap w:val="0"/>
            <w:vAlign w:val="center"/>
          </w:tcPr>
          <w:p w14:paraId="38B0D5E0">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100%</w:t>
            </w:r>
          </w:p>
        </w:tc>
        <w:tc>
          <w:tcPr>
            <w:tcW w:w="769" w:type="dxa"/>
            <w:noWrap w:val="0"/>
            <w:vAlign w:val="center"/>
          </w:tcPr>
          <w:p w14:paraId="2C6C95D2">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1965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restart"/>
            <w:noWrap w:val="0"/>
            <w:vAlign w:val="center"/>
          </w:tcPr>
          <w:p w14:paraId="2BA3680B">
            <w:pPr>
              <w:jc w:val="center"/>
              <w:textAlignment w:val="center"/>
              <w:rPr>
                <w:rFonts w:ascii="仿宋_GB2312" w:hAnsi="宋体" w:eastAsia="仿宋_GB2312"/>
                <w:color w:val="auto"/>
                <w:kern w:val="0"/>
              </w:rPr>
            </w:pPr>
            <w:r>
              <w:rPr>
                <w:rFonts w:hint="eastAsia" w:ascii="仿宋_GB2312" w:hAnsi="Times New Roman" w:eastAsia="仿宋_GB2312" w:cs="Times New Roman"/>
                <w:color w:val="auto"/>
                <w:kern w:val="0"/>
                <w:szCs w:val="21"/>
                <w:lang w:bidi="ar"/>
              </w:rPr>
              <w:t>年度绩效目标2</w:t>
            </w:r>
            <w:r>
              <w:rPr>
                <w:rFonts w:hint="eastAsia" w:ascii="仿宋_GB2312" w:hAnsi="Times New Roman" w:eastAsia="仿宋_GB2312" w:cs="Times New Roman"/>
                <w:color w:val="auto"/>
                <w:kern w:val="0"/>
                <w:szCs w:val="21"/>
                <w:lang w:bidi="ar"/>
              </w:rPr>
              <w:br w:type="textWrapping"/>
            </w:r>
            <w:r>
              <w:rPr>
                <w:rFonts w:hint="eastAsia" w:ascii="仿宋_GB2312" w:hAnsi="Times New Roman" w:eastAsia="仿宋_GB2312" w:cs="Times New Roman"/>
                <w:color w:val="auto"/>
                <w:kern w:val="0"/>
                <w:szCs w:val="21"/>
                <w:lang w:bidi="ar"/>
              </w:rPr>
              <w:t>（</w:t>
            </w:r>
            <w:r>
              <w:rPr>
                <w:rFonts w:hint="eastAsia" w:ascii="仿宋_GB2312" w:hAnsi="Times New Roman" w:eastAsia="仿宋_GB2312" w:cs="Times New Roman"/>
                <w:color w:val="auto"/>
                <w:kern w:val="0"/>
                <w:szCs w:val="21"/>
                <w:lang w:val="en-US" w:eastAsia="zh-CN" w:bidi="ar"/>
              </w:rPr>
              <w:t>3</w:t>
            </w:r>
            <w:r>
              <w:rPr>
                <w:rFonts w:hint="eastAsia" w:ascii="仿宋_GB2312" w:hAnsi="Times New Roman" w:eastAsia="仿宋_GB2312" w:cs="Times New Roman"/>
                <w:color w:val="auto"/>
                <w:kern w:val="0"/>
                <w:szCs w:val="21"/>
                <w:lang w:bidi="ar"/>
              </w:rPr>
              <w:t>0分）</w:t>
            </w:r>
          </w:p>
        </w:tc>
        <w:tc>
          <w:tcPr>
            <w:tcW w:w="959" w:type="dxa"/>
            <w:vMerge w:val="restart"/>
            <w:noWrap w:val="0"/>
            <w:vAlign w:val="center"/>
          </w:tcPr>
          <w:p w14:paraId="4712CC13">
            <w:pPr>
              <w:jc w:val="center"/>
              <w:textAlignment w:val="center"/>
              <w:rPr>
                <w:rFonts w:ascii="仿宋_GB2312" w:hAnsi="宋体" w:eastAsia="仿宋_GB2312"/>
                <w:color w:val="auto"/>
                <w:kern w:val="0"/>
              </w:rPr>
            </w:pPr>
            <w:r>
              <w:rPr>
                <w:color w:val="auto"/>
                <w:sz w:val="20"/>
              </w:rPr>
              <w:t>效益指</w:t>
            </w:r>
            <w:r>
              <w:rPr>
                <w:rFonts w:hint="eastAsia" w:ascii="仿宋_GB2312" w:hAnsi="Times New Roman" w:eastAsia="仿宋_GB2312" w:cs="Times New Roman"/>
                <w:color w:val="auto"/>
                <w:kern w:val="0"/>
                <w:szCs w:val="21"/>
                <w:lang w:bidi="ar"/>
              </w:rPr>
              <w:t>标（</w:t>
            </w:r>
            <w:r>
              <w:rPr>
                <w:rFonts w:hint="eastAsia" w:ascii="仿宋_GB2312" w:hAnsi="Times New Roman" w:eastAsia="仿宋_GB2312" w:cs="Times New Roman"/>
                <w:color w:val="auto"/>
                <w:kern w:val="0"/>
                <w:szCs w:val="21"/>
                <w:lang w:val="en-US" w:eastAsia="zh-CN" w:bidi="ar"/>
              </w:rPr>
              <w:t>3</w:t>
            </w:r>
            <w:r>
              <w:rPr>
                <w:rFonts w:hint="eastAsia" w:ascii="仿宋_GB2312" w:hAnsi="Times New Roman" w:eastAsia="仿宋_GB2312" w:cs="Times New Roman"/>
                <w:color w:val="auto"/>
                <w:kern w:val="0"/>
                <w:szCs w:val="21"/>
                <w:lang w:bidi="ar"/>
              </w:rPr>
              <w:t>0分）</w:t>
            </w:r>
          </w:p>
        </w:tc>
        <w:tc>
          <w:tcPr>
            <w:tcW w:w="1312" w:type="dxa"/>
            <w:vMerge w:val="restart"/>
            <w:noWrap w:val="0"/>
            <w:vAlign w:val="center"/>
          </w:tcPr>
          <w:p w14:paraId="789C88A6">
            <w:pPr>
              <w:jc w:val="center"/>
              <w:textAlignment w:val="center"/>
              <w:rPr>
                <w:rFonts w:ascii="仿宋_GB2312" w:hAnsi="宋体" w:eastAsia="仿宋_GB2312"/>
                <w:color w:val="auto"/>
                <w:kern w:val="0"/>
              </w:rPr>
            </w:pPr>
            <w:r>
              <w:rPr>
                <w:rFonts w:hint="eastAsia" w:ascii="仿宋_GB2312" w:hAnsi="Times New Roman" w:eastAsia="仿宋_GB2312" w:cs="Times New Roman"/>
                <w:color w:val="auto"/>
                <w:kern w:val="0"/>
                <w:szCs w:val="21"/>
                <w:lang w:eastAsia="zh-CN" w:bidi="ar"/>
              </w:rPr>
              <w:t>社会效益指标（</w:t>
            </w:r>
            <w:r>
              <w:rPr>
                <w:rFonts w:hint="eastAsia" w:ascii="仿宋_GB2312" w:eastAsia="仿宋_GB2312" w:cs="Times New Roman"/>
                <w:color w:val="auto"/>
                <w:kern w:val="0"/>
                <w:szCs w:val="21"/>
                <w:lang w:val="en-US" w:eastAsia="zh-CN" w:bidi="ar"/>
              </w:rPr>
              <w:t>20</w:t>
            </w:r>
            <w:r>
              <w:rPr>
                <w:rFonts w:hint="eastAsia" w:ascii="仿宋_GB2312" w:hAnsi="Times New Roman" w:eastAsia="仿宋_GB2312" w:cs="Times New Roman"/>
                <w:color w:val="auto"/>
                <w:kern w:val="0"/>
                <w:szCs w:val="21"/>
                <w:lang w:val="en-US" w:eastAsia="zh-CN" w:bidi="ar"/>
              </w:rPr>
              <w:t>分）</w:t>
            </w:r>
          </w:p>
        </w:tc>
        <w:tc>
          <w:tcPr>
            <w:tcW w:w="3363" w:type="dxa"/>
            <w:gridSpan w:val="3"/>
            <w:noWrap w:val="0"/>
            <w:vAlign w:val="top"/>
          </w:tcPr>
          <w:p w14:paraId="0DC86C2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宋体" w:cs="Times New Roman"/>
                <w:color w:val="auto"/>
                <w:position w:val="0"/>
                <w:sz w:val="21"/>
                <w:u w:val="none"/>
                <w:shd w:val="clear" w:color="auto" w:fill="800000"/>
                <w:lang w:val="en-US" w:eastAsia="zh-CN" w:bidi="ar-SA"/>
              </w:rPr>
            </w:pPr>
            <w:r>
              <w:rPr>
                <w:rFonts w:hint="eastAsia" w:eastAsia="宋体"/>
                <w:color w:val="auto"/>
                <w:sz w:val="20"/>
                <w:lang w:val="en-US" w:eastAsia="zh-CN"/>
              </w:rPr>
              <w:t>保障人民生命财产安全，预防森林火灾发生，当森林火灾、洪灾来临时全力保障人民生命财产安全，将损失降到最低。</w:t>
            </w:r>
            <w:r>
              <w:rPr>
                <w:color w:val="auto"/>
                <w:sz w:val="20"/>
              </w:rPr>
              <w:t>规范防火防汛资金的筹集管理，增强广大人民群众和企事业单位防火防汛的忧患意识，加强水库防汛通道维修，确保汛期安全度汛；增强广大人民群众“森林防火，人人有责”的责任意识。</w:t>
            </w:r>
            <w:r>
              <w:rPr>
                <w:rFonts w:hint="eastAsia" w:eastAsia="宋体"/>
                <w:color w:val="auto"/>
                <w:sz w:val="20"/>
                <w:lang w:val="en-US" w:eastAsia="zh-CN"/>
              </w:rPr>
              <w:t>普及率80%以上</w:t>
            </w:r>
          </w:p>
        </w:tc>
        <w:tc>
          <w:tcPr>
            <w:tcW w:w="912" w:type="dxa"/>
            <w:noWrap w:val="0"/>
            <w:vAlign w:val="top"/>
          </w:tcPr>
          <w:p w14:paraId="3D1B521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eastAsia="宋体"/>
                <w:color w:val="auto"/>
                <w:sz w:val="20"/>
                <w:lang w:val="en-US" w:eastAsia="zh-CN"/>
              </w:rPr>
            </w:pPr>
          </w:p>
          <w:p w14:paraId="34F79A4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eastAsia="宋体"/>
                <w:color w:val="auto"/>
                <w:sz w:val="20"/>
                <w:lang w:val="en-US" w:eastAsia="zh-CN"/>
              </w:rPr>
            </w:pPr>
          </w:p>
          <w:p w14:paraId="60D7405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eastAsia="宋体"/>
                <w:color w:val="auto"/>
                <w:sz w:val="20"/>
                <w:lang w:val="en-US" w:eastAsia="zh-CN"/>
              </w:rPr>
            </w:pPr>
          </w:p>
          <w:p w14:paraId="1FE7D7B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eastAsia="宋体"/>
                <w:color w:val="auto"/>
                <w:sz w:val="20"/>
                <w:lang w:val="en-US" w:eastAsia="zh-CN"/>
              </w:rPr>
            </w:pPr>
          </w:p>
          <w:p w14:paraId="41B52F0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r>
              <w:rPr>
                <w:rFonts w:hint="eastAsia" w:eastAsia="宋体"/>
                <w:color w:val="auto"/>
                <w:sz w:val="20"/>
                <w:lang w:val="en-US" w:eastAsia="zh-CN"/>
              </w:rPr>
              <w:t>90%</w:t>
            </w:r>
            <w:r>
              <w:rPr>
                <w:color w:val="auto"/>
                <w:sz w:val="20"/>
              </w:rPr>
              <w:t xml:space="preserve"> </w:t>
            </w:r>
          </w:p>
        </w:tc>
        <w:tc>
          <w:tcPr>
            <w:tcW w:w="924" w:type="dxa"/>
            <w:gridSpan w:val="2"/>
            <w:noWrap w:val="0"/>
            <w:vAlign w:val="center"/>
          </w:tcPr>
          <w:p w14:paraId="4A4C76F1">
            <w:pPr>
              <w:keepNext w:val="0"/>
              <w:keepLines w:val="0"/>
              <w:widowControl/>
              <w:suppressLineNumbers w:val="0"/>
              <w:tabs>
                <w:tab w:val="left" w:pos="33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90%</w:t>
            </w:r>
          </w:p>
        </w:tc>
        <w:tc>
          <w:tcPr>
            <w:tcW w:w="769" w:type="dxa"/>
            <w:noWrap w:val="0"/>
            <w:vAlign w:val="center"/>
          </w:tcPr>
          <w:p w14:paraId="0CA34F12">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w:t>
            </w:r>
          </w:p>
        </w:tc>
      </w:tr>
      <w:tr w14:paraId="22CF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09" w:type="dxa"/>
            <w:vMerge w:val="continue"/>
            <w:noWrap w:val="0"/>
            <w:vAlign w:val="center"/>
          </w:tcPr>
          <w:p w14:paraId="6DE034E4">
            <w:pPr>
              <w:jc w:val="center"/>
              <w:textAlignment w:val="center"/>
              <w:rPr>
                <w:rFonts w:ascii="仿宋_GB2312" w:hAnsi="宋体" w:eastAsia="仿宋_GB2312"/>
                <w:color w:val="auto"/>
                <w:kern w:val="0"/>
              </w:rPr>
            </w:pPr>
          </w:p>
        </w:tc>
        <w:tc>
          <w:tcPr>
            <w:tcW w:w="959" w:type="dxa"/>
            <w:vMerge w:val="continue"/>
            <w:noWrap w:val="0"/>
            <w:vAlign w:val="center"/>
          </w:tcPr>
          <w:p w14:paraId="6D187536">
            <w:pPr>
              <w:jc w:val="center"/>
              <w:textAlignment w:val="center"/>
              <w:rPr>
                <w:rFonts w:ascii="仿宋_GB2312" w:hAnsi="宋体" w:eastAsia="仿宋_GB2312"/>
                <w:color w:val="auto"/>
                <w:kern w:val="0"/>
              </w:rPr>
            </w:pPr>
          </w:p>
        </w:tc>
        <w:tc>
          <w:tcPr>
            <w:tcW w:w="1312" w:type="dxa"/>
            <w:vMerge w:val="continue"/>
            <w:noWrap w:val="0"/>
            <w:vAlign w:val="center"/>
          </w:tcPr>
          <w:p w14:paraId="6ADC2B17">
            <w:pPr>
              <w:jc w:val="center"/>
              <w:textAlignment w:val="center"/>
              <w:rPr>
                <w:rFonts w:ascii="仿宋_GB2312" w:hAnsi="宋体" w:eastAsia="仿宋_GB2312"/>
                <w:color w:val="auto"/>
                <w:kern w:val="0"/>
              </w:rPr>
            </w:pPr>
          </w:p>
        </w:tc>
        <w:tc>
          <w:tcPr>
            <w:tcW w:w="3363" w:type="dxa"/>
            <w:gridSpan w:val="3"/>
            <w:noWrap w:val="0"/>
            <w:vAlign w:val="center"/>
          </w:tcPr>
          <w:p w14:paraId="5FF0511A">
            <w:pPr>
              <w:keepNext w:val="0"/>
              <w:keepLines w:val="0"/>
              <w:widowControl/>
              <w:suppressLineNumbers w:val="0"/>
              <w:jc w:val="left"/>
              <w:textAlignment w:val="center"/>
              <w:rPr>
                <w:rFonts w:ascii="仿宋_GB2312" w:hAnsi="宋体" w:eastAsia="仿宋_GB2312"/>
                <w:color w:val="auto"/>
                <w:kern w:val="0"/>
              </w:rPr>
            </w:pPr>
          </w:p>
        </w:tc>
        <w:tc>
          <w:tcPr>
            <w:tcW w:w="912" w:type="dxa"/>
            <w:noWrap w:val="0"/>
            <w:vAlign w:val="center"/>
          </w:tcPr>
          <w:p w14:paraId="6DD2DFD0">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24" w:type="dxa"/>
            <w:gridSpan w:val="2"/>
            <w:noWrap w:val="0"/>
            <w:vAlign w:val="center"/>
          </w:tcPr>
          <w:p w14:paraId="452FCBD3">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01A7A6EE">
            <w:pPr>
              <w:jc w:val="center"/>
              <w:textAlignment w:val="center"/>
              <w:rPr>
                <w:rFonts w:hint="eastAsia" w:ascii="仿宋" w:hAnsi="仿宋" w:eastAsia="仿宋" w:cs="仿宋"/>
                <w:color w:val="auto"/>
                <w:kern w:val="0"/>
                <w:sz w:val="20"/>
                <w:szCs w:val="20"/>
              </w:rPr>
            </w:pPr>
          </w:p>
        </w:tc>
      </w:tr>
      <w:tr w14:paraId="1946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9" w:type="dxa"/>
            <w:vMerge w:val="continue"/>
            <w:noWrap w:val="0"/>
            <w:vAlign w:val="center"/>
          </w:tcPr>
          <w:p w14:paraId="279D88CF">
            <w:pPr>
              <w:jc w:val="center"/>
              <w:textAlignment w:val="center"/>
              <w:rPr>
                <w:rFonts w:ascii="仿宋_GB2312" w:hAnsi="宋体" w:eastAsia="仿宋_GB2312"/>
                <w:color w:val="auto"/>
                <w:kern w:val="0"/>
              </w:rPr>
            </w:pPr>
          </w:p>
        </w:tc>
        <w:tc>
          <w:tcPr>
            <w:tcW w:w="959" w:type="dxa"/>
            <w:vMerge w:val="continue"/>
            <w:noWrap w:val="0"/>
            <w:vAlign w:val="center"/>
          </w:tcPr>
          <w:p w14:paraId="6EDB54A1">
            <w:pPr>
              <w:jc w:val="center"/>
              <w:textAlignment w:val="center"/>
              <w:rPr>
                <w:rFonts w:ascii="仿宋_GB2312" w:hAnsi="宋体" w:eastAsia="仿宋_GB2312"/>
                <w:color w:val="auto"/>
                <w:kern w:val="0"/>
              </w:rPr>
            </w:pPr>
          </w:p>
        </w:tc>
        <w:tc>
          <w:tcPr>
            <w:tcW w:w="1312" w:type="dxa"/>
            <w:vMerge w:val="continue"/>
            <w:noWrap w:val="0"/>
            <w:vAlign w:val="center"/>
          </w:tcPr>
          <w:p w14:paraId="075BA727">
            <w:pPr>
              <w:jc w:val="center"/>
              <w:textAlignment w:val="center"/>
              <w:rPr>
                <w:rFonts w:ascii="仿宋_GB2312" w:hAnsi="宋体" w:eastAsia="仿宋_GB2312"/>
                <w:color w:val="auto"/>
                <w:kern w:val="0"/>
              </w:rPr>
            </w:pPr>
          </w:p>
        </w:tc>
        <w:tc>
          <w:tcPr>
            <w:tcW w:w="3363" w:type="dxa"/>
            <w:gridSpan w:val="3"/>
            <w:noWrap w:val="0"/>
            <w:vAlign w:val="center"/>
          </w:tcPr>
          <w:p w14:paraId="58768FFD">
            <w:pPr>
              <w:keepNext w:val="0"/>
              <w:keepLines w:val="0"/>
              <w:widowControl/>
              <w:suppressLineNumbers w:val="0"/>
              <w:jc w:val="left"/>
              <w:textAlignment w:val="center"/>
              <w:rPr>
                <w:rFonts w:ascii="仿宋_GB2312" w:hAnsi="宋体" w:eastAsia="仿宋_GB2312"/>
                <w:color w:val="auto"/>
                <w:kern w:val="0"/>
              </w:rPr>
            </w:pPr>
          </w:p>
        </w:tc>
        <w:tc>
          <w:tcPr>
            <w:tcW w:w="912" w:type="dxa"/>
            <w:noWrap w:val="0"/>
            <w:vAlign w:val="center"/>
          </w:tcPr>
          <w:p w14:paraId="56496D15">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24" w:type="dxa"/>
            <w:gridSpan w:val="2"/>
            <w:noWrap w:val="0"/>
            <w:vAlign w:val="center"/>
          </w:tcPr>
          <w:p w14:paraId="5AE68684">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2C2A991B">
            <w:pPr>
              <w:jc w:val="center"/>
              <w:textAlignment w:val="center"/>
              <w:rPr>
                <w:rFonts w:hint="eastAsia" w:ascii="仿宋" w:hAnsi="仿宋" w:eastAsia="仿宋" w:cs="仿宋"/>
                <w:color w:val="auto"/>
                <w:kern w:val="0"/>
                <w:sz w:val="20"/>
                <w:szCs w:val="20"/>
                <w:lang w:val="en-US" w:eastAsia="zh-CN"/>
              </w:rPr>
            </w:pPr>
          </w:p>
        </w:tc>
      </w:tr>
      <w:tr w14:paraId="526B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9" w:type="dxa"/>
            <w:vMerge w:val="continue"/>
            <w:noWrap w:val="0"/>
            <w:vAlign w:val="center"/>
          </w:tcPr>
          <w:p w14:paraId="5931ABE5">
            <w:pPr>
              <w:jc w:val="center"/>
              <w:textAlignment w:val="center"/>
              <w:rPr>
                <w:rFonts w:ascii="仿宋_GB2312" w:hAnsi="宋体" w:eastAsia="仿宋_GB2312"/>
                <w:color w:val="auto"/>
                <w:kern w:val="0"/>
              </w:rPr>
            </w:pPr>
          </w:p>
        </w:tc>
        <w:tc>
          <w:tcPr>
            <w:tcW w:w="959" w:type="dxa"/>
            <w:vMerge w:val="continue"/>
            <w:noWrap w:val="0"/>
            <w:vAlign w:val="center"/>
          </w:tcPr>
          <w:p w14:paraId="5EFC77E8">
            <w:pPr>
              <w:jc w:val="center"/>
              <w:textAlignment w:val="center"/>
              <w:rPr>
                <w:rFonts w:ascii="仿宋_GB2312" w:hAnsi="宋体" w:eastAsia="仿宋_GB2312"/>
                <w:color w:val="auto"/>
                <w:kern w:val="0"/>
              </w:rPr>
            </w:pPr>
          </w:p>
        </w:tc>
        <w:tc>
          <w:tcPr>
            <w:tcW w:w="1312" w:type="dxa"/>
            <w:vMerge w:val="continue"/>
            <w:noWrap w:val="0"/>
            <w:vAlign w:val="center"/>
          </w:tcPr>
          <w:p w14:paraId="185BE893">
            <w:pPr>
              <w:jc w:val="center"/>
              <w:textAlignment w:val="center"/>
              <w:rPr>
                <w:rFonts w:ascii="仿宋_GB2312" w:hAnsi="宋体" w:eastAsia="仿宋_GB2312" w:cs="仿宋_GB2312"/>
                <w:color w:val="auto"/>
                <w:kern w:val="0"/>
              </w:rPr>
            </w:pPr>
          </w:p>
        </w:tc>
        <w:tc>
          <w:tcPr>
            <w:tcW w:w="3363" w:type="dxa"/>
            <w:gridSpan w:val="3"/>
            <w:noWrap w:val="0"/>
            <w:vAlign w:val="center"/>
          </w:tcPr>
          <w:p w14:paraId="7BE76FAE">
            <w:pPr>
              <w:keepNext w:val="0"/>
              <w:keepLines w:val="0"/>
              <w:widowControl/>
              <w:suppressLineNumbers w:val="0"/>
              <w:jc w:val="left"/>
              <w:textAlignment w:val="center"/>
              <w:rPr>
                <w:rFonts w:ascii="仿宋_GB2312" w:hAnsi="宋体" w:eastAsia="仿宋_GB2312"/>
                <w:color w:val="auto"/>
                <w:kern w:val="0"/>
              </w:rPr>
            </w:pPr>
          </w:p>
        </w:tc>
        <w:tc>
          <w:tcPr>
            <w:tcW w:w="912" w:type="dxa"/>
            <w:noWrap w:val="0"/>
            <w:vAlign w:val="center"/>
          </w:tcPr>
          <w:p w14:paraId="4CD289CC">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24" w:type="dxa"/>
            <w:gridSpan w:val="2"/>
            <w:noWrap w:val="0"/>
            <w:vAlign w:val="center"/>
          </w:tcPr>
          <w:p w14:paraId="1DB05EAB">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48EB4BE6">
            <w:pPr>
              <w:jc w:val="center"/>
              <w:textAlignment w:val="center"/>
              <w:rPr>
                <w:rFonts w:hint="eastAsia" w:ascii="仿宋" w:hAnsi="仿宋" w:eastAsia="仿宋" w:cs="仿宋"/>
                <w:color w:val="auto"/>
                <w:kern w:val="0"/>
                <w:sz w:val="20"/>
                <w:szCs w:val="20"/>
              </w:rPr>
            </w:pPr>
          </w:p>
        </w:tc>
      </w:tr>
      <w:tr w14:paraId="1610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noWrap w:val="0"/>
            <w:vAlign w:val="center"/>
          </w:tcPr>
          <w:p w14:paraId="501CD584">
            <w:pPr>
              <w:jc w:val="center"/>
              <w:textAlignment w:val="center"/>
              <w:rPr>
                <w:rFonts w:ascii="仿宋_GB2312" w:hAnsi="宋体" w:eastAsia="仿宋_GB2312"/>
                <w:color w:val="auto"/>
                <w:kern w:val="0"/>
              </w:rPr>
            </w:pPr>
          </w:p>
        </w:tc>
        <w:tc>
          <w:tcPr>
            <w:tcW w:w="959" w:type="dxa"/>
            <w:vMerge w:val="continue"/>
            <w:noWrap w:val="0"/>
            <w:vAlign w:val="center"/>
          </w:tcPr>
          <w:p w14:paraId="18C3906C">
            <w:pPr>
              <w:jc w:val="center"/>
              <w:textAlignment w:val="center"/>
              <w:rPr>
                <w:rFonts w:ascii="仿宋_GB2312" w:hAnsi="宋体" w:eastAsia="仿宋_GB2312"/>
                <w:color w:val="auto"/>
                <w:kern w:val="0"/>
              </w:rPr>
            </w:pPr>
          </w:p>
        </w:tc>
        <w:tc>
          <w:tcPr>
            <w:tcW w:w="1312" w:type="dxa"/>
            <w:vMerge w:val="restart"/>
            <w:noWrap w:val="0"/>
            <w:vAlign w:val="center"/>
          </w:tcPr>
          <w:p w14:paraId="0EBCAF64">
            <w:pPr>
              <w:jc w:val="center"/>
              <w:textAlignment w:val="center"/>
              <w:rPr>
                <w:rFonts w:hint="eastAsia" w:ascii="仿宋_GB2312" w:hAnsi="宋体" w:eastAsia="宋体" w:cs="仿宋_GB2312"/>
                <w:color w:val="auto"/>
                <w:kern w:val="0"/>
                <w:lang w:eastAsia="zh-CN"/>
              </w:rPr>
            </w:pPr>
            <w:r>
              <w:rPr>
                <w:rFonts w:hint="eastAsia"/>
                <w:color w:val="auto"/>
                <w:sz w:val="20"/>
              </w:rPr>
              <w:t>可持续影响指标</w:t>
            </w:r>
            <w:r>
              <w:rPr>
                <w:rFonts w:hint="eastAsia"/>
                <w:color w:val="auto"/>
                <w:sz w:val="20"/>
                <w:lang w:eastAsia="zh-CN"/>
              </w:rPr>
              <w:t>（</w:t>
            </w:r>
            <w:r>
              <w:rPr>
                <w:rFonts w:hint="eastAsia"/>
                <w:color w:val="auto"/>
                <w:sz w:val="20"/>
                <w:lang w:val="en-US" w:eastAsia="zh-CN"/>
              </w:rPr>
              <w:t>10分</w:t>
            </w:r>
            <w:r>
              <w:rPr>
                <w:rFonts w:hint="eastAsia"/>
                <w:color w:val="auto"/>
                <w:sz w:val="20"/>
                <w:lang w:eastAsia="zh-CN"/>
              </w:rPr>
              <w:t>）</w:t>
            </w:r>
          </w:p>
        </w:tc>
        <w:tc>
          <w:tcPr>
            <w:tcW w:w="3363" w:type="dxa"/>
            <w:gridSpan w:val="3"/>
            <w:noWrap w:val="0"/>
            <w:vAlign w:val="top"/>
          </w:tcPr>
          <w:p w14:paraId="0CFB746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auto"/>
                <w:position w:val="0"/>
                <w:sz w:val="21"/>
                <w:u w:val="none"/>
                <w:shd w:val="clear" w:color="auto" w:fill="800000"/>
                <w:lang w:val="en-US" w:eastAsia="zh-CN" w:bidi="ar-SA"/>
              </w:rPr>
            </w:pPr>
            <w:r>
              <w:rPr>
                <w:color w:val="auto"/>
                <w:sz w:val="20"/>
              </w:rPr>
              <w:t>预防重大森林火灾发生，扑灭火及时有效；保障汛期水库山塘通道畅通，确保汛期安全度汛</w:t>
            </w:r>
          </w:p>
        </w:tc>
        <w:tc>
          <w:tcPr>
            <w:tcW w:w="912" w:type="dxa"/>
            <w:noWrap w:val="0"/>
            <w:vAlign w:val="top"/>
          </w:tcPr>
          <w:p w14:paraId="45CB41F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宋体" w:cs="Times New Roman"/>
                <w:color w:val="auto"/>
                <w:position w:val="0"/>
                <w:sz w:val="21"/>
                <w:u w:val="none"/>
                <w:shd w:val="clear" w:color="auto" w:fill="800000"/>
                <w:lang w:val="en-US" w:eastAsia="zh-CN" w:bidi="ar-SA"/>
              </w:rPr>
            </w:pPr>
            <w:r>
              <w:rPr>
                <w:color w:val="auto"/>
                <w:sz w:val="20"/>
              </w:rPr>
              <w:t xml:space="preserve"> </w:t>
            </w:r>
            <w:r>
              <w:rPr>
                <w:rFonts w:hint="eastAsia" w:eastAsia="宋体"/>
                <w:color w:val="auto"/>
                <w:sz w:val="20"/>
                <w:lang w:val="en-US" w:eastAsia="zh-CN"/>
              </w:rPr>
              <w:t>95%</w:t>
            </w:r>
          </w:p>
        </w:tc>
        <w:tc>
          <w:tcPr>
            <w:tcW w:w="924" w:type="dxa"/>
            <w:gridSpan w:val="2"/>
            <w:noWrap w:val="0"/>
            <w:vAlign w:val="center"/>
          </w:tcPr>
          <w:p w14:paraId="0066FF9C">
            <w:pPr>
              <w:keepNext w:val="0"/>
              <w:keepLines w:val="0"/>
              <w:widowControl/>
              <w:suppressLineNumbers w:val="0"/>
              <w:jc w:val="center"/>
              <w:textAlignment w:val="bottom"/>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90%</w:t>
            </w:r>
          </w:p>
        </w:tc>
        <w:tc>
          <w:tcPr>
            <w:tcW w:w="769" w:type="dxa"/>
            <w:noWrap w:val="0"/>
            <w:vAlign w:val="center"/>
          </w:tcPr>
          <w:p w14:paraId="1A842B6B">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w:t>
            </w:r>
          </w:p>
        </w:tc>
      </w:tr>
      <w:tr w14:paraId="2B63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noWrap w:val="0"/>
            <w:vAlign w:val="center"/>
          </w:tcPr>
          <w:p w14:paraId="6F7BD430">
            <w:pPr>
              <w:jc w:val="center"/>
              <w:textAlignment w:val="center"/>
              <w:rPr>
                <w:rFonts w:ascii="仿宋_GB2312" w:hAnsi="宋体" w:eastAsia="仿宋_GB2312" w:cs="仿宋_GB2312"/>
                <w:color w:val="auto"/>
                <w:kern w:val="0"/>
              </w:rPr>
            </w:pPr>
          </w:p>
        </w:tc>
        <w:tc>
          <w:tcPr>
            <w:tcW w:w="959" w:type="dxa"/>
            <w:vMerge w:val="continue"/>
            <w:noWrap w:val="0"/>
            <w:vAlign w:val="center"/>
          </w:tcPr>
          <w:p w14:paraId="1A1DF389">
            <w:pPr>
              <w:jc w:val="center"/>
              <w:textAlignment w:val="center"/>
              <w:rPr>
                <w:rFonts w:ascii="仿宋_GB2312" w:hAnsi="宋体" w:eastAsia="仿宋_GB2312"/>
                <w:color w:val="auto"/>
                <w:kern w:val="0"/>
              </w:rPr>
            </w:pPr>
          </w:p>
        </w:tc>
        <w:tc>
          <w:tcPr>
            <w:tcW w:w="1312" w:type="dxa"/>
            <w:vMerge w:val="continue"/>
            <w:noWrap w:val="0"/>
            <w:vAlign w:val="center"/>
          </w:tcPr>
          <w:p w14:paraId="762DF878">
            <w:pPr>
              <w:jc w:val="center"/>
              <w:textAlignment w:val="center"/>
              <w:rPr>
                <w:rFonts w:ascii="仿宋_GB2312" w:hAnsi="宋体" w:eastAsia="仿宋_GB2312"/>
                <w:color w:val="auto"/>
                <w:kern w:val="0"/>
              </w:rPr>
            </w:pPr>
          </w:p>
        </w:tc>
        <w:tc>
          <w:tcPr>
            <w:tcW w:w="3363" w:type="dxa"/>
            <w:gridSpan w:val="3"/>
            <w:noWrap w:val="0"/>
            <w:vAlign w:val="center"/>
          </w:tcPr>
          <w:p w14:paraId="29C4AD5A">
            <w:pPr>
              <w:keepNext w:val="0"/>
              <w:keepLines w:val="0"/>
              <w:widowControl/>
              <w:suppressLineNumbers w:val="0"/>
              <w:jc w:val="center"/>
              <w:textAlignment w:val="center"/>
              <w:rPr>
                <w:rFonts w:ascii="仿宋_GB2312" w:hAnsi="宋体" w:eastAsia="仿宋_GB2312"/>
                <w:color w:val="auto"/>
                <w:kern w:val="0"/>
              </w:rPr>
            </w:pPr>
          </w:p>
        </w:tc>
        <w:tc>
          <w:tcPr>
            <w:tcW w:w="912" w:type="dxa"/>
            <w:noWrap w:val="0"/>
            <w:vAlign w:val="center"/>
          </w:tcPr>
          <w:p w14:paraId="0B4C7A64">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24" w:type="dxa"/>
            <w:gridSpan w:val="2"/>
            <w:noWrap w:val="0"/>
            <w:vAlign w:val="center"/>
          </w:tcPr>
          <w:p w14:paraId="2DFC4D75">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4BBFEB9F">
            <w:pPr>
              <w:jc w:val="center"/>
              <w:textAlignment w:val="center"/>
              <w:rPr>
                <w:rFonts w:hint="eastAsia" w:ascii="仿宋" w:hAnsi="仿宋" w:eastAsia="仿宋" w:cs="仿宋"/>
                <w:color w:val="auto"/>
                <w:kern w:val="0"/>
                <w:sz w:val="20"/>
                <w:szCs w:val="20"/>
                <w:lang w:val="en-US" w:eastAsia="zh-CN"/>
              </w:rPr>
            </w:pPr>
          </w:p>
        </w:tc>
      </w:tr>
      <w:tr w14:paraId="084D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vMerge w:val="continue"/>
            <w:noWrap w:val="0"/>
            <w:vAlign w:val="center"/>
          </w:tcPr>
          <w:p w14:paraId="3AFD16DB">
            <w:pPr>
              <w:jc w:val="center"/>
              <w:rPr>
                <w:rFonts w:ascii="仿宋_GB2312" w:hAnsi="宋体" w:eastAsia="仿宋_GB2312"/>
                <w:color w:val="auto"/>
                <w:kern w:val="0"/>
              </w:rPr>
            </w:pPr>
          </w:p>
        </w:tc>
        <w:tc>
          <w:tcPr>
            <w:tcW w:w="959" w:type="dxa"/>
            <w:vMerge w:val="continue"/>
            <w:noWrap w:val="0"/>
            <w:vAlign w:val="center"/>
          </w:tcPr>
          <w:p w14:paraId="290F9E59">
            <w:pPr>
              <w:jc w:val="center"/>
              <w:rPr>
                <w:rFonts w:ascii="仿宋_GB2312" w:hAnsi="宋体" w:eastAsia="仿宋_GB2312"/>
                <w:color w:val="auto"/>
                <w:kern w:val="0"/>
              </w:rPr>
            </w:pPr>
          </w:p>
        </w:tc>
        <w:tc>
          <w:tcPr>
            <w:tcW w:w="1312" w:type="dxa"/>
            <w:vMerge w:val="continue"/>
            <w:noWrap w:val="0"/>
            <w:vAlign w:val="center"/>
          </w:tcPr>
          <w:p w14:paraId="5FE7D78A">
            <w:pPr>
              <w:jc w:val="center"/>
              <w:textAlignment w:val="center"/>
              <w:rPr>
                <w:rFonts w:ascii="仿宋_GB2312" w:hAnsi="宋体" w:eastAsia="仿宋_GB2312"/>
                <w:color w:val="auto"/>
                <w:kern w:val="0"/>
              </w:rPr>
            </w:pPr>
          </w:p>
        </w:tc>
        <w:tc>
          <w:tcPr>
            <w:tcW w:w="3363" w:type="dxa"/>
            <w:gridSpan w:val="3"/>
            <w:noWrap w:val="0"/>
            <w:vAlign w:val="center"/>
          </w:tcPr>
          <w:p w14:paraId="1D0EAFFC">
            <w:pPr>
              <w:keepNext w:val="0"/>
              <w:keepLines w:val="0"/>
              <w:widowControl/>
              <w:suppressLineNumbers w:val="0"/>
              <w:jc w:val="center"/>
              <w:textAlignment w:val="center"/>
              <w:rPr>
                <w:rFonts w:ascii="仿宋_GB2312" w:hAnsi="宋体" w:eastAsia="仿宋_GB2312"/>
                <w:color w:val="auto"/>
                <w:kern w:val="0"/>
              </w:rPr>
            </w:pPr>
          </w:p>
        </w:tc>
        <w:tc>
          <w:tcPr>
            <w:tcW w:w="912" w:type="dxa"/>
            <w:noWrap w:val="0"/>
            <w:vAlign w:val="center"/>
          </w:tcPr>
          <w:p w14:paraId="40161671">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24" w:type="dxa"/>
            <w:gridSpan w:val="2"/>
            <w:noWrap w:val="0"/>
            <w:vAlign w:val="center"/>
          </w:tcPr>
          <w:p w14:paraId="13ECC6B0">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2D698471">
            <w:pPr>
              <w:jc w:val="center"/>
              <w:textAlignment w:val="center"/>
              <w:rPr>
                <w:rFonts w:hint="eastAsia" w:ascii="仿宋" w:hAnsi="仿宋" w:eastAsia="仿宋" w:cs="仿宋"/>
                <w:color w:val="auto"/>
                <w:kern w:val="0"/>
                <w:sz w:val="20"/>
                <w:szCs w:val="20"/>
                <w:lang w:val="en-US" w:eastAsia="zh-CN"/>
              </w:rPr>
            </w:pPr>
          </w:p>
        </w:tc>
      </w:tr>
      <w:tr w14:paraId="2FD7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noWrap w:val="0"/>
            <w:vAlign w:val="center"/>
          </w:tcPr>
          <w:p w14:paraId="6F4AB02A">
            <w:pPr>
              <w:jc w:val="center"/>
              <w:textAlignment w:val="center"/>
              <w:rPr>
                <w:rFonts w:ascii="仿宋_GB2312" w:hAnsi="宋体" w:eastAsia="仿宋_GB2312"/>
                <w:color w:val="auto"/>
                <w:kern w:val="0"/>
              </w:rPr>
            </w:pPr>
            <w:r>
              <w:rPr>
                <w:rFonts w:hint="eastAsia" w:ascii="仿宋_GB2312" w:hAnsi="Times New Roman" w:eastAsia="仿宋_GB2312" w:cs="Times New Roman"/>
                <w:color w:val="auto"/>
                <w:kern w:val="0"/>
                <w:szCs w:val="21"/>
                <w:lang w:bidi="ar"/>
              </w:rPr>
              <w:t>年度绩效目标3</w:t>
            </w:r>
            <w:r>
              <w:rPr>
                <w:rFonts w:hint="eastAsia" w:ascii="仿宋_GB2312" w:hAnsi="Times New Roman" w:eastAsia="仿宋_GB2312" w:cs="Times New Roman"/>
                <w:color w:val="auto"/>
                <w:kern w:val="0"/>
                <w:szCs w:val="21"/>
                <w:lang w:bidi="ar"/>
              </w:rPr>
              <w:br w:type="textWrapping"/>
            </w:r>
            <w:r>
              <w:rPr>
                <w:rFonts w:hint="eastAsia" w:ascii="仿宋_GB2312" w:hAnsi="Times New Roman" w:eastAsia="仿宋_GB2312" w:cs="Times New Roman"/>
                <w:color w:val="auto"/>
                <w:kern w:val="0"/>
                <w:szCs w:val="21"/>
                <w:lang w:bidi="ar"/>
              </w:rPr>
              <w:t>（10分）</w:t>
            </w:r>
          </w:p>
        </w:tc>
        <w:tc>
          <w:tcPr>
            <w:tcW w:w="959" w:type="dxa"/>
            <w:noWrap w:val="0"/>
            <w:vAlign w:val="center"/>
          </w:tcPr>
          <w:p w14:paraId="59F70AF6">
            <w:pPr>
              <w:jc w:val="center"/>
              <w:textAlignment w:val="center"/>
              <w:rPr>
                <w:rFonts w:ascii="仿宋_GB2312" w:hAnsi="宋体" w:eastAsia="仿宋_GB2312"/>
                <w:color w:val="auto"/>
                <w:kern w:val="0"/>
              </w:rPr>
            </w:pPr>
            <w:r>
              <w:rPr>
                <w:color w:val="auto"/>
                <w:sz w:val="20"/>
              </w:rPr>
              <w:t>服务对象满意度指标</w:t>
            </w:r>
            <w:r>
              <w:rPr>
                <w:rFonts w:hint="eastAsia" w:ascii="仿宋_GB2312" w:hAnsi="Times New Roman" w:eastAsia="仿宋_GB2312" w:cs="Times New Roman"/>
                <w:color w:val="auto"/>
                <w:kern w:val="0"/>
                <w:szCs w:val="21"/>
                <w:lang w:bidi="ar"/>
              </w:rPr>
              <w:t>（10分）</w:t>
            </w:r>
          </w:p>
        </w:tc>
        <w:tc>
          <w:tcPr>
            <w:tcW w:w="1312" w:type="dxa"/>
            <w:noWrap w:val="0"/>
            <w:vAlign w:val="center"/>
          </w:tcPr>
          <w:p w14:paraId="4DE3BCF0">
            <w:pPr>
              <w:jc w:val="center"/>
              <w:textAlignment w:val="center"/>
              <w:rPr>
                <w:color w:val="auto"/>
              </w:rPr>
            </w:pPr>
            <w:r>
              <w:rPr>
                <w:rFonts w:hint="eastAsia" w:ascii="仿宋_GB2312" w:eastAsia="仿宋_GB2312" w:cs="Times New Roman"/>
                <w:color w:val="auto"/>
                <w:kern w:val="0"/>
                <w:szCs w:val="21"/>
                <w:lang w:val="en-US" w:eastAsia="zh-CN" w:bidi="ar"/>
              </w:rPr>
              <w:t>具体</w:t>
            </w:r>
            <w:r>
              <w:rPr>
                <w:rFonts w:hint="eastAsia" w:ascii="仿宋_GB2312" w:hAnsi="Times New Roman" w:eastAsia="仿宋_GB2312" w:cs="Times New Roman"/>
                <w:color w:val="auto"/>
                <w:kern w:val="0"/>
                <w:szCs w:val="21"/>
                <w:lang w:bidi="ar"/>
              </w:rPr>
              <w:t>指标（10分）</w:t>
            </w:r>
          </w:p>
        </w:tc>
        <w:tc>
          <w:tcPr>
            <w:tcW w:w="3363" w:type="dxa"/>
            <w:gridSpan w:val="3"/>
            <w:noWrap w:val="0"/>
            <w:vAlign w:val="center"/>
          </w:tcPr>
          <w:p w14:paraId="06DC466F">
            <w:pPr>
              <w:keepNext w:val="0"/>
              <w:keepLines w:val="0"/>
              <w:widowControl/>
              <w:suppressLineNumbers w:val="0"/>
              <w:jc w:val="center"/>
              <w:textAlignment w:val="center"/>
              <w:rPr>
                <w:rFonts w:hint="default" w:eastAsia="宋体"/>
                <w:color w:val="auto"/>
                <w:lang w:val="en-US" w:eastAsia="zh-CN"/>
              </w:rPr>
            </w:pPr>
            <w:r>
              <w:rPr>
                <w:rFonts w:hint="default" w:eastAsia="宋体"/>
                <w:color w:val="auto"/>
                <w:lang w:val="en-US" w:eastAsia="zh-CN"/>
              </w:rPr>
              <w:t>群众对政府职能部门工作服务更加满意</w:t>
            </w:r>
            <w:r>
              <w:rPr>
                <w:rFonts w:hint="eastAsia"/>
                <w:color w:val="auto"/>
                <w:lang w:val="en-US" w:eastAsia="zh-CN"/>
              </w:rPr>
              <w:t>达90%</w:t>
            </w:r>
          </w:p>
        </w:tc>
        <w:tc>
          <w:tcPr>
            <w:tcW w:w="912" w:type="dxa"/>
            <w:noWrap w:val="0"/>
            <w:vAlign w:val="center"/>
          </w:tcPr>
          <w:p w14:paraId="272FB70D">
            <w:pPr>
              <w:keepNext w:val="0"/>
              <w:keepLines w:val="0"/>
              <w:widowControl/>
              <w:suppressLineNumbers w:val="0"/>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90%</w:t>
            </w:r>
          </w:p>
        </w:tc>
        <w:tc>
          <w:tcPr>
            <w:tcW w:w="924" w:type="dxa"/>
            <w:gridSpan w:val="2"/>
            <w:noWrap w:val="0"/>
            <w:vAlign w:val="center"/>
          </w:tcPr>
          <w:p w14:paraId="15169818">
            <w:pPr>
              <w:keepNext w:val="0"/>
              <w:keepLines w:val="0"/>
              <w:widowControl/>
              <w:suppressLineNumbers w:val="0"/>
              <w:jc w:val="center"/>
              <w:textAlignment w:val="bottom"/>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90%</w:t>
            </w:r>
          </w:p>
        </w:tc>
        <w:tc>
          <w:tcPr>
            <w:tcW w:w="769" w:type="dxa"/>
            <w:noWrap w:val="0"/>
            <w:vAlign w:val="center"/>
          </w:tcPr>
          <w:p w14:paraId="7F73B4D5">
            <w:pPr>
              <w:tabs>
                <w:tab w:val="left" w:pos="546"/>
              </w:tabs>
              <w:jc w:val="left"/>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ab/>
            </w:r>
            <w:r>
              <w:rPr>
                <w:rFonts w:hint="eastAsia" w:ascii="仿宋" w:hAnsi="仿宋" w:eastAsia="仿宋" w:cs="仿宋"/>
                <w:color w:val="auto"/>
                <w:sz w:val="20"/>
                <w:szCs w:val="20"/>
                <w:lang w:val="en-US" w:eastAsia="zh-CN"/>
              </w:rPr>
              <w:t>10</w:t>
            </w:r>
          </w:p>
        </w:tc>
      </w:tr>
      <w:tr w14:paraId="5178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68" w:type="dxa"/>
            <w:gridSpan w:val="2"/>
            <w:noWrap w:val="0"/>
            <w:vAlign w:val="center"/>
          </w:tcPr>
          <w:p w14:paraId="5D64EE76">
            <w:pPr>
              <w:widowControl/>
              <w:jc w:val="center"/>
              <w:rPr>
                <w:rFonts w:hint="eastAsia" w:ascii="仿宋_GB2312" w:hAnsi="宋体" w:eastAsia="仿宋_GB2312" w:cs="仿宋_GB2312"/>
                <w:color w:val="auto"/>
                <w:kern w:val="0"/>
                <w:lang w:val="en-US" w:eastAsia="zh-CN"/>
              </w:rPr>
            </w:pPr>
            <w:r>
              <w:rPr>
                <w:rFonts w:hint="eastAsia" w:ascii="仿宋_GB2312" w:hAnsi="宋体" w:eastAsia="仿宋_GB2312" w:cs="仿宋_GB2312"/>
                <w:color w:val="auto"/>
                <w:kern w:val="0"/>
                <w:lang w:val="en-US" w:eastAsia="zh-CN"/>
              </w:rPr>
              <w:t>总分</w:t>
            </w:r>
          </w:p>
        </w:tc>
        <w:tc>
          <w:tcPr>
            <w:tcW w:w="7280" w:type="dxa"/>
            <w:gridSpan w:val="8"/>
            <w:noWrap w:val="0"/>
            <w:vAlign w:val="center"/>
          </w:tcPr>
          <w:p w14:paraId="397C930E">
            <w:pPr>
              <w:widowControl/>
              <w:tabs>
                <w:tab w:val="left" w:pos="1836"/>
              </w:tabs>
              <w:ind w:firstLine="420" w:firstLineChars="200"/>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88分</w:t>
            </w:r>
          </w:p>
        </w:tc>
      </w:tr>
      <w:tr w14:paraId="1CB0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1668" w:type="dxa"/>
            <w:gridSpan w:val="2"/>
            <w:noWrap w:val="0"/>
            <w:vAlign w:val="center"/>
          </w:tcPr>
          <w:p w14:paraId="704E9B62">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偏差大或</w:t>
            </w:r>
          </w:p>
          <w:p w14:paraId="2F3BF206">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目标未完成</w:t>
            </w:r>
          </w:p>
          <w:p w14:paraId="104DD69B">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原因分析</w:t>
            </w:r>
          </w:p>
        </w:tc>
        <w:tc>
          <w:tcPr>
            <w:tcW w:w="7280" w:type="dxa"/>
            <w:gridSpan w:val="8"/>
            <w:noWrap w:val="0"/>
            <w:vAlign w:val="center"/>
          </w:tcPr>
          <w:p w14:paraId="2EA26B15">
            <w:pPr>
              <w:widowControl/>
              <w:tabs>
                <w:tab w:val="left" w:pos="1836"/>
              </w:tabs>
              <w:ind w:firstLine="420" w:firstLineChars="200"/>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因街办防火道切割工作未能如期完成或者在规定期限内验收不合格，未支付该笔预算资金。</w:t>
            </w:r>
          </w:p>
        </w:tc>
      </w:tr>
      <w:tr w14:paraId="271D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668" w:type="dxa"/>
            <w:gridSpan w:val="2"/>
            <w:noWrap w:val="0"/>
            <w:vAlign w:val="center"/>
          </w:tcPr>
          <w:p w14:paraId="356F75E9">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改进措施及</w:t>
            </w:r>
          </w:p>
          <w:p w14:paraId="29E7F843">
            <w:pPr>
              <w:widowControl/>
              <w:jc w:val="center"/>
              <w:rPr>
                <w:rFonts w:ascii="仿宋_GB2312" w:hAnsi="宋体" w:eastAsia="仿宋_GB2312"/>
                <w:color w:val="auto"/>
                <w:kern w:val="0"/>
              </w:rPr>
            </w:pPr>
            <w:r>
              <w:rPr>
                <w:rFonts w:hint="eastAsia" w:ascii="仿宋_GB2312" w:hAnsi="宋体" w:eastAsia="仿宋_GB2312" w:cs="仿宋_GB2312"/>
                <w:color w:val="auto"/>
                <w:kern w:val="0"/>
              </w:rPr>
              <w:t>结果应用方案</w:t>
            </w:r>
          </w:p>
        </w:tc>
        <w:tc>
          <w:tcPr>
            <w:tcW w:w="7280" w:type="dxa"/>
            <w:gridSpan w:val="8"/>
            <w:noWrap w:val="0"/>
            <w:vAlign w:val="center"/>
          </w:tcPr>
          <w:p w14:paraId="6F21AF7A">
            <w:pPr>
              <w:widowControl/>
              <w:jc w:val="left"/>
              <w:rPr>
                <w:rFonts w:hint="default" w:ascii="仿宋_GB2312" w:hAnsi="宋体" w:eastAsia="仿宋_GB2312"/>
                <w:color w:val="auto"/>
                <w:kern w:val="0"/>
                <w:lang w:val="en-US" w:eastAsia="zh-CN"/>
              </w:rPr>
            </w:pPr>
            <w:r>
              <w:rPr>
                <w:rFonts w:hint="eastAsia" w:ascii="仿宋_GB2312" w:hAnsi="宋体" w:eastAsia="仿宋_GB2312"/>
                <w:color w:val="auto"/>
                <w:kern w:val="0"/>
                <w:lang w:val="en-US" w:eastAsia="zh-CN"/>
              </w:rPr>
              <w:t>无</w:t>
            </w:r>
          </w:p>
        </w:tc>
      </w:tr>
    </w:tbl>
    <w:p w14:paraId="625A84BD">
      <w:pPr>
        <w:widowControl/>
        <w:shd w:val="clear" w:color="auto" w:fill="FFFFFF"/>
        <w:spacing w:line="504" w:lineRule="atLeast"/>
        <w:jc w:val="left"/>
        <w:rPr>
          <w:rFonts w:hint="eastAsia" w:ascii="宋体" w:hAnsi="宋体" w:eastAsia="宋体" w:cs="宋体"/>
          <w:color w:val="auto"/>
          <w:kern w:val="0"/>
          <w:sz w:val="28"/>
          <w:szCs w:val="28"/>
          <w:lang w:val="en-US" w:eastAsia="zh-CN"/>
        </w:rPr>
      </w:pPr>
    </w:p>
    <w:p w14:paraId="351FC23C">
      <w:pPr>
        <w:widowControl/>
        <w:numPr>
          <w:ilvl w:val="0"/>
          <w:numId w:val="0"/>
        </w:numPr>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Arial" w:hAnsi="Arial" w:eastAsia="宋体" w:cs="Arial"/>
          <w:color w:val="000000"/>
          <w:kern w:val="0"/>
          <w:sz w:val="32"/>
          <w:szCs w:val="32"/>
          <w:lang w:val="en-US" w:eastAsia="zh-CN"/>
        </w:rPr>
        <w:t>2.</w:t>
      </w:r>
      <w:r>
        <w:rPr>
          <w:rFonts w:ascii="Arial" w:hAnsi="Arial" w:eastAsia="宋体" w:cs="Arial"/>
          <w:color w:val="000000"/>
          <w:kern w:val="0"/>
          <w:sz w:val="32"/>
          <w:szCs w:val="32"/>
        </w:rPr>
        <w:t> </w:t>
      </w:r>
      <w:r>
        <w:rPr>
          <w:rFonts w:ascii="Arial" w:hAnsi="Arial" w:eastAsia="宋体" w:cs="Arial"/>
          <w:b/>
          <w:bCs/>
          <w:color w:val="000000"/>
          <w:kern w:val="0"/>
          <w:sz w:val="32"/>
        </w:rPr>
        <w:t>中消在线工作经费专绩效自评</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Arial" w:hAnsi="Arial" w:eastAsia="宋体" w:cs="Arial"/>
          <w:color w:val="000000"/>
          <w:kern w:val="0"/>
          <w:sz w:val="32"/>
          <w:szCs w:val="32"/>
          <w:lang w:val="en-US" w:eastAsia="zh-CN"/>
        </w:rPr>
        <w:t xml:space="preserve">  </w:t>
      </w:r>
      <w:r>
        <w:rPr>
          <w:rFonts w:hint="eastAsia" w:ascii="宋体" w:hAnsi="宋体" w:eastAsia="宋体" w:cs="宋体"/>
          <w:color w:val="000000"/>
          <w:kern w:val="0"/>
          <w:sz w:val="28"/>
          <w:szCs w:val="28"/>
          <w:lang w:val="en-US" w:eastAsia="zh-CN"/>
        </w:rPr>
        <w:t>项目全年预算数为10万元，其中：一般公共预算财政拨款10万元。执行数为0万元，完成预算0%。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主要产出和效益：以中消在线平台极其消防数据中心、工作中心等信息化聘用为载体，在面向政府、企业、市民、城市服务和基础设施等消防安全领域发挥中消在线平台的资源优势，提供消防主机智库、消防上下游供应链、应急救援、智慧消防、消防物联网及IT应用的整体解决方案和服务。双方围绕消防安全管理在智慧消防领域开展战略合作。乙方向甲方提供消防&amp;安全顾问服务，推广和落地消防&amp;安全管理工作在所属城市的开展实施。一是为辖区企事业单位免费开通平台会员，提供平台指定版块服务，实现智慧消防；二是为辖区企事业单位开展消防与安全测评，并根据数据结果描绘该区域消防安全“画像”，提供相应解决方案进行指导，解答实际问题，满意率达90%以上。</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发现的问题及原因：本年度未提供相关工作服务，合同提前终止。</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下一步改进措施：结合以往年度实际情况，科学测算相关工作经费预算，进一步提高预算编制的准确性。</w:t>
      </w:r>
    </w:p>
    <w:p w14:paraId="4E27F146">
      <w:pPr>
        <w:widowControl/>
        <w:numPr>
          <w:ilvl w:val="0"/>
          <w:numId w:val="0"/>
        </w:numPr>
        <w:shd w:val="clear" w:color="auto" w:fill="FFFFFF"/>
        <w:spacing w:line="504" w:lineRule="atLeast"/>
        <w:jc w:val="center"/>
        <w:rPr>
          <w:rFonts w:hint="eastAsia" w:ascii="宋体" w:hAnsi="宋体" w:eastAsia="宋体"/>
          <w:b/>
          <w:bCs/>
          <w:color w:val="000000"/>
          <w:sz w:val="28"/>
          <w:szCs w:val="28"/>
          <w:lang w:eastAsia="zh-CN"/>
        </w:rPr>
      </w:pPr>
      <w:r>
        <w:rPr>
          <w:rFonts w:ascii="宋体" w:hAnsi="宋体" w:eastAsia="宋体"/>
          <w:b/>
          <w:bCs/>
          <w:color w:val="000000"/>
          <w:sz w:val="28"/>
          <w:szCs w:val="28"/>
        </w:rPr>
        <w:t>中消在线工作经费专绩效自评</w:t>
      </w:r>
      <w:r>
        <w:rPr>
          <w:rFonts w:hint="eastAsia" w:ascii="宋体" w:hAnsi="宋体" w:eastAsia="宋体"/>
          <w:b/>
          <w:bCs/>
          <w:color w:val="000000"/>
          <w:sz w:val="28"/>
          <w:szCs w:val="28"/>
          <w:lang w:eastAsia="zh-CN"/>
        </w:rPr>
        <w:t>表</w:t>
      </w:r>
    </w:p>
    <w:tbl>
      <w:tblPr>
        <w:tblStyle w:val="6"/>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925"/>
        <w:gridCol w:w="1112"/>
        <w:gridCol w:w="1114"/>
        <w:gridCol w:w="923"/>
        <w:gridCol w:w="1151"/>
        <w:gridCol w:w="1137"/>
        <w:gridCol w:w="232"/>
        <w:gridCol w:w="767"/>
        <w:gridCol w:w="769"/>
      </w:tblGrid>
      <w:tr w14:paraId="2670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gridSpan w:val="2"/>
            <w:noWrap w:val="0"/>
            <w:vAlign w:val="center"/>
          </w:tcPr>
          <w:p w14:paraId="7BD4B57E">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205" w:type="dxa"/>
            <w:gridSpan w:val="8"/>
            <w:noWrap w:val="0"/>
            <w:vAlign w:val="center"/>
          </w:tcPr>
          <w:p w14:paraId="00B0D0F0">
            <w:pPr>
              <w:widowControl/>
              <w:snapToGrid w:val="0"/>
              <w:jc w:val="center"/>
              <w:rPr>
                <w:rFonts w:ascii="仿宋_GB2312" w:hAnsi="宋体" w:eastAsia="仿宋_GB2312"/>
                <w:kern w:val="0"/>
              </w:rPr>
            </w:pPr>
            <w:r>
              <w:rPr>
                <w:rFonts w:ascii="宋体" w:hAnsi="宋体" w:eastAsia="宋体"/>
                <w:color w:val="000000"/>
              </w:rPr>
              <w:t>中消在线服务经费</w:t>
            </w:r>
            <w:r>
              <w:rPr>
                <w:rFonts w:hint="eastAsia" w:ascii="仿宋_GB2312" w:hAnsi="宋体" w:eastAsia="仿宋_GB2312" w:cs="仿宋_GB2312"/>
                <w:kern w:val="0"/>
              </w:rPr>
              <w:t>　</w:t>
            </w:r>
          </w:p>
        </w:tc>
      </w:tr>
      <w:tr w14:paraId="3D99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gridSpan w:val="2"/>
            <w:noWrap w:val="0"/>
            <w:vAlign w:val="center"/>
          </w:tcPr>
          <w:p w14:paraId="3F084D0E">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149" w:type="dxa"/>
            <w:gridSpan w:val="3"/>
            <w:noWrap w:val="0"/>
            <w:vAlign w:val="center"/>
          </w:tcPr>
          <w:p w14:paraId="02C939F0">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下陆区应急管理局</w:t>
            </w:r>
          </w:p>
        </w:tc>
        <w:tc>
          <w:tcPr>
            <w:tcW w:w="2520" w:type="dxa"/>
            <w:gridSpan w:val="3"/>
            <w:noWrap w:val="0"/>
            <w:vAlign w:val="center"/>
          </w:tcPr>
          <w:p w14:paraId="2848267F">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6EA0F644">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220E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gridSpan w:val="2"/>
            <w:noWrap w:val="0"/>
            <w:vAlign w:val="center"/>
          </w:tcPr>
          <w:p w14:paraId="56BC1C54">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205" w:type="dxa"/>
            <w:gridSpan w:val="8"/>
            <w:noWrap w:val="0"/>
            <w:vAlign w:val="center"/>
          </w:tcPr>
          <w:p w14:paraId="229735F2">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ascii="仿宋_GB2312" w:hAnsi="宋体" w:eastAsia="仿宋_GB2312" w:cs="仿宋_GB2312"/>
                <w:kern w:val="0"/>
                <w:szCs w:val="20"/>
              </w:rPr>
              <w:t xml:space="preserve"> </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、省对下转移支付项目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0EE4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gridSpan w:val="2"/>
            <w:noWrap w:val="0"/>
            <w:vAlign w:val="center"/>
          </w:tcPr>
          <w:p w14:paraId="2D83CC64">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205" w:type="dxa"/>
            <w:gridSpan w:val="8"/>
            <w:noWrap w:val="0"/>
            <w:vAlign w:val="center"/>
          </w:tcPr>
          <w:p w14:paraId="5496B6DD">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ascii="仿宋_GB2312" w:hAnsi="宋体" w:eastAsia="仿宋_GB2312" w:cs="仿宋_GB2312"/>
                <w:kern w:val="0"/>
                <w:szCs w:val="20"/>
              </w:rPr>
              <w:t xml:space="preserve"> </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6CC0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gridSpan w:val="2"/>
            <w:noWrap w:val="0"/>
            <w:vAlign w:val="center"/>
          </w:tcPr>
          <w:p w14:paraId="2883E807">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205" w:type="dxa"/>
            <w:gridSpan w:val="8"/>
            <w:noWrap w:val="0"/>
            <w:vAlign w:val="center"/>
          </w:tcPr>
          <w:p w14:paraId="1A94C829">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ascii="仿宋_GB2312" w:hAnsi="宋体" w:eastAsia="仿宋_GB2312" w:cs="仿宋_GB2312"/>
                <w:kern w:val="0"/>
                <w:szCs w:val="20"/>
              </w:rPr>
              <w:t xml:space="preserve"> </w:t>
            </w:r>
            <w:r>
              <w:rPr>
                <w:rFonts w:hint="eastAsia" w:ascii="仿宋_GB2312" w:hAnsi="宋体" w:eastAsia="仿宋_GB2312" w:cs="仿宋_GB2312"/>
                <w:kern w:val="0"/>
                <w:szCs w:val="20"/>
                <w:lang w:eastAsia="zh-CN"/>
              </w:rPr>
              <w:t>☑</w:t>
            </w:r>
            <w:r>
              <w:rPr>
                <w:rFonts w:ascii="仿宋_GB2312" w:hAnsi="宋体" w:eastAsia="仿宋_GB2312" w:cs="仿宋_GB2312"/>
                <w:kern w:val="0"/>
                <w:szCs w:val="2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07DC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gridSpan w:val="2"/>
            <w:vMerge w:val="restart"/>
            <w:noWrap w:val="0"/>
            <w:vAlign w:val="center"/>
          </w:tcPr>
          <w:p w14:paraId="0B65ACBA">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6575F927">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12" w:type="dxa"/>
            <w:noWrap w:val="0"/>
            <w:vAlign w:val="center"/>
          </w:tcPr>
          <w:p w14:paraId="47600BBF">
            <w:pPr>
              <w:widowControl/>
              <w:snapToGrid w:val="0"/>
              <w:jc w:val="center"/>
              <w:rPr>
                <w:rFonts w:ascii="仿宋_GB2312" w:hAnsi="宋体" w:eastAsia="仿宋_GB2312"/>
                <w:kern w:val="0"/>
              </w:rPr>
            </w:pPr>
          </w:p>
        </w:tc>
        <w:tc>
          <w:tcPr>
            <w:tcW w:w="1114" w:type="dxa"/>
            <w:noWrap w:val="0"/>
            <w:vAlign w:val="center"/>
          </w:tcPr>
          <w:p w14:paraId="5ADEAC1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2074" w:type="dxa"/>
            <w:gridSpan w:val="2"/>
            <w:noWrap w:val="0"/>
            <w:vAlign w:val="center"/>
          </w:tcPr>
          <w:p w14:paraId="03046C2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137" w:type="dxa"/>
            <w:noWrap w:val="0"/>
            <w:vAlign w:val="center"/>
          </w:tcPr>
          <w:p w14:paraId="7C916DA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1768" w:type="dxa"/>
            <w:gridSpan w:val="3"/>
            <w:noWrap w:val="0"/>
            <w:vAlign w:val="center"/>
          </w:tcPr>
          <w:p w14:paraId="085B1D73">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44ECAF78">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1436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6" w:type="dxa"/>
            <w:gridSpan w:val="2"/>
            <w:vMerge w:val="continue"/>
            <w:noWrap w:val="0"/>
            <w:vAlign w:val="center"/>
          </w:tcPr>
          <w:p w14:paraId="71A6CA33">
            <w:pPr>
              <w:widowControl/>
              <w:snapToGrid w:val="0"/>
              <w:jc w:val="center"/>
              <w:rPr>
                <w:rFonts w:ascii="仿宋_GB2312" w:hAnsi="宋体" w:eastAsia="仿宋_GB2312"/>
                <w:kern w:val="0"/>
              </w:rPr>
            </w:pPr>
          </w:p>
        </w:tc>
        <w:tc>
          <w:tcPr>
            <w:tcW w:w="1112" w:type="dxa"/>
            <w:noWrap w:val="0"/>
            <w:vAlign w:val="center"/>
          </w:tcPr>
          <w:p w14:paraId="14C312D0">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114" w:type="dxa"/>
            <w:noWrap w:val="0"/>
            <w:vAlign w:val="center"/>
          </w:tcPr>
          <w:p w14:paraId="00524945">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c>
          <w:tcPr>
            <w:tcW w:w="2074" w:type="dxa"/>
            <w:gridSpan w:val="2"/>
            <w:noWrap w:val="0"/>
            <w:vAlign w:val="center"/>
          </w:tcPr>
          <w:p w14:paraId="2225A83C">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0</w:t>
            </w:r>
          </w:p>
        </w:tc>
        <w:tc>
          <w:tcPr>
            <w:tcW w:w="1137" w:type="dxa"/>
            <w:noWrap w:val="0"/>
            <w:vAlign w:val="center"/>
          </w:tcPr>
          <w:p w14:paraId="174110FD">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1768" w:type="dxa"/>
            <w:gridSpan w:val="3"/>
            <w:noWrap w:val="0"/>
            <w:vAlign w:val="center"/>
          </w:tcPr>
          <w:p w14:paraId="73796901">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0</w:t>
            </w:r>
          </w:p>
        </w:tc>
      </w:tr>
      <w:tr w14:paraId="44DA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vMerge w:val="restart"/>
            <w:noWrap w:val="0"/>
            <w:vAlign w:val="center"/>
          </w:tcPr>
          <w:p w14:paraId="2A916A8C">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925" w:type="dxa"/>
            <w:noWrap w:val="0"/>
            <w:vAlign w:val="center"/>
          </w:tcPr>
          <w:p w14:paraId="1B2B94B6">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112" w:type="dxa"/>
            <w:noWrap w:val="0"/>
            <w:vAlign w:val="center"/>
          </w:tcPr>
          <w:p w14:paraId="73458402">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188" w:type="dxa"/>
            <w:gridSpan w:val="3"/>
            <w:noWrap w:val="0"/>
            <w:vAlign w:val="center"/>
          </w:tcPr>
          <w:p w14:paraId="290693D0">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137" w:type="dxa"/>
            <w:noWrap w:val="0"/>
            <w:vAlign w:val="center"/>
          </w:tcPr>
          <w:p w14:paraId="520E9020">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999" w:type="dxa"/>
            <w:gridSpan w:val="2"/>
            <w:noWrap w:val="0"/>
            <w:vAlign w:val="center"/>
          </w:tcPr>
          <w:p w14:paraId="633F7280">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215C8967">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0109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vMerge w:val="continue"/>
            <w:noWrap w:val="0"/>
            <w:vAlign w:val="center"/>
          </w:tcPr>
          <w:p w14:paraId="485354FA">
            <w:pPr>
              <w:jc w:val="center"/>
              <w:rPr>
                <w:rFonts w:ascii="仿宋_GB2312" w:hAnsi="宋体" w:eastAsia="仿宋_GB2312"/>
                <w:kern w:val="0"/>
              </w:rPr>
            </w:pPr>
          </w:p>
        </w:tc>
        <w:tc>
          <w:tcPr>
            <w:tcW w:w="925" w:type="dxa"/>
            <w:vMerge w:val="restart"/>
            <w:noWrap w:val="0"/>
            <w:vAlign w:val="center"/>
          </w:tcPr>
          <w:p w14:paraId="1DEEAB53">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1112" w:type="dxa"/>
            <w:vMerge w:val="restart"/>
            <w:noWrap w:val="0"/>
            <w:vAlign w:val="center"/>
          </w:tcPr>
          <w:p w14:paraId="40B23E02">
            <w:pPr>
              <w:jc w:val="center"/>
              <w:textAlignment w:val="center"/>
              <w:rPr>
                <w:rFonts w:ascii="仿宋_GB2312" w:hAnsi="宋体" w:eastAsia="仿宋_GB2312"/>
                <w:kern w:val="0"/>
                <w:sz w:val="20"/>
                <w:szCs w:val="20"/>
              </w:rPr>
            </w:pPr>
            <w:r>
              <w:rPr>
                <w:rFonts w:hint="eastAsia" w:ascii="仿宋_GB2312" w:hAnsi="Times New Roman" w:eastAsia="仿宋_GB2312" w:cs="Times New Roman"/>
                <w:color w:val="000000"/>
                <w:kern w:val="0"/>
                <w:sz w:val="20"/>
                <w:szCs w:val="20"/>
                <w:lang w:bidi="ar"/>
              </w:rPr>
              <w:t>数量指标（</w:t>
            </w:r>
            <w:r>
              <w:rPr>
                <w:rFonts w:hint="eastAsia" w:ascii="仿宋_GB2312" w:hAnsi="Times New Roman" w:eastAsia="仿宋_GB2312" w:cs="Times New Roman"/>
                <w:color w:val="000000"/>
                <w:kern w:val="0"/>
                <w:sz w:val="20"/>
                <w:szCs w:val="20"/>
                <w:lang w:val="en-US" w:eastAsia="zh-CN" w:bidi="ar"/>
              </w:rPr>
              <w:t>2</w:t>
            </w:r>
            <w:r>
              <w:rPr>
                <w:rFonts w:hint="eastAsia" w:ascii="仿宋_GB2312" w:hAnsi="Times New Roman" w:eastAsia="仿宋_GB2312" w:cs="Times New Roman"/>
                <w:color w:val="000000"/>
                <w:kern w:val="0"/>
                <w:sz w:val="20"/>
                <w:szCs w:val="20"/>
                <w:lang w:bidi="ar"/>
              </w:rPr>
              <w:t>0分）</w:t>
            </w:r>
          </w:p>
        </w:tc>
        <w:tc>
          <w:tcPr>
            <w:tcW w:w="3188" w:type="dxa"/>
            <w:gridSpan w:val="3"/>
            <w:noWrap w:val="0"/>
            <w:vAlign w:val="center"/>
          </w:tcPr>
          <w:p w14:paraId="1C8467E8">
            <w:pPr>
              <w:jc w:val="center"/>
              <w:textAlignment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为辖区企业开展安全普查，开通平台会员</w:t>
            </w:r>
          </w:p>
        </w:tc>
        <w:tc>
          <w:tcPr>
            <w:tcW w:w="1137" w:type="dxa"/>
            <w:noWrap w:val="0"/>
            <w:vAlign w:val="center"/>
          </w:tcPr>
          <w:p w14:paraId="2A22F8BC">
            <w:pPr>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213</w:t>
            </w:r>
          </w:p>
        </w:tc>
        <w:tc>
          <w:tcPr>
            <w:tcW w:w="999" w:type="dxa"/>
            <w:gridSpan w:val="2"/>
            <w:noWrap w:val="0"/>
            <w:vAlign w:val="center"/>
          </w:tcPr>
          <w:p w14:paraId="18D8B8E6">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69" w:type="dxa"/>
            <w:noWrap w:val="0"/>
            <w:vAlign w:val="center"/>
          </w:tcPr>
          <w:p w14:paraId="6427968A">
            <w:pPr>
              <w:jc w:val="center"/>
              <w:textAlignment w:val="center"/>
              <w:rPr>
                <w:rFonts w:hint="eastAsia" w:ascii="仿宋" w:hAnsi="仿宋" w:eastAsia="仿宋" w:cs="仿宋"/>
                <w:color w:val="auto"/>
                <w:kern w:val="0"/>
                <w:sz w:val="20"/>
                <w:szCs w:val="20"/>
              </w:rPr>
            </w:pPr>
          </w:p>
        </w:tc>
      </w:tr>
      <w:tr w14:paraId="07F6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noWrap w:val="0"/>
            <w:vAlign w:val="center"/>
          </w:tcPr>
          <w:p w14:paraId="208C29F0">
            <w:pPr>
              <w:jc w:val="center"/>
              <w:rPr>
                <w:rFonts w:ascii="仿宋_GB2312" w:hAnsi="宋体" w:eastAsia="仿宋_GB2312"/>
                <w:kern w:val="0"/>
              </w:rPr>
            </w:pPr>
          </w:p>
        </w:tc>
        <w:tc>
          <w:tcPr>
            <w:tcW w:w="925" w:type="dxa"/>
            <w:vMerge w:val="continue"/>
            <w:noWrap w:val="0"/>
            <w:vAlign w:val="center"/>
          </w:tcPr>
          <w:p w14:paraId="069A25CF">
            <w:pPr>
              <w:jc w:val="center"/>
              <w:rPr>
                <w:rFonts w:ascii="仿宋_GB2312" w:hAnsi="宋体" w:eastAsia="仿宋_GB2312"/>
                <w:kern w:val="0"/>
              </w:rPr>
            </w:pPr>
          </w:p>
        </w:tc>
        <w:tc>
          <w:tcPr>
            <w:tcW w:w="1112" w:type="dxa"/>
            <w:vMerge w:val="continue"/>
            <w:noWrap w:val="0"/>
            <w:vAlign w:val="center"/>
          </w:tcPr>
          <w:p w14:paraId="37DABF1C">
            <w:pPr>
              <w:jc w:val="center"/>
              <w:rPr>
                <w:rFonts w:ascii="仿宋_GB2312" w:hAnsi="宋体" w:eastAsia="仿宋_GB2312"/>
                <w:kern w:val="0"/>
                <w:sz w:val="20"/>
                <w:szCs w:val="20"/>
              </w:rPr>
            </w:pPr>
          </w:p>
        </w:tc>
        <w:tc>
          <w:tcPr>
            <w:tcW w:w="3188" w:type="dxa"/>
            <w:gridSpan w:val="3"/>
            <w:noWrap w:val="0"/>
            <w:vAlign w:val="center"/>
          </w:tcPr>
          <w:p w14:paraId="3E014418">
            <w:pPr>
              <w:keepNext w:val="0"/>
              <w:keepLines w:val="0"/>
              <w:widowControl/>
              <w:suppressLineNumbers w:val="0"/>
              <w:jc w:val="left"/>
              <w:textAlignment w:val="center"/>
              <w:rPr>
                <w:rFonts w:hint="eastAsia" w:ascii="宋体" w:hAnsi="宋体" w:eastAsia="宋体" w:cs="宋体"/>
                <w:color w:val="000000"/>
                <w:sz w:val="20"/>
                <w:szCs w:val="20"/>
              </w:rPr>
            </w:pPr>
          </w:p>
        </w:tc>
        <w:tc>
          <w:tcPr>
            <w:tcW w:w="1137" w:type="dxa"/>
            <w:noWrap w:val="0"/>
            <w:vAlign w:val="center"/>
          </w:tcPr>
          <w:p w14:paraId="44A5A52C">
            <w:pPr>
              <w:keepNext w:val="0"/>
              <w:keepLines w:val="0"/>
              <w:widowControl/>
              <w:suppressLineNumbers w:val="0"/>
              <w:jc w:val="center"/>
              <w:textAlignment w:val="center"/>
              <w:rPr>
                <w:rFonts w:hint="eastAsia" w:ascii="宋体" w:hAnsi="宋体" w:eastAsia="宋体" w:cs="宋体"/>
                <w:sz w:val="20"/>
                <w:szCs w:val="20"/>
                <w:lang w:val="en-US" w:eastAsia="zh-CN"/>
              </w:rPr>
            </w:pPr>
          </w:p>
        </w:tc>
        <w:tc>
          <w:tcPr>
            <w:tcW w:w="999" w:type="dxa"/>
            <w:gridSpan w:val="2"/>
            <w:noWrap w:val="0"/>
            <w:vAlign w:val="center"/>
          </w:tcPr>
          <w:p w14:paraId="5CF7F9F7">
            <w:pPr>
              <w:jc w:val="center"/>
              <w:textAlignment w:val="center"/>
              <w:rPr>
                <w:rFonts w:hint="eastAsia" w:ascii="仿宋" w:hAnsi="仿宋" w:eastAsia="仿宋" w:cs="仿宋"/>
                <w:color w:val="auto"/>
                <w:kern w:val="0"/>
                <w:sz w:val="20"/>
                <w:szCs w:val="20"/>
                <w:lang w:val="en-US" w:eastAsia="zh-CN" w:bidi="ar"/>
              </w:rPr>
            </w:pPr>
          </w:p>
        </w:tc>
        <w:tc>
          <w:tcPr>
            <w:tcW w:w="769" w:type="dxa"/>
            <w:noWrap w:val="0"/>
            <w:vAlign w:val="center"/>
          </w:tcPr>
          <w:p w14:paraId="1952AA51">
            <w:pPr>
              <w:jc w:val="center"/>
              <w:textAlignment w:val="center"/>
              <w:rPr>
                <w:rFonts w:hint="eastAsia" w:ascii="仿宋" w:hAnsi="仿宋" w:eastAsia="仿宋" w:cs="仿宋"/>
                <w:color w:val="auto"/>
                <w:sz w:val="20"/>
                <w:szCs w:val="20"/>
                <w:lang w:val="en-US" w:eastAsia="zh-CN"/>
              </w:rPr>
            </w:pPr>
          </w:p>
        </w:tc>
      </w:tr>
      <w:tr w14:paraId="2272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0769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6EE6C33D">
                  <w:pPr>
                    <w:jc w:val="center"/>
                    <w:rPr>
                      <w:rFonts w:ascii="仿宋_GB2312" w:hAnsi="宋体" w:eastAsia="仿宋_GB2312"/>
                      <w:kern w:val="0"/>
                      <w:vertAlign w:val="baseline"/>
                    </w:rPr>
                  </w:pPr>
                </w:p>
              </w:tc>
              <w:tc>
                <w:tcPr>
                  <w:tcW w:w="216" w:type="dxa"/>
                  <w:noWrap w:val="0"/>
                  <w:vAlign w:val="top"/>
                </w:tcPr>
                <w:p w14:paraId="33C4ADBA">
                  <w:pPr>
                    <w:jc w:val="center"/>
                    <w:rPr>
                      <w:rFonts w:ascii="仿宋_GB2312" w:hAnsi="宋体" w:eastAsia="仿宋_GB2312"/>
                      <w:kern w:val="0"/>
                      <w:vertAlign w:val="baseline"/>
                    </w:rPr>
                  </w:pPr>
                </w:p>
              </w:tc>
              <w:tc>
                <w:tcPr>
                  <w:tcW w:w="216" w:type="dxa"/>
                  <w:noWrap w:val="0"/>
                  <w:vAlign w:val="top"/>
                </w:tcPr>
                <w:p w14:paraId="4344E037">
                  <w:pPr>
                    <w:jc w:val="center"/>
                    <w:rPr>
                      <w:rFonts w:ascii="仿宋_GB2312" w:hAnsi="宋体" w:eastAsia="仿宋_GB2312"/>
                      <w:kern w:val="0"/>
                      <w:vertAlign w:val="baseline"/>
                    </w:rPr>
                  </w:pPr>
                </w:p>
              </w:tc>
              <w:tc>
                <w:tcPr>
                  <w:tcW w:w="216" w:type="dxa"/>
                  <w:noWrap w:val="0"/>
                  <w:vAlign w:val="top"/>
                </w:tcPr>
                <w:p w14:paraId="59480516">
                  <w:pPr>
                    <w:jc w:val="center"/>
                    <w:rPr>
                      <w:rFonts w:ascii="仿宋_GB2312" w:hAnsi="宋体" w:eastAsia="仿宋_GB2312"/>
                      <w:kern w:val="0"/>
                      <w:vertAlign w:val="baseline"/>
                    </w:rPr>
                  </w:pPr>
                </w:p>
              </w:tc>
              <w:tc>
                <w:tcPr>
                  <w:tcW w:w="216" w:type="dxa"/>
                  <w:noWrap w:val="0"/>
                  <w:vAlign w:val="top"/>
                </w:tcPr>
                <w:p w14:paraId="264C33EB">
                  <w:pPr>
                    <w:jc w:val="center"/>
                    <w:rPr>
                      <w:rFonts w:ascii="仿宋_GB2312" w:hAnsi="宋体" w:eastAsia="仿宋_GB2312"/>
                      <w:kern w:val="0"/>
                      <w:vertAlign w:val="baseline"/>
                    </w:rPr>
                  </w:pPr>
                </w:p>
              </w:tc>
              <w:tc>
                <w:tcPr>
                  <w:tcW w:w="216" w:type="dxa"/>
                  <w:noWrap w:val="0"/>
                  <w:vAlign w:val="top"/>
                </w:tcPr>
                <w:p w14:paraId="250005EC">
                  <w:pPr>
                    <w:jc w:val="center"/>
                    <w:rPr>
                      <w:rFonts w:ascii="仿宋_GB2312" w:hAnsi="宋体" w:eastAsia="仿宋_GB2312"/>
                      <w:kern w:val="0"/>
                      <w:vertAlign w:val="baseline"/>
                    </w:rPr>
                  </w:pPr>
                </w:p>
              </w:tc>
              <w:tc>
                <w:tcPr>
                  <w:tcW w:w="216" w:type="dxa"/>
                  <w:noWrap w:val="0"/>
                  <w:vAlign w:val="top"/>
                </w:tcPr>
                <w:p w14:paraId="173F9B95">
                  <w:pPr>
                    <w:jc w:val="center"/>
                    <w:rPr>
                      <w:rFonts w:ascii="仿宋_GB2312" w:hAnsi="宋体" w:eastAsia="仿宋_GB2312"/>
                      <w:kern w:val="0"/>
                      <w:vertAlign w:val="baseline"/>
                    </w:rPr>
                  </w:pPr>
                </w:p>
              </w:tc>
              <w:tc>
                <w:tcPr>
                  <w:tcW w:w="216" w:type="dxa"/>
                  <w:noWrap w:val="0"/>
                  <w:vAlign w:val="top"/>
                </w:tcPr>
                <w:p w14:paraId="613B49C2">
                  <w:pPr>
                    <w:jc w:val="center"/>
                    <w:rPr>
                      <w:rFonts w:ascii="仿宋_GB2312" w:hAnsi="宋体" w:eastAsia="仿宋_GB2312"/>
                      <w:kern w:val="0"/>
                      <w:vertAlign w:val="baseline"/>
                    </w:rPr>
                  </w:pPr>
                </w:p>
              </w:tc>
              <w:tc>
                <w:tcPr>
                  <w:tcW w:w="216" w:type="dxa"/>
                  <w:noWrap w:val="0"/>
                  <w:vAlign w:val="top"/>
                </w:tcPr>
                <w:p w14:paraId="53DF9C48">
                  <w:pPr>
                    <w:jc w:val="center"/>
                    <w:rPr>
                      <w:rFonts w:ascii="仿宋_GB2312" w:hAnsi="宋体" w:eastAsia="仿宋_GB2312"/>
                      <w:kern w:val="0"/>
                      <w:vertAlign w:val="baseline"/>
                    </w:rPr>
                  </w:pPr>
                </w:p>
              </w:tc>
              <w:tc>
                <w:tcPr>
                  <w:tcW w:w="216" w:type="dxa"/>
                  <w:noWrap w:val="0"/>
                  <w:vAlign w:val="top"/>
                </w:tcPr>
                <w:p w14:paraId="4FFFCE10">
                  <w:pPr>
                    <w:jc w:val="center"/>
                    <w:rPr>
                      <w:rFonts w:ascii="仿宋_GB2312" w:hAnsi="宋体" w:eastAsia="仿宋_GB2312"/>
                      <w:kern w:val="0"/>
                      <w:vertAlign w:val="baseline"/>
                    </w:rPr>
                  </w:pPr>
                </w:p>
              </w:tc>
              <w:tc>
                <w:tcPr>
                  <w:tcW w:w="216" w:type="dxa"/>
                  <w:noWrap w:val="0"/>
                  <w:vAlign w:val="top"/>
                </w:tcPr>
                <w:p w14:paraId="33CC2ADB">
                  <w:pPr>
                    <w:jc w:val="center"/>
                    <w:rPr>
                      <w:rFonts w:ascii="仿宋_GB2312" w:hAnsi="宋体" w:eastAsia="仿宋_GB2312"/>
                      <w:kern w:val="0"/>
                      <w:vertAlign w:val="baseline"/>
                    </w:rPr>
                  </w:pPr>
                </w:p>
              </w:tc>
              <w:tc>
                <w:tcPr>
                  <w:tcW w:w="216" w:type="dxa"/>
                  <w:noWrap w:val="0"/>
                  <w:vAlign w:val="top"/>
                </w:tcPr>
                <w:p w14:paraId="5CF0DE8C">
                  <w:pPr>
                    <w:jc w:val="center"/>
                    <w:rPr>
                      <w:rFonts w:ascii="仿宋_GB2312" w:hAnsi="宋体" w:eastAsia="仿宋_GB2312"/>
                      <w:kern w:val="0"/>
                      <w:vertAlign w:val="baseline"/>
                    </w:rPr>
                  </w:pPr>
                </w:p>
              </w:tc>
              <w:tc>
                <w:tcPr>
                  <w:tcW w:w="216" w:type="dxa"/>
                  <w:noWrap w:val="0"/>
                  <w:vAlign w:val="top"/>
                </w:tcPr>
                <w:p w14:paraId="099896DE">
                  <w:pPr>
                    <w:jc w:val="center"/>
                    <w:rPr>
                      <w:rFonts w:ascii="仿宋_GB2312" w:hAnsi="宋体" w:eastAsia="仿宋_GB2312"/>
                      <w:kern w:val="0"/>
                      <w:vertAlign w:val="baseline"/>
                    </w:rPr>
                  </w:pPr>
                </w:p>
              </w:tc>
              <w:tc>
                <w:tcPr>
                  <w:tcW w:w="216" w:type="dxa"/>
                  <w:noWrap w:val="0"/>
                  <w:vAlign w:val="top"/>
                </w:tcPr>
                <w:p w14:paraId="02FDFBC3">
                  <w:pPr>
                    <w:jc w:val="center"/>
                    <w:rPr>
                      <w:rFonts w:ascii="仿宋_GB2312" w:hAnsi="宋体" w:eastAsia="仿宋_GB2312"/>
                      <w:kern w:val="0"/>
                      <w:vertAlign w:val="baseline"/>
                    </w:rPr>
                  </w:pPr>
                </w:p>
              </w:tc>
              <w:tc>
                <w:tcPr>
                  <w:tcW w:w="216" w:type="dxa"/>
                  <w:noWrap w:val="0"/>
                  <w:vAlign w:val="top"/>
                </w:tcPr>
                <w:p w14:paraId="0D25449C">
                  <w:pPr>
                    <w:jc w:val="center"/>
                    <w:rPr>
                      <w:rFonts w:ascii="仿宋_GB2312" w:hAnsi="宋体" w:eastAsia="仿宋_GB2312"/>
                      <w:kern w:val="0"/>
                      <w:vertAlign w:val="baseline"/>
                    </w:rPr>
                  </w:pPr>
                </w:p>
              </w:tc>
              <w:tc>
                <w:tcPr>
                  <w:tcW w:w="216" w:type="dxa"/>
                  <w:noWrap w:val="0"/>
                  <w:vAlign w:val="top"/>
                </w:tcPr>
                <w:p w14:paraId="16011578">
                  <w:pPr>
                    <w:jc w:val="center"/>
                    <w:rPr>
                      <w:rFonts w:ascii="仿宋_GB2312" w:hAnsi="宋体" w:eastAsia="仿宋_GB2312"/>
                      <w:kern w:val="0"/>
                      <w:vertAlign w:val="baseline"/>
                    </w:rPr>
                  </w:pPr>
                </w:p>
              </w:tc>
              <w:tc>
                <w:tcPr>
                  <w:tcW w:w="216" w:type="dxa"/>
                  <w:noWrap w:val="0"/>
                  <w:vAlign w:val="top"/>
                </w:tcPr>
                <w:p w14:paraId="66490A1E">
                  <w:pPr>
                    <w:jc w:val="center"/>
                    <w:rPr>
                      <w:rFonts w:ascii="仿宋_GB2312" w:hAnsi="宋体" w:eastAsia="仿宋_GB2312"/>
                      <w:kern w:val="0"/>
                      <w:vertAlign w:val="baseline"/>
                    </w:rPr>
                  </w:pPr>
                </w:p>
              </w:tc>
            </w:tr>
          </w:tbl>
          <w:p w14:paraId="4800DE84">
            <w:pPr>
              <w:jc w:val="center"/>
              <w:rPr>
                <w:rFonts w:ascii="仿宋_GB2312" w:hAnsi="宋体" w:eastAsia="仿宋_GB2312"/>
                <w:kern w:val="0"/>
              </w:rPr>
            </w:pPr>
          </w:p>
        </w:tc>
        <w:tc>
          <w:tcPr>
            <w:tcW w:w="925" w:type="dxa"/>
            <w:vMerge w:val="continue"/>
            <w:noWrap w:val="0"/>
            <w:vAlign w:val="center"/>
          </w:tcPr>
          <w:p w14:paraId="6B6AA321">
            <w:pPr>
              <w:jc w:val="center"/>
              <w:rPr>
                <w:rFonts w:ascii="仿宋_GB2312" w:hAnsi="宋体" w:eastAsia="仿宋_GB2312"/>
                <w:kern w:val="0"/>
              </w:rPr>
            </w:pPr>
          </w:p>
        </w:tc>
        <w:tc>
          <w:tcPr>
            <w:tcW w:w="1112" w:type="dxa"/>
            <w:vMerge w:val="continue"/>
            <w:noWrap w:val="0"/>
            <w:vAlign w:val="center"/>
          </w:tcPr>
          <w:p w14:paraId="23110B19">
            <w:pPr>
              <w:jc w:val="center"/>
              <w:rPr>
                <w:rFonts w:ascii="仿宋_GB2312" w:hAnsi="宋体" w:eastAsia="仿宋_GB2312"/>
                <w:kern w:val="0"/>
                <w:sz w:val="20"/>
                <w:szCs w:val="20"/>
              </w:rPr>
            </w:pPr>
          </w:p>
        </w:tc>
        <w:tc>
          <w:tcPr>
            <w:tcW w:w="3188" w:type="dxa"/>
            <w:gridSpan w:val="3"/>
            <w:noWrap w:val="0"/>
            <w:vAlign w:val="center"/>
          </w:tcPr>
          <w:p w14:paraId="181A0BE4">
            <w:pPr>
              <w:keepNext w:val="0"/>
              <w:keepLines w:val="0"/>
              <w:widowControl/>
              <w:suppressLineNumbers w:val="0"/>
              <w:jc w:val="left"/>
              <w:textAlignment w:val="center"/>
              <w:rPr>
                <w:rFonts w:hint="eastAsia" w:ascii="宋体" w:hAnsi="宋体" w:eastAsia="宋体" w:cs="宋体"/>
                <w:kern w:val="0"/>
                <w:sz w:val="20"/>
                <w:szCs w:val="20"/>
              </w:rPr>
            </w:pPr>
          </w:p>
        </w:tc>
        <w:tc>
          <w:tcPr>
            <w:tcW w:w="1137" w:type="dxa"/>
            <w:noWrap w:val="0"/>
            <w:vAlign w:val="center"/>
          </w:tcPr>
          <w:p w14:paraId="5C783AC6">
            <w:pPr>
              <w:keepNext w:val="0"/>
              <w:keepLines w:val="0"/>
              <w:widowControl/>
              <w:suppressLineNumbers w:val="0"/>
              <w:jc w:val="center"/>
              <w:textAlignment w:val="center"/>
              <w:rPr>
                <w:rFonts w:hint="eastAsia" w:ascii="仿宋" w:hAnsi="仿宋" w:eastAsia="仿宋" w:cs="仿宋"/>
                <w:kern w:val="0"/>
                <w:sz w:val="20"/>
                <w:szCs w:val="20"/>
              </w:rPr>
            </w:pPr>
          </w:p>
        </w:tc>
        <w:tc>
          <w:tcPr>
            <w:tcW w:w="999" w:type="dxa"/>
            <w:gridSpan w:val="2"/>
            <w:noWrap w:val="0"/>
            <w:vAlign w:val="center"/>
          </w:tcPr>
          <w:p w14:paraId="16CBD358">
            <w:pPr>
              <w:jc w:val="center"/>
              <w:textAlignment w:val="center"/>
              <w:rPr>
                <w:rFonts w:hint="eastAsia" w:ascii="仿宋" w:hAnsi="仿宋" w:eastAsia="仿宋" w:cs="仿宋"/>
                <w:color w:val="auto"/>
                <w:kern w:val="0"/>
                <w:sz w:val="20"/>
                <w:szCs w:val="20"/>
              </w:rPr>
            </w:pPr>
          </w:p>
        </w:tc>
        <w:tc>
          <w:tcPr>
            <w:tcW w:w="769" w:type="dxa"/>
            <w:noWrap w:val="0"/>
            <w:vAlign w:val="center"/>
          </w:tcPr>
          <w:p w14:paraId="6109F2D6">
            <w:pPr>
              <w:jc w:val="center"/>
              <w:textAlignment w:val="center"/>
              <w:rPr>
                <w:rFonts w:hint="eastAsia" w:ascii="仿宋" w:hAnsi="仿宋" w:eastAsia="仿宋" w:cs="仿宋"/>
                <w:color w:val="auto"/>
                <w:kern w:val="0"/>
                <w:sz w:val="20"/>
                <w:szCs w:val="20"/>
              </w:rPr>
            </w:pPr>
          </w:p>
        </w:tc>
      </w:tr>
      <w:tr w14:paraId="0F35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41" w:type="dxa"/>
            <w:vMerge w:val="continue"/>
            <w:noWrap w:val="0"/>
            <w:vAlign w:val="center"/>
          </w:tcPr>
          <w:p w14:paraId="29C9D354">
            <w:pPr>
              <w:jc w:val="center"/>
              <w:rPr>
                <w:rFonts w:ascii="仿宋_GB2312" w:hAnsi="宋体" w:eastAsia="仿宋_GB2312"/>
                <w:kern w:val="0"/>
              </w:rPr>
            </w:pPr>
          </w:p>
        </w:tc>
        <w:tc>
          <w:tcPr>
            <w:tcW w:w="925" w:type="dxa"/>
            <w:vMerge w:val="continue"/>
            <w:noWrap w:val="0"/>
            <w:vAlign w:val="center"/>
          </w:tcPr>
          <w:p w14:paraId="020DB670">
            <w:pPr>
              <w:jc w:val="center"/>
              <w:rPr>
                <w:rFonts w:ascii="仿宋_GB2312" w:hAnsi="宋体" w:eastAsia="仿宋_GB2312"/>
                <w:kern w:val="0"/>
              </w:rPr>
            </w:pPr>
          </w:p>
        </w:tc>
        <w:tc>
          <w:tcPr>
            <w:tcW w:w="1112" w:type="dxa"/>
            <w:vMerge w:val="continue"/>
            <w:noWrap w:val="0"/>
            <w:vAlign w:val="center"/>
          </w:tcPr>
          <w:p w14:paraId="77DE1A39">
            <w:pPr>
              <w:jc w:val="center"/>
              <w:rPr>
                <w:rFonts w:ascii="仿宋_GB2312" w:hAnsi="宋体" w:eastAsia="仿宋_GB2312"/>
                <w:kern w:val="0"/>
                <w:sz w:val="20"/>
                <w:szCs w:val="20"/>
              </w:rPr>
            </w:pPr>
          </w:p>
        </w:tc>
        <w:tc>
          <w:tcPr>
            <w:tcW w:w="3188" w:type="dxa"/>
            <w:gridSpan w:val="3"/>
            <w:noWrap w:val="0"/>
            <w:vAlign w:val="center"/>
          </w:tcPr>
          <w:p w14:paraId="5A32F2B5">
            <w:pPr>
              <w:keepNext w:val="0"/>
              <w:keepLines w:val="0"/>
              <w:widowControl/>
              <w:suppressLineNumbers w:val="0"/>
              <w:jc w:val="left"/>
              <w:textAlignment w:val="center"/>
              <w:rPr>
                <w:rFonts w:hint="eastAsia" w:ascii="宋体" w:hAnsi="宋体" w:eastAsia="宋体" w:cs="宋体"/>
                <w:kern w:val="0"/>
                <w:sz w:val="20"/>
                <w:szCs w:val="20"/>
              </w:rPr>
            </w:pPr>
          </w:p>
        </w:tc>
        <w:tc>
          <w:tcPr>
            <w:tcW w:w="1137" w:type="dxa"/>
            <w:noWrap w:val="0"/>
            <w:vAlign w:val="center"/>
          </w:tcPr>
          <w:p w14:paraId="32D51FE9">
            <w:pPr>
              <w:keepNext w:val="0"/>
              <w:keepLines w:val="0"/>
              <w:widowControl/>
              <w:suppressLineNumbers w:val="0"/>
              <w:jc w:val="center"/>
              <w:textAlignment w:val="center"/>
              <w:rPr>
                <w:rFonts w:hint="eastAsia" w:ascii="仿宋" w:hAnsi="仿宋" w:eastAsia="仿宋" w:cs="仿宋"/>
                <w:kern w:val="0"/>
                <w:sz w:val="20"/>
                <w:szCs w:val="20"/>
              </w:rPr>
            </w:pPr>
          </w:p>
        </w:tc>
        <w:tc>
          <w:tcPr>
            <w:tcW w:w="999" w:type="dxa"/>
            <w:gridSpan w:val="2"/>
            <w:noWrap w:val="0"/>
            <w:vAlign w:val="center"/>
          </w:tcPr>
          <w:p w14:paraId="0547EA3A">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769" w:type="dxa"/>
            <w:noWrap w:val="0"/>
            <w:vAlign w:val="center"/>
          </w:tcPr>
          <w:p w14:paraId="7F397091">
            <w:pPr>
              <w:jc w:val="center"/>
              <w:textAlignment w:val="center"/>
              <w:rPr>
                <w:rFonts w:hint="eastAsia" w:ascii="仿宋" w:hAnsi="仿宋" w:eastAsia="仿宋" w:cs="仿宋"/>
                <w:color w:val="auto"/>
                <w:kern w:val="0"/>
                <w:sz w:val="20"/>
                <w:szCs w:val="20"/>
              </w:rPr>
            </w:pPr>
          </w:p>
        </w:tc>
      </w:tr>
      <w:tr w14:paraId="71A7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41" w:type="dxa"/>
            <w:vMerge w:val="continue"/>
            <w:noWrap w:val="0"/>
            <w:vAlign w:val="center"/>
          </w:tcPr>
          <w:p w14:paraId="1AAD27EA">
            <w:pPr>
              <w:jc w:val="center"/>
              <w:rPr>
                <w:rFonts w:ascii="仿宋_GB2312" w:hAnsi="宋体" w:eastAsia="仿宋_GB2312"/>
                <w:kern w:val="0"/>
              </w:rPr>
            </w:pPr>
          </w:p>
        </w:tc>
        <w:tc>
          <w:tcPr>
            <w:tcW w:w="925" w:type="dxa"/>
            <w:vMerge w:val="continue"/>
            <w:noWrap w:val="0"/>
            <w:vAlign w:val="center"/>
          </w:tcPr>
          <w:p w14:paraId="5BEB9C5E">
            <w:pPr>
              <w:jc w:val="center"/>
              <w:rPr>
                <w:rFonts w:ascii="仿宋_GB2312" w:hAnsi="宋体" w:eastAsia="仿宋_GB2312"/>
                <w:kern w:val="0"/>
              </w:rPr>
            </w:pPr>
          </w:p>
        </w:tc>
        <w:tc>
          <w:tcPr>
            <w:tcW w:w="1112" w:type="dxa"/>
            <w:noWrap w:val="0"/>
            <w:vAlign w:val="center"/>
          </w:tcPr>
          <w:p w14:paraId="2D65D694">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时效指标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188" w:type="dxa"/>
            <w:gridSpan w:val="3"/>
            <w:noWrap w:val="0"/>
            <w:vAlign w:val="top"/>
          </w:tcPr>
          <w:p w14:paraId="0A05FFE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137" w:type="dxa"/>
            <w:noWrap w:val="0"/>
            <w:vAlign w:val="top"/>
          </w:tcPr>
          <w:p w14:paraId="67B0687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p>
        </w:tc>
        <w:tc>
          <w:tcPr>
            <w:tcW w:w="999" w:type="dxa"/>
            <w:gridSpan w:val="2"/>
            <w:noWrap w:val="0"/>
            <w:vAlign w:val="center"/>
          </w:tcPr>
          <w:p w14:paraId="4F35B477">
            <w:pPr>
              <w:jc w:val="center"/>
              <w:textAlignment w:val="center"/>
              <w:rPr>
                <w:rFonts w:hint="eastAsia" w:ascii="仿宋" w:hAnsi="仿宋" w:eastAsia="仿宋" w:cs="仿宋"/>
                <w:color w:val="auto"/>
                <w:kern w:val="0"/>
                <w:sz w:val="20"/>
                <w:szCs w:val="20"/>
              </w:rPr>
            </w:pPr>
          </w:p>
        </w:tc>
        <w:tc>
          <w:tcPr>
            <w:tcW w:w="769" w:type="dxa"/>
            <w:noWrap w:val="0"/>
            <w:vAlign w:val="center"/>
          </w:tcPr>
          <w:p w14:paraId="028E1B1B">
            <w:pPr>
              <w:jc w:val="center"/>
              <w:textAlignment w:val="center"/>
              <w:rPr>
                <w:rFonts w:hint="eastAsia" w:ascii="仿宋" w:hAnsi="仿宋" w:eastAsia="仿宋" w:cs="仿宋"/>
                <w:color w:val="auto"/>
                <w:kern w:val="0"/>
                <w:sz w:val="20"/>
                <w:szCs w:val="20"/>
                <w:lang w:val="en-US"/>
              </w:rPr>
            </w:pPr>
          </w:p>
        </w:tc>
      </w:tr>
      <w:tr w14:paraId="6813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41" w:type="dxa"/>
            <w:vMerge w:val="continue"/>
            <w:noWrap w:val="0"/>
            <w:vAlign w:val="center"/>
          </w:tcPr>
          <w:p w14:paraId="13F78C27">
            <w:pPr>
              <w:jc w:val="center"/>
              <w:rPr>
                <w:rFonts w:ascii="仿宋_GB2312" w:hAnsi="宋体" w:eastAsia="仿宋_GB2312"/>
                <w:kern w:val="0"/>
              </w:rPr>
            </w:pPr>
          </w:p>
        </w:tc>
        <w:tc>
          <w:tcPr>
            <w:tcW w:w="925" w:type="dxa"/>
            <w:vMerge w:val="continue"/>
            <w:noWrap w:val="0"/>
            <w:vAlign w:val="center"/>
          </w:tcPr>
          <w:p w14:paraId="7A3CD80E">
            <w:pPr>
              <w:jc w:val="center"/>
              <w:rPr>
                <w:rFonts w:ascii="仿宋_GB2312" w:hAnsi="宋体" w:eastAsia="仿宋_GB2312"/>
                <w:kern w:val="0"/>
              </w:rPr>
            </w:pPr>
          </w:p>
        </w:tc>
        <w:tc>
          <w:tcPr>
            <w:tcW w:w="1112" w:type="dxa"/>
            <w:noWrap w:val="0"/>
            <w:vAlign w:val="center"/>
          </w:tcPr>
          <w:p w14:paraId="09197FD4">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188" w:type="dxa"/>
            <w:gridSpan w:val="3"/>
            <w:noWrap w:val="0"/>
            <w:vAlign w:val="top"/>
          </w:tcPr>
          <w:p w14:paraId="4A36B05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为辖区企事业单位免费开通平台会员，提供平台指定版块服务，实现智慧消防</w:t>
            </w:r>
            <w:r>
              <w:rPr>
                <w:rFonts w:hint="eastAsia" w:eastAsia="宋体"/>
                <w:color w:val="000000"/>
                <w:sz w:val="20"/>
                <w:lang w:eastAsia="zh-CN"/>
              </w:rPr>
              <w:t>，</w:t>
            </w:r>
            <w:r>
              <w:rPr>
                <w:color w:val="000000"/>
                <w:sz w:val="20"/>
              </w:rPr>
              <w:t>24小时在线咨询</w:t>
            </w:r>
          </w:p>
        </w:tc>
        <w:tc>
          <w:tcPr>
            <w:tcW w:w="1137" w:type="dxa"/>
            <w:noWrap w:val="0"/>
            <w:vAlign w:val="top"/>
          </w:tcPr>
          <w:p w14:paraId="40EB520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color w:val="000000"/>
                <w:sz w:val="20"/>
                <w:lang w:val="en-US" w:eastAsia="zh-CN"/>
              </w:rPr>
            </w:pPr>
            <w:r>
              <w:rPr>
                <w:rFonts w:hint="eastAsia"/>
                <w:color w:val="000000"/>
                <w:sz w:val="20"/>
                <w:lang w:val="en-US" w:eastAsia="zh-CN"/>
              </w:rPr>
              <w:t>24小时咨询</w:t>
            </w:r>
          </w:p>
        </w:tc>
        <w:tc>
          <w:tcPr>
            <w:tcW w:w="999" w:type="dxa"/>
            <w:gridSpan w:val="2"/>
            <w:noWrap w:val="0"/>
            <w:vAlign w:val="center"/>
          </w:tcPr>
          <w:p w14:paraId="4968E26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eastAsia="宋体"/>
                <w:color w:val="auto"/>
                <w:sz w:val="20"/>
                <w:lang w:val="en-US" w:eastAsia="zh-CN"/>
              </w:rPr>
            </w:pPr>
            <w:r>
              <w:rPr>
                <w:rFonts w:hint="eastAsia" w:eastAsia="宋体"/>
                <w:color w:val="auto"/>
                <w:sz w:val="20"/>
                <w:lang w:val="en-US" w:eastAsia="zh-CN"/>
              </w:rPr>
              <w:t>0</w:t>
            </w:r>
          </w:p>
        </w:tc>
        <w:tc>
          <w:tcPr>
            <w:tcW w:w="769" w:type="dxa"/>
            <w:noWrap w:val="0"/>
            <w:vAlign w:val="center"/>
          </w:tcPr>
          <w:p w14:paraId="0F9DB1A3">
            <w:pPr>
              <w:jc w:val="center"/>
              <w:textAlignment w:val="center"/>
              <w:rPr>
                <w:rFonts w:hint="eastAsia" w:ascii="仿宋" w:hAnsi="仿宋" w:eastAsia="仿宋" w:cs="仿宋"/>
                <w:color w:val="auto"/>
                <w:kern w:val="0"/>
                <w:sz w:val="20"/>
                <w:szCs w:val="20"/>
                <w:lang w:val="en-US"/>
              </w:rPr>
            </w:pPr>
          </w:p>
        </w:tc>
      </w:tr>
      <w:tr w14:paraId="7E98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1" w:type="dxa"/>
            <w:vMerge w:val="restart"/>
            <w:noWrap w:val="0"/>
            <w:vAlign w:val="center"/>
          </w:tcPr>
          <w:p w14:paraId="52FD4F56">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年度绩效目标2</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925" w:type="dxa"/>
            <w:vMerge w:val="restart"/>
            <w:noWrap w:val="0"/>
            <w:vAlign w:val="center"/>
          </w:tcPr>
          <w:p w14:paraId="0D9E11A9">
            <w:pPr>
              <w:jc w:val="center"/>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112" w:type="dxa"/>
            <w:vMerge w:val="restart"/>
            <w:noWrap w:val="0"/>
            <w:vAlign w:val="center"/>
          </w:tcPr>
          <w:p w14:paraId="30195782">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30</w:t>
            </w:r>
            <w:r>
              <w:rPr>
                <w:rFonts w:hint="eastAsia" w:ascii="仿宋_GB2312" w:hAnsi="Times New Roman" w:eastAsia="仿宋_GB2312" w:cs="Times New Roman"/>
                <w:color w:val="000000"/>
                <w:kern w:val="0"/>
                <w:szCs w:val="21"/>
                <w:lang w:val="en-US" w:eastAsia="zh-CN" w:bidi="ar"/>
              </w:rPr>
              <w:t>分）</w:t>
            </w:r>
          </w:p>
        </w:tc>
        <w:tc>
          <w:tcPr>
            <w:tcW w:w="3188" w:type="dxa"/>
            <w:gridSpan w:val="3"/>
            <w:noWrap w:val="0"/>
            <w:vAlign w:val="top"/>
          </w:tcPr>
          <w:p w14:paraId="206E2C0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en-US" w:eastAsia="zh-CN" w:bidi="ar-SA"/>
              </w:rPr>
            </w:pPr>
            <w:r>
              <w:rPr>
                <w:color w:val="000000"/>
                <w:sz w:val="20"/>
              </w:rPr>
              <w:t>为辖区企事业单位开展消防与安全测评，并根据数据结果描绘该区域消防安全“画像”，提供相应解决方案进行指导</w:t>
            </w:r>
          </w:p>
        </w:tc>
        <w:tc>
          <w:tcPr>
            <w:tcW w:w="1137" w:type="dxa"/>
            <w:noWrap w:val="0"/>
            <w:vAlign w:val="top"/>
          </w:tcPr>
          <w:p w14:paraId="003524A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解答实际问题</w:t>
            </w:r>
          </w:p>
        </w:tc>
        <w:tc>
          <w:tcPr>
            <w:tcW w:w="999" w:type="dxa"/>
            <w:gridSpan w:val="2"/>
            <w:noWrap w:val="0"/>
            <w:vAlign w:val="center"/>
          </w:tcPr>
          <w:p w14:paraId="0921F9F3">
            <w:pPr>
              <w:keepNext w:val="0"/>
              <w:keepLines w:val="0"/>
              <w:widowControl/>
              <w:suppressLineNumbers w:val="0"/>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w:t>
            </w:r>
          </w:p>
        </w:tc>
        <w:tc>
          <w:tcPr>
            <w:tcW w:w="769" w:type="dxa"/>
            <w:noWrap w:val="0"/>
            <w:vAlign w:val="center"/>
          </w:tcPr>
          <w:p w14:paraId="0141E9E8">
            <w:pPr>
              <w:jc w:val="center"/>
              <w:textAlignment w:val="center"/>
              <w:rPr>
                <w:rFonts w:hint="eastAsia" w:ascii="仿宋" w:hAnsi="仿宋" w:eastAsia="仿宋" w:cs="仿宋"/>
                <w:color w:val="auto"/>
                <w:kern w:val="0"/>
                <w:sz w:val="20"/>
                <w:szCs w:val="20"/>
                <w:lang w:val="en-US" w:eastAsia="zh-CN"/>
              </w:rPr>
            </w:pPr>
          </w:p>
        </w:tc>
      </w:tr>
      <w:tr w14:paraId="638F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noWrap w:val="0"/>
            <w:vAlign w:val="center"/>
          </w:tcPr>
          <w:p w14:paraId="41A02ACC">
            <w:pPr>
              <w:jc w:val="center"/>
              <w:textAlignment w:val="center"/>
              <w:rPr>
                <w:rFonts w:ascii="仿宋_GB2312" w:hAnsi="宋体" w:eastAsia="仿宋_GB2312"/>
                <w:kern w:val="0"/>
              </w:rPr>
            </w:pPr>
          </w:p>
        </w:tc>
        <w:tc>
          <w:tcPr>
            <w:tcW w:w="925" w:type="dxa"/>
            <w:vMerge w:val="continue"/>
            <w:noWrap w:val="0"/>
            <w:vAlign w:val="center"/>
          </w:tcPr>
          <w:p w14:paraId="39922F50">
            <w:pPr>
              <w:jc w:val="center"/>
              <w:textAlignment w:val="center"/>
              <w:rPr>
                <w:rFonts w:ascii="仿宋_GB2312" w:hAnsi="宋体" w:eastAsia="仿宋_GB2312"/>
                <w:kern w:val="0"/>
              </w:rPr>
            </w:pPr>
          </w:p>
        </w:tc>
        <w:tc>
          <w:tcPr>
            <w:tcW w:w="1112" w:type="dxa"/>
            <w:vMerge w:val="continue"/>
            <w:noWrap w:val="0"/>
            <w:vAlign w:val="center"/>
          </w:tcPr>
          <w:p w14:paraId="667BB5A1">
            <w:pPr>
              <w:jc w:val="center"/>
              <w:textAlignment w:val="center"/>
              <w:rPr>
                <w:rFonts w:ascii="仿宋_GB2312" w:hAnsi="宋体" w:eastAsia="仿宋_GB2312"/>
                <w:kern w:val="0"/>
              </w:rPr>
            </w:pPr>
          </w:p>
        </w:tc>
        <w:tc>
          <w:tcPr>
            <w:tcW w:w="3188" w:type="dxa"/>
            <w:gridSpan w:val="3"/>
            <w:noWrap w:val="0"/>
            <w:vAlign w:val="top"/>
          </w:tcPr>
          <w:p w14:paraId="263934C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137" w:type="dxa"/>
            <w:noWrap w:val="0"/>
            <w:vAlign w:val="top"/>
          </w:tcPr>
          <w:p w14:paraId="3E0F81E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p>
        </w:tc>
        <w:tc>
          <w:tcPr>
            <w:tcW w:w="999" w:type="dxa"/>
            <w:gridSpan w:val="2"/>
            <w:noWrap w:val="0"/>
            <w:vAlign w:val="center"/>
          </w:tcPr>
          <w:p w14:paraId="3C0C9DBA">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1C41A3CA">
            <w:pPr>
              <w:jc w:val="center"/>
              <w:textAlignment w:val="center"/>
              <w:rPr>
                <w:rFonts w:hint="eastAsia" w:ascii="仿宋" w:hAnsi="仿宋" w:eastAsia="仿宋" w:cs="仿宋"/>
                <w:color w:val="FF0000"/>
                <w:kern w:val="0"/>
                <w:sz w:val="20"/>
                <w:szCs w:val="20"/>
              </w:rPr>
            </w:pPr>
          </w:p>
        </w:tc>
      </w:tr>
      <w:tr w14:paraId="7D50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41" w:type="dxa"/>
            <w:vMerge w:val="continue"/>
            <w:noWrap w:val="0"/>
            <w:vAlign w:val="center"/>
          </w:tcPr>
          <w:p w14:paraId="17668B13">
            <w:pPr>
              <w:jc w:val="center"/>
              <w:textAlignment w:val="center"/>
              <w:rPr>
                <w:rFonts w:ascii="仿宋_GB2312" w:hAnsi="宋体" w:eastAsia="仿宋_GB2312"/>
                <w:kern w:val="0"/>
              </w:rPr>
            </w:pPr>
          </w:p>
        </w:tc>
        <w:tc>
          <w:tcPr>
            <w:tcW w:w="925" w:type="dxa"/>
            <w:vMerge w:val="continue"/>
            <w:noWrap w:val="0"/>
            <w:vAlign w:val="center"/>
          </w:tcPr>
          <w:p w14:paraId="2CE07D11">
            <w:pPr>
              <w:jc w:val="center"/>
              <w:textAlignment w:val="center"/>
              <w:rPr>
                <w:rFonts w:ascii="仿宋_GB2312" w:hAnsi="宋体" w:eastAsia="仿宋_GB2312"/>
                <w:kern w:val="0"/>
              </w:rPr>
            </w:pPr>
          </w:p>
        </w:tc>
        <w:tc>
          <w:tcPr>
            <w:tcW w:w="1112" w:type="dxa"/>
            <w:vMerge w:val="continue"/>
            <w:noWrap w:val="0"/>
            <w:vAlign w:val="center"/>
          </w:tcPr>
          <w:p w14:paraId="5C3104F6">
            <w:pPr>
              <w:jc w:val="center"/>
              <w:textAlignment w:val="center"/>
              <w:rPr>
                <w:rFonts w:ascii="仿宋_GB2312" w:hAnsi="宋体" w:eastAsia="仿宋_GB2312"/>
                <w:kern w:val="0"/>
              </w:rPr>
            </w:pPr>
          </w:p>
        </w:tc>
        <w:tc>
          <w:tcPr>
            <w:tcW w:w="3188" w:type="dxa"/>
            <w:gridSpan w:val="3"/>
            <w:noWrap w:val="0"/>
            <w:vAlign w:val="center"/>
          </w:tcPr>
          <w:p w14:paraId="2CBC6128">
            <w:pPr>
              <w:keepNext w:val="0"/>
              <w:keepLines w:val="0"/>
              <w:widowControl/>
              <w:suppressLineNumbers w:val="0"/>
              <w:jc w:val="left"/>
              <w:textAlignment w:val="center"/>
              <w:rPr>
                <w:rFonts w:ascii="仿宋_GB2312" w:hAnsi="宋体" w:eastAsia="仿宋_GB2312"/>
                <w:kern w:val="0"/>
              </w:rPr>
            </w:pPr>
          </w:p>
        </w:tc>
        <w:tc>
          <w:tcPr>
            <w:tcW w:w="1137" w:type="dxa"/>
            <w:noWrap w:val="0"/>
            <w:vAlign w:val="center"/>
          </w:tcPr>
          <w:p w14:paraId="3FF58C4D">
            <w:pPr>
              <w:keepNext w:val="0"/>
              <w:keepLines w:val="0"/>
              <w:widowControl/>
              <w:suppressLineNumbers w:val="0"/>
              <w:jc w:val="center"/>
              <w:textAlignment w:val="center"/>
              <w:rPr>
                <w:rFonts w:hint="eastAsia" w:ascii="仿宋" w:hAnsi="仿宋" w:eastAsia="仿宋" w:cs="仿宋"/>
                <w:kern w:val="0"/>
                <w:sz w:val="20"/>
                <w:szCs w:val="20"/>
              </w:rPr>
            </w:pPr>
          </w:p>
        </w:tc>
        <w:tc>
          <w:tcPr>
            <w:tcW w:w="999" w:type="dxa"/>
            <w:gridSpan w:val="2"/>
            <w:noWrap w:val="0"/>
            <w:vAlign w:val="center"/>
          </w:tcPr>
          <w:p w14:paraId="10F3519B">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59FD8E7F">
            <w:pPr>
              <w:jc w:val="center"/>
              <w:textAlignment w:val="center"/>
              <w:rPr>
                <w:rFonts w:hint="eastAsia" w:ascii="仿宋" w:hAnsi="仿宋" w:eastAsia="仿宋" w:cs="仿宋"/>
                <w:color w:val="FF0000"/>
                <w:kern w:val="0"/>
                <w:sz w:val="20"/>
                <w:szCs w:val="20"/>
                <w:lang w:val="en-US" w:eastAsia="zh-CN"/>
              </w:rPr>
            </w:pPr>
          </w:p>
        </w:tc>
      </w:tr>
      <w:tr w14:paraId="2F6F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1" w:type="dxa"/>
            <w:vMerge w:val="continue"/>
            <w:noWrap w:val="0"/>
            <w:vAlign w:val="center"/>
          </w:tcPr>
          <w:p w14:paraId="35F328AD">
            <w:pPr>
              <w:jc w:val="center"/>
              <w:textAlignment w:val="center"/>
              <w:rPr>
                <w:rFonts w:ascii="仿宋_GB2312" w:hAnsi="宋体" w:eastAsia="仿宋_GB2312"/>
                <w:kern w:val="0"/>
              </w:rPr>
            </w:pPr>
          </w:p>
        </w:tc>
        <w:tc>
          <w:tcPr>
            <w:tcW w:w="925" w:type="dxa"/>
            <w:vMerge w:val="continue"/>
            <w:noWrap w:val="0"/>
            <w:vAlign w:val="center"/>
          </w:tcPr>
          <w:p w14:paraId="4F4A79E7">
            <w:pPr>
              <w:jc w:val="center"/>
              <w:textAlignment w:val="center"/>
              <w:rPr>
                <w:rFonts w:ascii="仿宋_GB2312" w:hAnsi="宋体" w:eastAsia="仿宋_GB2312"/>
                <w:kern w:val="0"/>
              </w:rPr>
            </w:pPr>
          </w:p>
        </w:tc>
        <w:tc>
          <w:tcPr>
            <w:tcW w:w="1112" w:type="dxa"/>
            <w:vMerge w:val="continue"/>
            <w:noWrap w:val="0"/>
            <w:vAlign w:val="center"/>
          </w:tcPr>
          <w:p w14:paraId="770D5AD2">
            <w:pPr>
              <w:jc w:val="center"/>
              <w:textAlignment w:val="center"/>
              <w:rPr>
                <w:rFonts w:ascii="仿宋_GB2312" w:hAnsi="宋体" w:eastAsia="仿宋_GB2312" w:cs="仿宋_GB2312"/>
                <w:kern w:val="0"/>
              </w:rPr>
            </w:pPr>
          </w:p>
        </w:tc>
        <w:tc>
          <w:tcPr>
            <w:tcW w:w="3188" w:type="dxa"/>
            <w:gridSpan w:val="3"/>
            <w:noWrap w:val="0"/>
            <w:vAlign w:val="center"/>
          </w:tcPr>
          <w:p w14:paraId="5CB1ADEF">
            <w:pPr>
              <w:keepNext w:val="0"/>
              <w:keepLines w:val="0"/>
              <w:widowControl/>
              <w:suppressLineNumbers w:val="0"/>
              <w:jc w:val="left"/>
              <w:textAlignment w:val="center"/>
              <w:rPr>
                <w:rFonts w:ascii="仿宋_GB2312" w:hAnsi="宋体" w:eastAsia="仿宋_GB2312"/>
                <w:kern w:val="0"/>
              </w:rPr>
            </w:pPr>
          </w:p>
        </w:tc>
        <w:tc>
          <w:tcPr>
            <w:tcW w:w="1137" w:type="dxa"/>
            <w:noWrap w:val="0"/>
            <w:vAlign w:val="center"/>
          </w:tcPr>
          <w:p w14:paraId="6F6F97E0">
            <w:pPr>
              <w:keepNext w:val="0"/>
              <w:keepLines w:val="0"/>
              <w:widowControl/>
              <w:suppressLineNumbers w:val="0"/>
              <w:jc w:val="center"/>
              <w:textAlignment w:val="center"/>
              <w:rPr>
                <w:rFonts w:hint="eastAsia" w:ascii="仿宋" w:hAnsi="仿宋" w:eastAsia="仿宋" w:cs="仿宋"/>
                <w:kern w:val="0"/>
                <w:sz w:val="20"/>
                <w:szCs w:val="20"/>
              </w:rPr>
            </w:pPr>
          </w:p>
        </w:tc>
        <w:tc>
          <w:tcPr>
            <w:tcW w:w="999" w:type="dxa"/>
            <w:gridSpan w:val="2"/>
            <w:noWrap w:val="0"/>
            <w:vAlign w:val="center"/>
          </w:tcPr>
          <w:p w14:paraId="326F9223">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73479D5D">
            <w:pPr>
              <w:jc w:val="center"/>
              <w:textAlignment w:val="center"/>
              <w:rPr>
                <w:rFonts w:hint="eastAsia" w:ascii="仿宋" w:hAnsi="仿宋" w:eastAsia="仿宋" w:cs="仿宋"/>
                <w:color w:val="FF0000"/>
                <w:kern w:val="0"/>
                <w:sz w:val="20"/>
                <w:szCs w:val="20"/>
              </w:rPr>
            </w:pPr>
          </w:p>
        </w:tc>
      </w:tr>
      <w:tr w14:paraId="4E8A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41" w:type="dxa"/>
            <w:vMerge w:val="continue"/>
            <w:noWrap w:val="0"/>
            <w:vAlign w:val="center"/>
          </w:tcPr>
          <w:p w14:paraId="639AA3B9">
            <w:pPr>
              <w:jc w:val="center"/>
              <w:textAlignment w:val="center"/>
              <w:rPr>
                <w:rFonts w:ascii="仿宋_GB2312" w:hAnsi="宋体" w:eastAsia="仿宋_GB2312"/>
                <w:kern w:val="0"/>
              </w:rPr>
            </w:pPr>
          </w:p>
        </w:tc>
        <w:tc>
          <w:tcPr>
            <w:tcW w:w="925" w:type="dxa"/>
            <w:vMerge w:val="continue"/>
            <w:noWrap w:val="0"/>
            <w:vAlign w:val="center"/>
          </w:tcPr>
          <w:p w14:paraId="517A00C8">
            <w:pPr>
              <w:jc w:val="center"/>
              <w:textAlignment w:val="center"/>
              <w:rPr>
                <w:rFonts w:ascii="仿宋_GB2312" w:hAnsi="宋体" w:eastAsia="仿宋_GB2312"/>
                <w:kern w:val="0"/>
              </w:rPr>
            </w:pPr>
          </w:p>
        </w:tc>
        <w:tc>
          <w:tcPr>
            <w:tcW w:w="1112" w:type="dxa"/>
            <w:vMerge w:val="restart"/>
            <w:noWrap w:val="0"/>
            <w:vAlign w:val="center"/>
          </w:tcPr>
          <w:p w14:paraId="374442D3">
            <w:pPr>
              <w:jc w:val="center"/>
              <w:textAlignment w:val="center"/>
              <w:rPr>
                <w:rFonts w:ascii="仿宋_GB2312" w:hAnsi="宋体" w:eastAsia="仿宋_GB2312" w:cs="仿宋_GB2312"/>
                <w:kern w:val="0"/>
              </w:rPr>
            </w:pPr>
            <w:r>
              <w:rPr>
                <w:rFonts w:hint="eastAsia"/>
                <w:color w:val="000000"/>
                <w:sz w:val="20"/>
              </w:rPr>
              <w:t>可持续影响指标</w:t>
            </w:r>
          </w:p>
        </w:tc>
        <w:tc>
          <w:tcPr>
            <w:tcW w:w="3188" w:type="dxa"/>
            <w:gridSpan w:val="3"/>
            <w:noWrap w:val="0"/>
            <w:vAlign w:val="top"/>
          </w:tcPr>
          <w:p w14:paraId="572023C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p>
        </w:tc>
        <w:tc>
          <w:tcPr>
            <w:tcW w:w="1137" w:type="dxa"/>
            <w:noWrap w:val="0"/>
            <w:vAlign w:val="top"/>
          </w:tcPr>
          <w:p w14:paraId="64A1AC9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p>
        </w:tc>
        <w:tc>
          <w:tcPr>
            <w:tcW w:w="999" w:type="dxa"/>
            <w:gridSpan w:val="2"/>
            <w:noWrap w:val="0"/>
            <w:vAlign w:val="center"/>
          </w:tcPr>
          <w:p w14:paraId="3A70984D">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6DC27A9C">
            <w:pPr>
              <w:jc w:val="center"/>
              <w:textAlignment w:val="center"/>
              <w:rPr>
                <w:rFonts w:hint="eastAsia" w:ascii="仿宋" w:hAnsi="仿宋" w:eastAsia="仿宋" w:cs="仿宋"/>
                <w:color w:val="FF0000"/>
                <w:kern w:val="0"/>
                <w:sz w:val="20"/>
                <w:szCs w:val="20"/>
                <w:lang w:val="en-US" w:eastAsia="zh-CN"/>
              </w:rPr>
            </w:pPr>
          </w:p>
        </w:tc>
      </w:tr>
      <w:tr w14:paraId="57DD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41" w:type="dxa"/>
            <w:vMerge w:val="continue"/>
            <w:noWrap w:val="0"/>
            <w:vAlign w:val="center"/>
          </w:tcPr>
          <w:p w14:paraId="44302B22">
            <w:pPr>
              <w:jc w:val="center"/>
              <w:textAlignment w:val="center"/>
              <w:rPr>
                <w:rFonts w:ascii="仿宋_GB2312" w:hAnsi="宋体" w:eastAsia="仿宋_GB2312" w:cs="仿宋_GB2312"/>
                <w:kern w:val="0"/>
              </w:rPr>
            </w:pPr>
          </w:p>
        </w:tc>
        <w:tc>
          <w:tcPr>
            <w:tcW w:w="925" w:type="dxa"/>
            <w:vMerge w:val="continue"/>
            <w:noWrap w:val="0"/>
            <w:vAlign w:val="center"/>
          </w:tcPr>
          <w:p w14:paraId="0A53E8C7">
            <w:pPr>
              <w:jc w:val="center"/>
              <w:textAlignment w:val="center"/>
              <w:rPr>
                <w:rFonts w:ascii="仿宋_GB2312" w:hAnsi="宋体" w:eastAsia="仿宋_GB2312"/>
                <w:kern w:val="0"/>
              </w:rPr>
            </w:pPr>
          </w:p>
        </w:tc>
        <w:tc>
          <w:tcPr>
            <w:tcW w:w="1112" w:type="dxa"/>
            <w:vMerge w:val="continue"/>
            <w:noWrap w:val="0"/>
            <w:vAlign w:val="center"/>
          </w:tcPr>
          <w:p w14:paraId="7CF6C147">
            <w:pPr>
              <w:jc w:val="center"/>
              <w:textAlignment w:val="center"/>
              <w:rPr>
                <w:rFonts w:ascii="仿宋_GB2312" w:hAnsi="宋体" w:eastAsia="仿宋_GB2312"/>
                <w:kern w:val="0"/>
              </w:rPr>
            </w:pPr>
          </w:p>
        </w:tc>
        <w:tc>
          <w:tcPr>
            <w:tcW w:w="3188" w:type="dxa"/>
            <w:gridSpan w:val="3"/>
            <w:noWrap w:val="0"/>
            <w:vAlign w:val="center"/>
          </w:tcPr>
          <w:p w14:paraId="5A2EADC8">
            <w:pPr>
              <w:keepNext w:val="0"/>
              <w:keepLines w:val="0"/>
              <w:widowControl/>
              <w:suppressLineNumbers w:val="0"/>
              <w:jc w:val="center"/>
              <w:textAlignment w:val="center"/>
              <w:rPr>
                <w:rFonts w:ascii="仿宋_GB2312" w:hAnsi="宋体" w:eastAsia="仿宋_GB2312"/>
                <w:kern w:val="0"/>
              </w:rPr>
            </w:pPr>
          </w:p>
        </w:tc>
        <w:tc>
          <w:tcPr>
            <w:tcW w:w="1137" w:type="dxa"/>
            <w:noWrap w:val="0"/>
            <w:vAlign w:val="center"/>
          </w:tcPr>
          <w:p w14:paraId="10D9A378">
            <w:pPr>
              <w:keepNext w:val="0"/>
              <w:keepLines w:val="0"/>
              <w:widowControl/>
              <w:suppressLineNumbers w:val="0"/>
              <w:jc w:val="center"/>
              <w:textAlignment w:val="center"/>
              <w:rPr>
                <w:rFonts w:hint="eastAsia" w:ascii="仿宋" w:hAnsi="仿宋" w:eastAsia="仿宋" w:cs="仿宋"/>
                <w:kern w:val="0"/>
                <w:sz w:val="20"/>
                <w:szCs w:val="20"/>
              </w:rPr>
            </w:pPr>
          </w:p>
        </w:tc>
        <w:tc>
          <w:tcPr>
            <w:tcW w:w="999" w:type="dxa"/>
            <w:gridSpan w:val="2"/>
            <w:noWrap w:val="0"/>
            <w:vAlign w:val="center"/>
          </w:tcPr>
          <w:p w14:paraId="20149A10">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133537C6">
            <w:pPr>
              <w:jc w:val="center"/>
              <w:textAlignment w:val="center"/>
              <w:rPr>
                <w:rFonts w:hint="eastAsia" w:ascii="仿宋" w:hAnsi="仿宋" w:eastAsia="仿宋" w:cs="仿宋"/>
                <w:color w:val="FF0000"/>
                <w:kern w:val="0"/>
                <w:sz w:val="20"/>
                <w:szCs w:val="20"/>
                <w:lang w:val="en-US" w:eastAsia="zh-CN"/>
              </w:rPr>
            </w:pPr>
          </w:p>
        </w:tc>
      </w:tr>
      <w:tr w14:paraId="4352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1" w:type="dxa"/>
            <w:vMerge w:val="continue"/>
            <w:noWrap w:val="0"/>
            <w:vAlign w:val="center"/>
          </w:tcPr>
          <w:p w14:paraId="78E4DF05">
            <w:pPr>
              <w:jc w:val="center"/>
              <w:rPr>
                <w:rFonts w:ascii="仿宋_GB2312" w:hAnsi="宋体" w:eastAsia="仿宋_GB2312"/>
                <w:kern w:val="0"/>
              </w:rPr>
            </w:pPr>
          </w:p>
        </w:tc>
        <w:tc>
          <w:tcPr>
            <w:tcW w:w="925" w:type="dxa"/>
            <w:vMerge w:val="continue"/>
            <w:noWrap w:val="0"/>
            <w:vAlign w:val="center"/>
          </w:tcPr>
          <w:p w14:paraId="5853502A">
            <w:pPr>
              <w:jc w:val="center"/>
              <w:rPr>
                <w:rFonts w:ascii="仿宋_GB2312" w:hAnsi="宋体" w:eastAsia="仿宋_GB2312"/>
                <w:kern w:val="0"/>
              </w:rPr>
            </w:pPr>
          </w:p>
        </w:tc>
        <w:tc>
          <w:tcPr>
            <w:tcW w:w="1112" w:type="dxa"/>
            <w:vMerge w:val="continue"/>
            <w:noWrap w:val="0"/>
            <w:vAlign w:val="center"/>
          </w:tcPr>
          <w:p w14:paraId="3ACF208D">
            <w:pPr>
              <w:jc w:val="center"/>
              <w:textAlignment w:val="center"/>
              <w:rPr>
                <w:rFonts w:ascii="仿宋_GB2312" w:hAnsi="宋体" w:eastAsia="仿宋_GB2312"/>
                <w:kern w:val="0"/>
              </w:rPr>
            </w:pPr>
          </w:p>
        </w:tc>
        <w:tc>
          <w:tcPr>
            <w:tcW w:w="3188" w:type="dxa"/>
            <w:gridSpan w:val="3"/>
            <w:noWrap w:val="0"/>
            <w:vAlign w:val="center"/>
          </w:tcPr>
          <w:p w14:paraId="523ECCB4">
            <w:pPr>
              <w:keepNext w:val="0"/>
              <w:keepLines w:val="0"/>
              <w:widowControl/>
              <w:suppressLineNumbers w:val="0"/>
              <w:jc w:val="center"/>
              <w:textAlignment w:val="center"/>
              <w:rPr>
                <w:rFonts w:ascii="仿宋_GB2312" w:hAnsi="宋体" w:eastAsia="仿宋_GB2312"/>
                <w:kern w:val="0"/>
              </w:rPr>
            </w:pPr>
          </w:p>
        </w:tc>
        <w:tc>
          <w:tcPr>
            <w:tcW w:w="1137" w:type="dxa"/>
            <w:noWrap w:val="0"/>
            <w:vAlign w:val="center"/>
          </w:tcPr>
          <w:p w14:paraId="2E1A35FF">
            <w:pPr>
              <w:keepNext w:val="0"/>
              <w:keepLines w:val="0"/>
              <w:widowControl/>
              <w:suppressLineNumbers w:val="0"/>
              <w:jc w:val="center"/>
              <w:textAlignment w:val="center"/>
              <w:rPr>
                <w:rFonts w:hint="eastAsia" w:ascii="仿宋" w:hAnsi="仿宋" w:eastAsia="仿宋" w:cs="仿宋"/>
                <w:kern w:val="0"/>
                <w:sz w:val="20"/>
                <w:szCs w:val="20"/>
              </w:rPr>
            </w:pPr>
          </w:p>
        </w:tc>
        <w:tc>
          <w:tcPr>
            <w:tcW w:w="999" w:type="dxa"/>
            <w:gridSpan w:val="2"/>
            <w:noWrap w:val="0"/>
            <w:vAlign w:val="center"/>
          </w:tcPr>
          <w:p w14:paraId="4C7DF173">
            <w:pPr>
              <w:keepNext w:val="0"/>
              <w:keepLines w:val="0"/>
              <w:widowControl/>
              <w:suppressLineNumbers w:val="0"/>
              <w:jc w:val="center"/>
              <w:textAlignment w:val="bottom"/>
              <w:rPr>
                <w:rFonts w:hint="eastAsia" w:ascii="仿宋" w:hAnsi="仿宋" w:eastAsia="仿宋" w:cs="仿宋"/>
                <w:color w:val="FF0000"/>
                <w:kern w:val="0"/>
                <w:sz w:val="20"/>
                <w:szCs w:val="20"/>
              </w:rPr>
            </w:pPr>
          </w:p>
        </w:tc>
        <w:tc>
          <w:tcPr>
            <w:tcW w:w="769" w:type="dxa"/>
            <w:noWrap w:val="0"/>
            <w:vAlign w:val="center"/>
          </w:tcPr>
          <w:p w14:paraId="0D99E4E5">
            <w:pPr>
              <w:jc w:val="center"/>
              <w:textAlignment w:val="center"/>
              <w:rPr>
                <w:rFonts w:hint="eastAsia" w:ascii="仿宋" w:hAnsi="仿宋" w:eastAsia="仿宋" w:cs="仿宋"/>
                <w:color w:val="FF0000"/>
                <w:kern w:val="0"/>
                <w:sz w:val="20"/>
                <w:szCs w:val="20"/>
                <w:lang w:val="en-US" w:eastAsia="zh-CN"/>
              </w:rPr>
            </w:pPr>
          </w:p>
        </w:tc>
      </w:tr>
      <w:tr w14:paraId="6F8A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041" w:type="dxa"/>
            <w:noWrap w:val="0"/>
            <w:vAlign w:val="center"/>
          </w:tcPr>
          <w:p w14:paraId="652F50CE">
            <w:pPr>
              <w:jc w:val="left"/>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年度绩效目标3</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（10分）</w:t>
            </w:r>
          </w:p>
        </w:tc>
        <w:tc>
          <w:tcPr>
            <w:tcW w:w="925" w:type="dxa"/>
            <w:noWrap w:val="0"/>
            <w:vAlign w:val="center"/>
          </w:tcPr>
          <w:p w14:paraId="0FF903F7">
            <w:pPr>
              <w:jc w:val="left"/>
              <w:textAlignment w:val="center"/>
              <w:rPr>
                <w:rFonts w:ascii="仿宋_GB2312" w:hAnsi="宋体" w:eastAsia="仿宋_GB2312"/>
                <w:kern w:val="0"/>
              </w:rPr>
            </w:pPr>
            <w:r>
              <w:rPr>
                <w:color w:val="000000"/>
                <w:sz w:val="20"/>
              </w:rPr>
              <w:t>服务对象满意度指标</w:t>
            </w:r>
            <w:r>
              <w:rPr>
                <w:rFonts w:hint="eastAsia" w:ascii="仿宋_GB2312" w:hAnsi="Times New Roman" w:eastAsia="仿宋_GB2312" w:cs="Times New Roman"/>
                <w:color w:val="000000"/>
                <w:kern w:val="0"/>
                <w:szCs w:val="21"/>
                <w:lang w:bidi="ar"/>
              </w:rPr>
              <w:t>（10）</w:t>
            </w:r>
          </w:p>
        </w:tc>
        <w:tc>
          <w:tcPr>
            <w:tcW w:w="1112" w:type="dxa"/>
            <w:noWrap w:val="0"/>
            <w:vAlign w:val="center"/>
          </w:tcPr>
          <w:p w14:paraId="6F9166BE">
            <w:pPr>
              <w:jc w:val="center"/>
              <w:textAlignment w:val="center"/>
            </w:pPr>
            <w:r>
              <w:rPr>
                <w:rFonts w:hint="eastAsia" w:ascii="仿宋_GB2312" w:hAnsi="Times New Roman" w:eastAsia="仿宋_GB2312" w:cs="Times New Roman"/>
                <w:color w:val="000000"/>
                <w:kern w:val="0"/>
                <w:szCs w:val="21"/>
                <w:lang w:bidi="ar"/>
              </w:rPr>
              <w:t>数量指标（10分）</w:t>
            </w:r>
          </w:p>
        </w:tc>
        <w:tc>
          <w:tcPr>
            <w:tcW w:w="3188" w:type="dxa"/>
            <w:gridSpan w:val="3"/>
            <w:noWrap w:val="0"/>
            <w:vAlign w:val="top"/>
          </w:tcPr>
          <w:p w14:paraId="4EB99CE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辖区单位满意程度</w:t>
            </w:r>
          </w:p>
        </w:tc>
        <w:tc>
          <w:tcPr>
            <w:tcW w:w="1137" w:type="dxa"/>
            <w:noWrap w:val="0"/>
            <w:vAlign w:val="top"/>
          </w:tcPr>
          <w:p w14:paraId="1AED6ED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满意率90%以上</w:t>
            </w:r>
          </w:p>
        </w:tc>
        <w:tc>
          <w:tcPr>
            <w:tcW w:w="999" w:type="dxa"/>
            <w:gridSpan w:val="2"/>
            <w:noWrap w:val="0"/>
            <w:vAlign w:val="center"/>
          </w:tcPr>
          <w:p w14:paraId="088C997A">
            <w:pPr>
              <w:keepNext w:val="0"/>
              <w:keepLines w:val="0"/>
              <w:widowControl/>
              <w:suppressLineNumbers w:val="0"/>
              <w:jc w:val="center"/>
              <w:textAlignment w:val="bottom"/>
              <w:rPr>
                <w:rFonts w:hint="eastAsia" w:ascii="仿宋" w:hAnsi="仿宋" w:eastAsia="仿宋" w:cs="仿宋"/>
                <w:sz w:val="20"/>
                <w:szCs w:val="20"/>
              </w:rPr>
            </w:pPr>
          </w:p>
        </w:tc>
        <w:tc>
          <w:tcPr>
            <w:tcW w:w="769" w:type="dxa"/>
            <w:noWrap w:val="0"/>
            <w:vAlign w:val="center"/>
          </w:tcPr>
          <w:p w14:paraId="71732380">
            <w:pPr>
              <w:jc w:val="center"/>
              <w:textAlignment w:val="center"/>
              <w:rPr>
                <w:rFonts w:hint="eastAsia" w:ascii="仿宋" w:hAnsi="仿宋" w:eastAsia="仿宋" w:cs="仿宋"/>
                <w:sz w:val="20"/>
                <w:szCs w:val="20"/>
                <w:lang w:val="en-US"/>
              </w:rPr>
            </w:pPr>
          </w:p>
        </w:tc>
      </w:tr>
      <w:tr w14:paraId="5D27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66" w:type="dxa"/>
            <w:gridSpan w:val="2"/>
            <w:noWrap w:val="0"/>
            <w:vAlign w:val="center"/>
          </w:tcPr>
          <w:p w14:paraId="0A009E17">
            <w:pPr>
              <w:widowControl/>
              <w:jc w:val="center"/>
              <w:rPr>
                <w:rFonts w:ascii="仿宋_GB2312" w:hAnsi="宋体" w:eastAsia="仿宋_GB2312"/>
                <w:kern w:val="0"/>
              </w:rPr>
            </w:pPr>
            <w:r>
              <w:rPr>
                <w:rFonts w:hint="eastAsia" w:ascii="仿宋_GB2312" w:hAnsi="宋体" w:eastAsia="仿宋_GB2312" w:cs="仿宋_GB2312"/>
                <w:kern w:val="0"/>
              </w:rPr>
              <w:t>偏差大或</w:t>
            </w:r>
          </w:p>
          <w:p w14:paraId="04FCAC20">
            <w:pPr>
              <w:widowControl/>
              <w:jc w:val="center"/>
              <w:rPr>
                <w:rFonts w:ascii="仿宋_GB2312" w:hAnsi="宋体" w:eastAsia="仿宋_GB2312"/>
                <w:kern w:val="0"/>
              </w:rPr>
            </w:pPr>
            <w:r>
              <w:rPr>
                <w:rFonts w:hint="eastAsia" w:ascii="仿宋_GB2312" w:hAnsi="宋体" w:eastAsia="仿宋_GB2312" w:cs="仿宋_GB2312"/>
                <w:kern w:val="0"/>
              </w:rPr>
              <w:t>目标未完成</w:t>
            </w:r>
          </w:p>
          <w:p w14:paraId="067E4A6A">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205" w:type="dxa"/>
            <w:gridSpan w:val="8"/>
            <w:noWrap w:val="0"/>
            <w:vAlign w:val="center"/>
          </w:tcPr>
          <w:p w14:paraId="16D48A90">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本年度未提供相关工作服务，合同提前终止</w:t>
            </w:r>
          </w:p>
        </w:tc>
      </w:tr>
      <w:tr w14:paraId="4DE3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966" w:type="dxa"/>
            <w:gridSpan w:val="2"/>
            <w:noWrap w:val="0"/>
            <w:vAlign w:val="center"/>
          </w:tcPr>
          <w:p w14:paraId="3C60564C">
            <w:pPr>
              <w:widowControl/>
              <w:jc w:val="center"/>
              <w:rPr>
                <w:rFonts w:ascii="仿宋_GB2312" w:hAnsi="宋体" w:eastAsia="仿宋_GB2312"/>
                <w:kern w:val="0"/>
              </w:rPr>
            </w:pPr>
            <w:r>
              <w:rPr>
                <w:rFonts w:hint="eastAsia" w:ascii="仿宋_GB2312" w:hAnsi="宋体" w:eastAsia="仿宋_GB2312" w:cs="仿宋_GB2312"/>
                <w:kern w:val="0"/>
              </w:rPr>
              <w:t>改进措施及</w:t>
            </w:r>
          </w:p>
          <w:p w14:paraId="63D36F8D">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205" w:type="dxa"/>
            <w:gridSpan w:val="8"/>
            <w:noWrap w:val="0"/>
            <w:vAlign w:val="center"/>
          </w:tcPr>
          <w:p w14:paraId="5EA6CE30">
            <w:pPr>
              <w:widowControl/>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bl>
    <w:p w14:paraId="50422D9D">
      <w:pPr>
        <w:widowControl/>
        <w:numPr>
          <w:ilvl w:val="0"/>
          <w:numId w:val="0"/>
        </w:numPr>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br w:type="textWrapping"/>
      </w:r>
      <w:r>
        <w:rPr>
          <w:rFonts w:hint="eastAsia" w:ascii="Arial" w:hAnsi="Arial" w:eastAsia="宋体" w:cs="Arial"/>
          <w:b/>
          <w:bCs/>
          <w:color w:val="000000"/>
          <w:kern w:val="0"/>
          <w:sz w:val="32"/>
          <w:lang w:val="en-US" w:eastAsia="zh-CN"/>
        </w:rPr>
        <w:t>3</w:t>
      </w:r>
      <w:r>
        <w:rPr>
          <w:rFonts w:ascii="Arial" w:hAnsi="Arial" w:eastAsia="宋体" w:cs="Arial"/>
          <w:b/>
          <w:bCs/>
          <w:color w:val="000000"/>
          <w:kern w:val="0"/>
          <w:sz w:val="32"/>
        </w:rPr>
        <w:t>、安全生产专项经费</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lang w:val="en-US" w:eastAsia="zh-CN"/>
        </w:rPr>
        <w:t>项目全年预算数为20万元，其中：一般公共预算财政拨款20万元。执行数为12.4万元，完成预算62%。</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主要产出和效益：1.完成安全生产专项整治、督查行动次数；2.安全生产计划执法，对区内企业进行检查次数；3.帮助企业检查安全生产隐患，降低事故发生率，预防一般及较大事故发生，遏制重特大事故发生；4.减少安全生产事故发生率；</w:t>
      </w:r>
    </w:p>
    <w:p w14:paraId="5ABDACB0">
      <w:pPr>
        <w:widowControl/>
        <w:numPr>
          <w:ilvl w:val="0"/>
          <w:numId w:val="0"/>
        </w:numPr>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下一步改进措施：结合以往年度实际情况，科学测算相关工作经费预算，进一步提高预算编制的准确性。</w:t>
      </w:r>
    </w:p>
    <w:p w14:paraId="4F2C60FA">
      <w:pPr>
        <w:widowControl/>
        <w:shd w:val="clear" w:color="auto" w:fill="FFFFFF"/>
        <w:spacing w:line="504" w:lineRule="atLeast"/>
        <w:jc w:val="center"/>
        <w:rPr>
          <w:rFonts w:hint="eastAsia" w:ascii="宋体" w:hAnsi="宋体" w:eastAsia="宋体" w:cs="宋体"/>
          <w:b/>
          <w:bCs/>
          <w:color w:val="000000"/>
          <w:kern w:val="0"/>
          <w:sz w:val="28"/>
          <w:szCs w:val="28"/>
          <w:lang w:val="en-US" w:eastAsia="zh-CN"/>
        </w:rPr>
      </w:pPr>
      <w:r>
        <w:rPr>
          <w:rFonts w:ascii="宋体" w:hAnsi="宋体" w:eastAsia="宋体"/>
          <w:b/>
          <w:bCs/>
          <w:color w:val="000000"/>
          <w:sz w:val="28"/>
          <w:szCs w:val="28"/>
        </w:rPr>
        <w:t>安全生产专项经费</w:t>
      </w:r>
      <w:r>
        <w:rPr>
          <w:rFonts w:hint="eastAsia" w:ascii="宋体" w:hAnsi="宋体" w:eastAsia="宋体"/>
          <w:b/>
          <w:bCs/>
          <w:color w:val="000000"/>
          <w:sz w:val="28"/>
          <w:szCs w:val="28"/>
          <w:lang w:eastAsia="zh-CN"/>
        </w:rPr>
        <w:t>项目自评表</w:t>
      </w:r>
    </w:p>
    <w:tbl>
      <w:tblPr>
        <w:tblStyle w:val="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75"/>
        <w:gridCol w:w="1100"/>
        <w:gridCol w:w="1361"/>
        <w:gridCol w:w="923"/>
        <w:gridCol w:w="466"/>
        <w:gridCol w:w="1685"/>
        <w:gridCol w:w="369"/>
        <w:gridCol w:w="767"/>
        <w:gridCol w:w="769"/>
      </w:tblGrid>
      <w:tr w14:paraId="4F38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8" w:type="dxa"/>
            <w:gridSpan w:val="2"/>
            <w:noWrap w:val="0"/>
            <w:vAlign w:val="center"/>
          </w:tcPr>
          <w:p w14:paraId="71D4AF90">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40" w:type="dxa"/>
            <w:gridSpan w:val="8"/>
            <w:noWrap w:val="0"/>
            <w:vAlign w:val="center"/>
          </w:tcPr>
          <w:p w14:paraId="68960A65">
            <w:pPr>
              <w:widowControl/>
              <w:snapToGrid w:val="0"/>
              <w:jc w:val="center"/>
              <w:rPr>
                <w:rFonts w:ascii="仿宋_GB2312" w:hAnsi="宋体" w:eastAsia="仿宋_GB2312"/>
                <w:kern w:val="0"/>
              </w:rPr>
            </w:pPr>
            <w:r>
              <w:rPr>
                <w:rFonts w:ascii="宋体" w:hAnsi="宋体" w:eastAsia="宋体"/>
                <w:color w:val="000000"/>
              </w:rPr>
              <w:t>安全生产专项经费</w:t>
            </w:r>
            <w:r>
              <w:rPr>
                <w:rFonts w:hint="eastAsia" w:ascii="仿宋_GB2312" w:hAnsi="宋体" w:eastAsia="仿宋_GB2312" w:cs="仿宋_GB2312"/>
                <w:kern w:val="0"/>
              </w:rPr>
              <w:t>　</w:t>
            </w:r>
          </w:p>
        </w:tc>
      </w:tr>
      <w:tr w14:paraId="6C75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8" w:type="dxa"/>
            <w:gridSpan w:val="2"/>
            <w:noWrap w:val="0"/>
            <w:vAlign w:val="center"/>
          </w:tcPr>
          <w:p w14:paraId="0011F78E">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84" w:type="dxa"/>
            <w:gridSpan w:val="3"/>
            <w:noWrap w:val="0"/>
            <w:vAlign w:val="center"/>
          </w:tcPr>
          <w:p w14:paraId="467C4EE8">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下陆区应急管理局</w:t>
            </w:r>
          </w:p>
        </w:tc>
        <w:tc>
          <w:tcPr>
            <w:tcW w:w="2520" w:type="dxa"/>
            <w:gridSpan w:val="3"/>
            <w:noWrap w:val="0"/>
            <w:vAlign w:val="center"/>
          </w:tcPr>
          <w:p w14:paraId="25C6E21E">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6EF64050">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5DDB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8" w:type="dxa"/>
            <w:gridSpan w:val="2"/>
            <w:noWrap w:val="0"/>
            <w:vAlign w:val="center"/>
          </w:tcPr>
          <w:p w14:paraId="57DA70C7">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40" w:type="dxa"/>
            <w:gridSpan w:val="8"/>
            <w:noWrap w:val="0"/>
            <w:vAlign w:val="center"/>
          </w:tcPr>
          <w:p w14:paraId="1D5C48EA">
            <w:pPr>
              <w:widowControl/>
              <w:snapToGrid w:val="0"/>
              <w:jc w:val="left"/>
              <w:rPr>
                <w:rFonts w:hint="default" w:ascii="仿宋_GB2312" w:hAnsi="宋体" w:eastAsia="仿宋_GB2312"/>
                <w:kern w:val="0"/>
                <w:lang w:val="en-US"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上级专项</w:t>
            </w:r>
          </w:p>
        </w:tc>
      </w:tr>
      <w:tr w14:paraId="6FB9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8" w:type="dxa"/>
            <w:gridSpan w:val="2"/>
            <w:noWrap w:val="0"/>
            <w:vAlign w:val="center"/>
          </w:tcPr>
          <w:p w14:paraId="0544D92E">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40" w:type="dxa"/>
            <w:gridSpan w:val="8"/>
            <w:noWrap w:val="0"/>
            <w:vAlign w:val="center"/>
          </w:tcPr>
          <w:p w14:paraId="01C83F75">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1613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8" w:type="dxa"/>
            <w:gridSpan w:val="2"/>
            <w:noWrap w:val="0"/>
            <w:vAlign w:val="center"/>
          </w:tcPr>
          <w:p w14:paraId="35176BFD">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40" w:type="dxa"/>
            <w:gridSpan w:val="8"/>
            <w:noWrap w:val="0"/>
            <w:vAlign w:val="center"/>
          </w:tcPr>
          <w:p w14:paraId="475EA61B">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1311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8" w:type="dxa"/>
            <w:gridSpan w:val="2"/>
            <w:vMerge w:val="restart"/>
            <w:noWrap w:val="0"/>
            <w:vAlign w:val="center"/>
          </w:tcPr>
          <w:p w14:paraId="1541DFE0">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6CF1C038">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00" w:type="dxa"/>
            <w:noWrap w:val="0"/>
            <w:vAlign w:val="center"/>
          </w:tcPr>
          <w:p w14:paraId="0B7F4A67">
            <w:pPr>
              <w:widowControl/>
              <w:snapToGrid w:val="0"/>
              <w:jc w:val="center"/>
              <w:rPr>
                <w:rFonts w:ascii="仿宋_GB2312" w:hAnsi="宋体" w:eastAsia="仿宋_GB2312"/>
                <w:kern w:val="0"/>
              </w:rPr>
            </w:pPr>
          </w:p>
        </w:tc>
        <w:tc>
          <w:tcPr>
            <w:tcW w:w="1361" w:type="dxa"/>
            <w:noWrap w:val="0"/>
            <w:vAlign w:val="center"/>
          </w:tcPr>
          <w:p w14:paraId="392CCC8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389" w:type="dxa"/>
            <w:gridSpan w:val="2"/>
            <w:noWrap w:val="0"/>
            <w:vAlign w:val="center"/>
          </w:tcPr>
          <w:p w14:paraId="1549B7C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685" w:type="dxa"/>
            <w:noWrap w:val="0"/>
            <w:vAlign w:val="center"/>
          </w:tcPr>
          <w:p w14:paraId="27C3119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1905" w:type="dxa"/>
            <w:gridSpan w:val="3"/>
            <w:noWrap w:val="0"/>
            <w:vAlign w:val="center"/>
          </w:tcPr>
          <w:p w14:paraId="5895E3CB">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4DE33B15">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6049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8" w:type="dxa"/>
            <w:gridSpan w:val="2"/>
            <w:vMerge w:val="continue"/>
            <w:noWrap w:val="0"/>
            <w:vAlign w:val="center"/>
          </w:tcPr>
          <w:p w14:paraId="711BE5E2">
            <w:pPr>
              <w:widowControl/>
              <w:snapToGrid w:val="0"/>
              <w:jc w:val="center"/>
              <w:rPr>
                <w:rFonts w:ascii="仿宋_GB2312" w:hAnsi="宋体" w:eastAsia="仿宋_GB2312"/>
                <w:kern w:val="0"/>
              </w:rPr>
            </w:pPr>
          </w:p>
        </w:tc>
        <w:tc>
          <w:tcPr>
            <w:tcW w:w="1100" w:type="dxa"/>
            <w:noWrap w:val="0"/>
            <w:vAlign w:val="center"/>
          </w:tcPr>
          <w:p w14:paraId="68CD6F6A">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361" w:type="dxa"/>
            <w:noWrap w:val="0"/>
            <w:vAlign w:val="center"/>
          </w:tcPr>
          <w:p w14:paraId="7AF0C8C4">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c>
          <w:tcPr>
            <w:tcW w:w="1389" w:type="dxa"/>
            <w:gridSpan w:val="2"/>
            <w:noWrap w:val="0"/>
            <w:vAlign w:val="center"/>
          </w:tcPr>
          <w:p w14:paraId="1A050EBE">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12.4</w:t>
            </w:r>
          </w:p>
        </w:tc>
        <w:tc>
          <w:tcPr>
            <w:tcW w:w="1685" w:type="dxa"/>
            <w:noWrap w:val="0"/>
            <w:vAlign w:val="center"/>
          </w:tcPr>
          <w:p w14:paraId="722809AC">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62%</w:t>
            </w:r>
          </w:p>
        </w:tc>
        <w:tc>
          <w:tcPr>
            <w:tcW w:w="1905" w:type="dxa"/>
            <w:gridSpan w:val="3"/>
            <w:noWrap w:val="0"/>
            <w:vAlign w:val="center"/>
          </w:tcPr>
          <w:p w14:paraId="0CED1DCB">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12.4</w:t>
            </w:r>
          </w:p>
        </w:tc>
      </w:tr>
      <w:tr w14:paraId="6041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restart"/>
            <w:noWrap w:val="0"/>
            <w:vAlign w:val="center"/>
          </w:tcPr>
          <w:p w14:paraId="00A52790">
            <w:pPr>
              <w:jc w:val="left"/>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875" w:type="dxa"/>
            <w:noWrap w:val="0"/>
            <w:vAlign w:val="center"/>
          </w:tcPr>
          <w:p w14:paraId="729BD0C1">
            <w:pPr>
              <w:jc w:val="left"/>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100" w:type="dxa"/>
            <w:noWrap w:val="0"/>
            <w:vAlign w:val="center"/>
          </w:tcPr>
          <w:p w14:paraId="3F8C257B">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2750" w:type="dxa"/>
            <w:gridSpan w:val="3"/>
            <w:noWrap w:val="0"/>
            <w:vAlign w:val="center"/>
          </w:tcPr>
          <w:p w14:paraId="632F03AB">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685" w:type="dxa"/>
            <w:noWrap w:val="0"/>
            <w:vAlign w:val="center"/>
          </w:tcPr>
          <w:p w14:paraId="7B9DDA63">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1136" w:type="dxa"/>
            <w:gridSpan w:val="2"/>
            <w:noWrap w:val="0"/>
            <w:vAlign w:val="center"/>
          </w:tcPr>
          <w:p w14:paraId="0CFD82FF">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659AF8A6">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28E4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noWrap w:val="0"/>
            <w:vAlign w:val="center"/>
          </w:tcPr>
          <w:p w14:paraId="14377651">
            <w:pPr>
              <w:jc w:val="left"/>
              <w:rPr>
                <w:rFonts w:ascii="仿宋_GB2312" w:hAnsi="宋体" w:eastAsia="仿宋_GB2312"/>
                <w:kern w:val="0"/>
              </w:rPr>
            </w:pPr>
          </w:p>
        </w:tc>
        <w:tc>
          <w:tcPr>
            <w:tcW w:w="875" w:type="dxa"/>
            <w:vMerge w:val="restart"/>
            <w:noWrap w:val="0"/>
            <w:vAlign w:val="center"/>
          </w:tcPr>
          <w:p w14:paraId="710BCC37">
            <w:pPr>
              <w:jc w:val="left"/>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1100" w:type="dxa"/>
            <w:vMerge w:val="restart"/>
            <w:noWrap w:val="0"/>
            <w:vAlign w:val="center"/>
          </w:tcPr>
          <w:p w14:paraId="0FB8C7C0">
            <w:pPr>
              <w:jc w:val="center"/>
              <w:textAlignment w:val="center"/>
              <w:rPr>
                <w:rFonts w:ascii="仿宋_GB2312" w:hAnsi="宋体" w:eastAsia="仿宋_GB2312"/>
                <w:kern w:val="0"/>
                <w:sz w:val="20"/>
                <w:szCs w:val="20"/>
              </w:rPr>
            </w:pPr>
            <w:r>
              <w:rPr>
                <w:rFonts w:hint="eastAsia" w:ascii="仿宋_GB2312" w:hAnsi="Times New Roman" w:eastAsia="仿宋_GB2312" w:cs="Times New Roman"/>
                <w:color w:val="000000"/>
                <w:kern w:val="0"/>
                <w:sz w:val="20"/>
                <w:szCs w:val="20"/>
                <w:lang w:bidi="ar"/>
              </w:rPr>
              <w:t>数量指标（</w:t>
            </w:r>
            <w:r>
              <w:rPr>
                <w:rFonts w:hint="eastAsia" w:ascii="仿宋_GB2312" w:hAnsi="Times New Roman" w:eastAsia="仿宋_GB2312" w:cs="Times New Roman"/>
                <w:color w:val="000000"/>
                <w:kern w:val="0"/>
                <w:sz w:val="20"/>
                <w:szCs w:val="20"/>
                <w:lang w:val="en-US" w:eastAsia="zh-CN" w:bidi="ar"/>
              </w:rPr>
              <w:t>2</w:t>
            </w:r>
            <w:r>
              <w:rPr>
                <w:rFonts w:hint="eastAsia" w:ascii="仿宋_GB2312" w:hAnsi="Times New Roman" w:eastAsia="仿宋_GB2312" w:cs="Times New Roman"/>
                <w:color w:val="000000"/>
                <w:kern w:val="0"/>
                <w:sz w:val="20"/>
                <w:szCs w:val="20"/>
                <w:lang w:bidi="ar"/>
              </w:rPr>
              <w:t>0分）</w:t>
            </w:r>
          </w:p>
        </w:tc>
        <w:tc>
          <w:tcPr>
            <w:tcW w:w="2750" w:type="dxa"/>
            <w:gridSpan w:val="3"/>
            <w:noWrap w:val="0"/>
            <w:vAlign w:val="center"/>
          </w:tcPr>
          <w:p w14:paraId="17C16237">
            <w:pPr>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完成安全生产专项整治、督查行动次数</w:t>
            </w:r>
          </w:p>
        </w:tc>
        <w:tc>
          <w:tcPr>
            <w:tcW w:w="1685" w:type="dxa"/>
            <w:noWrap w:val="0"/>
            <w:vAlign w:val="center"/>
          </w:tcPr>
          <w:p w14:paraId="577E4763">
            <w:pPr>
              <w:jc w:val="center"/>
              <w:textAlignment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4</w:t>
            </w:r>
          </w:p>
        </w:tc>
        <w:tc>
          <w:tcPr>
            <w:tcW w:w="1136" w:type="dxa"/>
            <w:gridSpan w:val="2"/>
            <w:noWrap w:val="0"/>
            <w:vAlign w:val="center"/>
          </w:tcPr>
          <w:p w14:paraId="42FF3E6A">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6</w:t>
            </w:r>
          </w:p>
        </w:tc>
        <w:tc>
          <w:tcPr>
            <w:tcW w:w="769" w:type="dxa"/>
            <w:noWrap w:val="0"/>
            <w:vAlign w:val="center"/>
          </w:tcPr>
          <w:p w14:paraId="56EAFC4D">
            <w:pPr>
              <w:tabs>
                <w:tab w:val="left" w:pos="261"/>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ab/>
            </w:r>
            <w:r>
              <w:rPr>
                <w:rFonts w:hint="eastAsia" w:ascii="仿宋" w:hAnsi="仿宋" w:eastAsia="仿宋" w:cs="仿宋"/>
                <w:color w:val="auto"/>
                <w:kern w:val="0"/>
                <w:sz w:val="20"/>
                <w:szCs w:val="20"/>
                <w:lang w:val="en-US" w:eastAsia="zh-CN"/>
              </w:rPr>
              <w:t>10</w:t>
            </w:r>
          </w:p>
        </w:tc>
      </w:tr>
      <w:tr w14:paraId="41BD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noWrap w:val="0"/>
            <w:vAlign w:val="center"/>
          </w:tcPr>
          <w:p w14:paraId="48238A36">
            <w:pPr>
              <w:jc w:val="left"/>
              <w:rPr>
                <w:rFonts w:ascii="仿宋_GB2312" w:hAnsi="宋体" w:eastAsia="仿宋_GB2312"/>
                <w:kern w:val="0"/>
              </w:rPr>
            </w:pPr>
          </w:p>
        </w:tc>
        <w:tc>
          <w:tcPr>
            <w:tcW w:w="875" w:type="dxa"/>
            <w:vMerge w:val="continue"/>
            <w:noWrap w:val="0"/>
            <w:vAlign w:val="center"/>
          </w:tcPr>
          <w:p w14:paraId="33883310">
            <w:pPr>
              <w:jc w:val="left"/>
              <w:rPr>
                <w:rFonts w:ascii="仿宋_GB2312" w:hAnsi="宋体" w:eastAsia="仿宋_GB2312"/>
                <w:kern w:val="0"/>
              </w:rPr>
            </w:pPr>
          </w:p>
        </w:tc>
        <w:tc>
          <w:tcPr>
            <w:tcW w:w="1100" w:type="dxa"/>
            <w:vMerge w:val="continue"/>
            <w:noWrap w:val="0"/>
            <w:vAlign w:val="center"/>
          </w:tcPr>
          <w:p w14:paraId="3A82BF15">
            <w:pPr>
              <w:jc w:val="center"/>
              <w:rPr>
                <w:rFonts w:ascii="仿宋_GB2312" w:hAnsi="宋体" w:eastAsia="仿宋_GB2312"/>
                <w:kern w:val="0"/>
                <w:sz w:val="20"/>
                <w:szCs w:val="20"/>
              </w:rPr>
            </w:pPr>
          </w:p>
        </w:tc>
        <w:tc>
          <w:tcPr>
            <w:tcW w:w="2750" w:type="dxa"/>
            <w:gridSpan w:val="3"/>
            <w:noWrap w:val="0"/>
            <w:vAlign w:val="center"/>
          </w:tcPr>
          <w:p w14:paraId="53DB4582">
            <w:pPr>
              <w:keepNext w:val="0"/>
              <w:keepLines w:val="0"/>
              <w:widowControl/>
              <w:suppressLineNumbers w:val="0"/>
              <w:jc w:val="left"/>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安全生产计划执法，对区内企业进行检查</w:t>
            </w:r>
            <w:r>
              <w:rPr>
                <w:rFonts w:hint="eastAsia" w:ascii="宋体" w:hAnsi="宋体" w:cs="宋体"/>
                <w:color w:val="000000"/>
                <w:sz w:val="20"/>
                <w:szCs w:val="20"/>
                <w:lang w:val="en-US" w:eastAsia="zh-CN"/>
              </w:rPr>
              <w:t>次数</w:t>
            </w:r>
          </w:p>
        </w:tc>
        <w:tc>
          <w:tcPr>
            <w:tcW w:w="1685" w:type="dxa"/>
            <w:noWrap w:val="0"/>
            <w:vAlign w:val="center"/>
          </w:tcPr>
          <w:p w14:paraId="0133C166">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200</w:t>
            </w:r>
          </w:p>
        </w:tc>
        <w:tc>
          <w:tcPr>
            <w:tcW w:w="1136" w:type="dxa"/>
            <w:gridSpan w:val="2"/>
            <w:noWrap w:val="0"/>
            <w:vAlign w:val="center"/>
          </w:tcPr>
          <w:p w14:paraId="3ADC695D">
            <w:pPr>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213</w:t>
            </w:r>
          </w:p>
        </w:tc>
        <w:tc>
          <w:tcPr>
            <w:tcW w:w="769" w:type="dxa"/>
            <w:noWrap w:val="0"/>
            <w:vAlign w:val="center"/>
          </w:tcPr>
          <w:p w14:paraId="1B3F1668">
            <w:pPr>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w:t>
            </w:r>
          </w:p>
        </w:tc>
      </w:tr>
      <w:tr w14:paraId="3F88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3090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5A993FCB">
                  <w:pPr>
                    <w:jc w:val="left"/>
                    <w:rPr>
                      <w:rFonts w:ascii="仿宋_GB2312" w:hAnsi="宋体" w:eastAsia="仿宋_GB2312"/>
                      <w:kern w:val="0"/>
                      <w:vertAlign w:val="baseline"/>
                    </w:rPr>
                  </w:pPr>
                </w:p>
              </w:tc>
              <w:tc>
                <w:tcPr>
                  <w:tcW w:w="216" w:type="dxa"/>
                  <w:noWrap w:val="0"/>
                  <w:vAlign w:val="top"/>
                </w:tcPr>
                <w:p w14:paraId="69C6A0FB">
                  <w:pPr>
                    <w:jc w:val="left"/>
                    <w:rPr>
                      <w:rFonts w:ascii="仿宋_GB2312" w:hAnsi="宋体" w:eastAsia="仿宋_GB2312"/>
                      <w:kern w:val="0"/>
                      <w:vertAlign w:val="baseline"/>
                    </w:rPr>
                  </w:pPr>
                </w:p>
              </w:tc>
              <w:tc>
                <w:tcPr>
                  <w:tcW w:w="216" w:type="dxa"/>
                  <w:noWrap w:val="0"/>
                  <w:vAlign w:val="top"/>
                </w:tcPr>
                <w:p w14:paraId="3CD60CC7">
                  <w:pPr>
                    <w:jc w:val="left"/>
                    <w:rPr>
                      <w:rFonts w:ascii="仿宋_GB2312" w:hAnsi="宋体" w:eastAsia="仿宋_GB2312"/>
                      <w:kern w:val="0"/>
                      <w:vertAlign w:val="baseline"/>
                    </w:rPr>
                  </w:pPr>
                </w:p>
              </w:tc>
              <w:tc>
                <w:tcPr>
                  <w:tcW w:w="216" w:type="dxa"/>
                  <w:noWrap w:val="0"/>
                  <w:vAlign w:val="top"/>
                </w:tcPr>
                <w:p w14:paraId="5BF7D23B">
                  <w:pPr>
                    <w:jc w:val="left"/>
                    <w:rPr>
                      <w:rFonts w:ascii="仿宋_GB2312" w:hAnsi="宋体" w:eastAsia="仿宋_GB2312"/>
                      <w:kern w:val="0"/>
                      <w:vertAlign w:val="baseline"/>
                    </w:rPr>
                  </w:pPr>
                </w:p>
              </w:tc>
              <w:tc>
                <w:tcPr>
                  <w:tcW w:w="216" w:type="dxa"/>
                  <w:noWrap w:val="0"/>
                  <w:vAlign w:val="top"/>
                </w:tcPr>
                <w:p w14:paraId="440B5E26">
                  <w:pPr>
                    <w:jc w:val="left"/>
                    <w:rPr>
                      <w:rFonts w:ascii="仿宋_GB2312" w:hAnsi="宋体" w:eastAsia="仿宋_GB2312"/>
                      <w:kern w:val="0"/>
                      <w:vertAlign w:val="baseline"/>
                    </w:rPr>
                  </w:pPr>
                </w:p>
              </w:tc>
              <w:tc>
                <w:tcPr>
                  <w:tcW w:w="216" w:type="dxa"/>
                  <w:noWrap w:val="0"/>
                  <w:vAlign w:val="top"/>
                </w:tcPr>
                <w:p w14:paraId="64033FEA">
                  <w:pPr>
                    <w:jc w:val="left"/>
                    <w:rPr>
                      <w:rFonts w:ascii="仿宋_GB2312" w:hAnsi="宋体" w:eastAsia="仿宋_GB2312"/>
                      <w:kern w:val="0"/>
                      <w:vertAlign w:val="baseline"/>
                    </w:rPr>
                  </w:pPr>
                </w:p>
              </w:tc>
              <w:tc>
                <w:tcPr>
                  <w:tcW w:w="216" w:type="dxa"/>
                  <w:noWrap w:val="0"/>
                  <w:vAlign w:val="top"/>
                </w:tcPr>
                <w:p w14:paraId="478D68F1">
                  <w:pPr>
                    <w:jc w:val="left"/>
                    <w:rPr>
                      <w:rFonts w:ascii="仿宋_GB2312" w:hAnsi="宋体" w:eastAsia="仿宋_GB2312"/>
                      <w:kern w:val="0"/>
                      <w:vertAlign w:val="baseline"/>
                    </w:rPr>
                  </w:pPr>
                </w:p>
              </w:tc>
              <w:tc>
                <w:tcPr>
                  <w:tcW w:w="216" w:type="dxa"/>
                  <w:noWrap w:val="0"/>
                  <w:vAlign w:val="top"/>
                </w:tcPr>
                <w:p w14:paraId="01403CBC">
                  <w:pPr>
                    <w:jc w:val="left"/>
                    <w:rPr>
                      <w:rFonts w:ascii="仿宋_GB2312" w:hAnsi="宋体" w:eastAsia="仿宋_GB2312"/>
                      <w:kern w:val="0"/>
                      <w:vertAlign w:val="baseline"/>
                    </w:rPr>
                  </w:pPr>
                </w:p>
              </w:tc>
              <w:tc>
                <w:tcPr>
                  <w:tcW w:w="216" w:type="dxa"/>
                  <w:noWrap w:val="0"/>
                  <w:vAlign w:val="top"/>
                </w:tcPr>
                <w:p w14:paraId="4DC0D262">
                  <w:pPr>
                    <w:jc w:val="left"/>
                    <w:rPr>
                      <w:rFonts w:ascii="仿宋_GB2312" w:hAnsi="宋体" w:eastAsia="仿宋_GB2312"/>
                      <w:kern w:val="0"/>
                      <w:vertAlign w:val="baseline"/>
                    </w:rPr>
                  </w:pPr>
                </w:p>
              </w:tc>
              <w:tc>
                <w:tcPr>
                  <w:tcW w:w="216" w:type="dxa"/>
                  <w:noWrap w:val="0"/>
                  <w:vAlign w:val="top"/>
                </w:tcPr>
                <w:p w14:paraId="737AC16A">
                  <w:pPr>
                    <w:jc w:val="left"/>
                    <w:rPr>
                      <w:rFonts w:ascii="仿宋_GB2312" w:hAnsi="宋体" w:eastAsia="仿宋_GB2312"/>
                      <w:kern w:val="0"/>
                      <w:vertAlign w:val="baseline"/>
                    </w:rPr>
                  </w:pPr>
                </w:p>
              </w:tc>
              <w:tc>
                <w:tcPr>
                  <w:tcW w:w="216" w:type="dxa"/>
                  <w:noWrap w:val="0"/>
                  <w:vAlign w:val="top"/>
                </w:tcPr>
                <w:p w14:paraId="05953864">
                  <w:pPr>
                    <w:jc w:val="left"/>
                    <w:rPr>
                      <w:rFonts w:ascii="仿宋_GB2312" w:hAnsi="宋体" w:eastAsia="仿宋_GB2312"/>
                      <w:kern w:val="0"/>
                      <w:vertAlign w:val="baseline"/>
                    </w:rPr>
                  </w:pPr>
                </w:p>
              </w:tc>
              <w:tc>
                <w:tcPr>
                  <w:tcW w:w="216" w:type="dxa"/>
                  <w:noWrap w:val="0"/>
                  <w:vAlign w:val="top"/>
                </w:tcPr>
                <w:p w14:paraId="02FF0F9C">
                  <w:pPr>
                    <w:jc w:val="left"/>
                    <w:rPr>
                      <w:rFonts w:ascii="仿宋_GB2312" w:hAnsi="宋体" w:eastAsia="仿宋_GB2312"/>
                      <w:kern w:val="0"/>
                      <w:vertAlign w:val="baseline"/>
                    </w:rPr>
                  </w:pPr>
                </w:p>
              </w:tc>
              <w:tc>
                <w:tcPr>
                  <w:tcW w:w="216" w:type="dxa"/>
                  <w:noWrap w:val="0"/>
                  <w:vAlign w:val="top"/>
                </w:tcPr>
                <w:p w14:paraId="28793F42">
                  <w:pPr>
                    <w:jc w:val="left"/>
                    <w:rPr>
                      <w:rFonts w:ascii="仿宋_GB2312" w:hAnsi="宋体" w:eastAsia="仿宋_GB2312"/>
                      <w:kern w:val="0"/>
                      <w:vertAlign w:val="baseline"/>
                    </w:rPr>
                  </w:pPr>
                </w:p>
              </w:tc>
              <w:tc>
                <w:tcPr>
                  <w:tcW w:w="216" w:type="dxa"/>
                  <w:noWrap w:val="0"/>
                  <w:vAlign w:val="top"/>
                </w:tcPr>
                <w:p w14:paraId="06BDBE9D">
                  <w:pPr>
                    <w:jc w:val="left"/>
                    <w:rPr>
                      <w:rFonts w:ascii="仿宋_GB2312" w:hAnsi="宋体" w:eastAsia="仿宋_GB2312"/>
                      <w:kern w:val="0"/>
                      <w:vertAlign w:val="baseline"/>
                    </w:rPr>
                  </w:pPr>
                </w:p>
              </w:tc>
              <w:tc>
                <w:tcPr>
                  <w:tcW w:w="216" w:type="dxa"/>
                  <w:noWrap w:val="0"/>
                  <w:vAlign w:val="top"/>
                </w:tcPr>
                <w:p w14:paraId="255A0299">
                  <w:pPr>
                    <w:jc w:val="left"/>
                    <w:rPr>
                      <w:rFonts w:ascii="仿宋_GB2312" w:hAnsi="宋体" w:eastAsia="仿宋_GB2312"/>
                      <w:kern w:val="0"/>
                      <w:vertAlign w:val="baseline"/>
                    </w:rPr>
                  </w:pPr>
                </w:p>
              </w:tc>
              <w:tc>
                <w:tcPr>
                  <w:tcW w:w="216" w:type="dxa"/>
                  <w:noWrap w:val="0"/>
                  <w:vAlign w:val="top"/>
                </w:tcPr>
                <w:p w14:paraId="5F331D25">
                  <w:pPr>
                    <w:jc w:val="left"/>
                    <w:rPr>
                      <w:rFonts w:ascii="仿宋_GB2312" w:hAnsi="宋体" w:eastAsia="仿宋_GB2312"/>
                      <w:kern w:val="0"/>
                      <w:vertAlign w:val="baseline"/>
                    </w:rPr>
                  </w:pPr>
                </w:p>
              </w:tc>
              <w:tc>
                <w:tcPr>
                  <w:tcW w:w="216" w:type="dxa"/>
                  <w:noWrap w:val="0"/>
                  <w:vAlign w:val="top"/>
                </w:tcPr>
                <w:p w14:paraId="5B3C465D">
                  <w:pPr>
                    <w:jc w:val="left"/>
                    <w:rPr>
                      <w:rFonts w:ascii="仿宋_GB2312" w:hAnsi="宋体" w:eastAsia="仿宋_GB2312"/>
                      <w:kern w:val="0"/>
                      <w:vertAlign w:val="baseline"/>
                    </w:rPr>
                  </w:pPr>
                </w:p>
              </w:tc>
            </w:tr>
          </w:tbl>
          <w:p w14:paraId="76D4AA93">
            <w:pPr>
              <w:jc w:val="left"/>
              <w:rPr>
                <w:rFonts w:ascii="仿宋_GB2312" w:hAnsi="宋体" w:eastAsia="仿宋_GB2312"/>
                <w:kern w:val="0"/>
              </w:rPr>
            </w:pPr>
          </w:p>
        </w:tc>
        <w:tc>
          <w:tcPr>
            <w:tcW w:w="875" w:type="dxa"/>
            <w:vMerge w:val="continue"/>
            <w:noWrap w:val="0"/>
            <w:vAlign w:val="center"/>
          </w:tcPr>
          <w:p w14:paraId="36D351B9">
            <w:pPr>
              <w:jc w:val="left"/>
              <w:rPr>
                <w:rFonts w:ascii="仿宋_GB2312" w:hAnsi="宋体" w:eastAsia="仿宋_GB2312"/>
                <w:kern w:val="0"/>
              </w:rPr>
            </w:pPr>
          </w:p>
        </w:tc>
        <w:tc>
          <w:tcPr>
            <w:tcW w:w="1100" w:type="dxa"/>
            <w:vMerge w:val="continue"/>
            <w:noWrap w:val="0"/>
            <w:vAlign w:val="center"/>
          </w:tcPr>
          <w:p w14:paraId="6A931F28">
            <w:pPr>
              <w:jc w:val="center"/>
              <w:rPr>
                <w:rFonts w:ascii="仿宋_GB2312" w:hAnsi="宋体" w:eastAsia="仿宋_GB2312"/>
                <w:kern w:val="0"/>
                <w:sz w:val="20"/>
                <w:szCs w:val="20"/>
              </w:rPr>
            </w:pPr>
          </w:p>
        </w:tc>
        <w:tc>
          <w:tcPr>
            <w:tcW w:w="2750" w:type="dxa"/>
            <w:gridSpan w:val="3"/>
            <w:noWrap w:val="0"/>
            <w:vAlign w:val="center"/>
          </w:tcPr>
          <w:p w14:paraId="68C5DE28">
            <w:pPr>
              <w:keepNext w:val="0"/>
              <w:keepLines w:val="0"/>
              <w:widowControl/>
              <w:suppressLineNumbers w:val="0"/>
              <w:jc w:val="left"/>
              <w:textAlignment w:val="center"/>
              <w:rPr>
                <w:rFonts w:hint="eastAsia" w:ascii="宋体" w:hAnsi="宋体" w:eastAsia="宋体" w:cs="宋体"/>
                <w:kern w:val="0"/>
                <w:sz w:val="20"/>
                <w:szCs w:val="20"/>
              </w:rPr>
            </w:pPr>
          </w:p>
        </w:tc>
        <w:tc>
          <w:tcPr>
            <w:tcW w:w="1685" w:type="dxa"/>
            <w:noWrap w:val="0"/>
            <w:vAlign w:val="center"/>
          </w:tcPr>
          <w:p w14:paraId="6ABC486F">
            <w:pPr>
              <w:keepNext w:val="0"/>
              <w:keepLines w:val="0"/>
              <w:widowControl/>
              <w:suppressLineNumbers w:val="0"/>
              <w:jc w:val="center"/>
              <w:textAlignment w:val="center"/>
              <w:rPr>
                <w:rFonts w:hint="eastAsia" w:ascii="仿宋" w:hAnsi="仿宋" w:eastAsia="仿宋" w:cs="仿宋"/>
                <w:kern w:val="0"/>
                <w:sz w:val="20"/>
                <w:szCs w:val="20"/>
              </w:rPr>
            </w:pPr>
          </w:p>
        </w:tc>
        <w:tc>
          <w:tcPr>
            <w:tcW w:w="1136" w:type="dxa"/>
            <w:gridSpan w:val="2"/>
            <w:noWrap w:val="0"/>
            <w:vAlign w:val="center"/>
          </w:tcPr>
          <w:p w14:paraId="38F6178B">
            <w:pPr>
              <w:jc w:val="center"/>
              <w:textAlignment w:val="center"/>
              <w:rPr>
                <w:rFonts w:hint="eastAsia" w:ascii="仿宋" w:hAnsi="仿宋" w:eastAsia="仿宋" w:cs="仿宋"/>
                <w:color w:val="auto"/>
                <w:kern w:val="0"/>
                <w:sz w:val="20"/>
                <w:szCs w:val="20"/>
              </w:rPr>
            </w:pPr>
          </w:p>
        </w:tc>
        <w:tc>
          <w:tcPr>
            <w:tcW w:w="769" w:type="dxa"/>
            <w:noWrap w:val="0"/>
            <w:vAlign w:val="center"/>
          </w:tcPr>
          <w:p w14:paraId="37355A7A">
            <w:pPr>
              <w:jc w:val="center"/>
              <w:textAlignment w:val="center"/>
              <w:rPr>
                <w:rFonts w:hint="eastAsia" w:ascii="仿宋" w:hAnsi="仿宋" w:eastAsia="仿宋" w:cs="仿宋"/>
                <w:color w:val="auto"/>
                <w:kern w:val="0"/>
                <w:sz w:val="20"/>
                <w:szCs w:val="20"/>
              </w:rPr>
            </w:pPr>
          </w:p>
        </w:tc>
      </w:tr>
      <w:tr w14:paraId="602E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03" w:type="dxa"/>
            <w:vMerge w:val="continue"/>
            <w:noWrap w:val="0"/>
            <w:vAlign w:val="center"/>
          </w:tcPr>
          <w:p w14:paraId="44395FC7">
            <w:pPr>
              <w:jc w:val="left"/>
              <w:rPr>
                <w:rFonts w:ascii="仿宋_GB2312" w:hAnsi="宋体" w:eastAsia="仿宋_GB2312"/>
                <w:kern w:val="0"/>
              </w:rPr>
            </w:pPr>
          </w:p>
        </w:tc>
        <w:tc>
          <w:tcPr>
            <w:tcW w:w="875" w:type="dxa"/>
            <w:vMerge w:val="continue"/>
            <w:noWrap w:val="0"/>
            <w:vAlign w:val="center"/>
          </w:tcPr>
          <w:p w14:paraId="6F38C3A4">
            <w:pPr>
              <w:jc w:val="left"/>
              <w:rPr>
                <w:rFonts w:ascii="仿宋_GB2312" w:hAnsi="宋体" w:eastAsia="仿宋_GB2312"/>
                <w:kern w:val="0"/>
              </w:rPr>
            </w:pPr>
          </w:p>
        </w:tc>
        <w:tc>
          <w:tcPr>
            <w:tcW w:w="1100" w:type="dxa"/>
            <w:vMerge w:val="continue"/>
            <w:noWrap w:val="0"/>
            <w:vAlign w:val="center"/>
          </w:tcPr>
          <w:p w14:paraId="39189415">
            <w:pPr>
              <w:jc w:val="center"/>
              <w:rPr>
                <w:rFonts w:ascii="仿宋_GB2312" w:hAnsi="宋体" w:eastAsia="仿宋_GB2312"/>
                <w:kern w:val="0"/>
                <w:sz w:val="20"/>
                <w:szCs w:val="20"/>
              </w:rPr>
            </w:pPr>
          </w:p>
        </w:tc>
        <w:tc>
          <w:tcPr>
            <w:tcW w:w="2750" w:type="dxa"/>
            <w:gridSpan w:val="3"/>
            <w:noWrap w:val="0"/>
            <w:vAlign w:val="center"/>
          </w:tcPr>
          <w:p w14:paraId="63B19EC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宋体" w:hAnsi="宋体" w:eastAsia="宋体" w:cs="宋体"/>
                <w:color w:val="000000"/>
                <w:kern w:val="2"/>
                <w:sz w:val="20"/>
                <w:szCs w:val="20"/>
                <w:lang w:val="en-US" w:eastAsia="zh-CN" w:bidi="ar-SA"/>
              </w:rPr>
            </w:pPr>
          </w:p>
        </w:tc>
        <w:tc>
          <w:tcPr>
            <w:tcW w:w="1685" w:type="dxa"/>
            <w:noWrap w:val="0"/>
            <w:vAlign w:val="center"/>
          </w:tcPr>
          <w:p w14:paraId="60D407D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宋体" w:hAnsi="宋体" w:eastAsia="宋体" w:cs="宋体"/>
                <w:color w:val="000000"/>
                <w:kern w:val="2"/>
                <w:sz w:val="20"/>
                <w:szCs w:val="20"/>
                <w:lang w:val="en-US" w:eastAsia="zh-CN" w:bidi="ar-SA"/>
              </w:rPr>
            </w:pPr>
          </w:p>
        </w:tc>
        <w:tc>
          <w:tcPr>
            <w:tcW w:w="1136" w:type="dxa"/>
            <w:gridSpan w:val="2"/>
            <w:noWrap w:val="0"/>
            <w:vAlign w:val="center"/>
          </w:tcPr>
          <w:p w14:paraId="05F8A6DF">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769" w:type="dxa"/>
            <w:noWrap w:val="0"/>
            <w:vAlign w:val="center"/>
          </w:tcPr>
          <w:p w14:paraId="22BAFDBE">
            <w:pPr>
              <w:jc w:val="center"/>
              <w:textAlignment w:val="center"/>
              <w:rPr>
                <w:rFonts w:hint="eastAsia" w:ascii="仿宋" w:hAnsi="仿宋" w:eastAsia="仿宋" w:cs="仿宋"/>
                <w:color w:val="auto"/>
                <w:kern w:val="0"/>
                <w:sz w:val="20"/>
                <w:szCs w:val="20"/>
              </w:rPr>
            </w:pPr>
          </w:p>
        </w:tc>
      </w:tr>
      <w:tr w14:paraId="5EA8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continue"/>
            <w:noWrap w:val="0"/>
            <w:vAlign w:val="center"/>
          </w:tcPr>
          <w:p w14:paraId="38EC969B">
            <w:pPr>
              <w:jc w:val="left"/>
              <w:rPr>
                <w:rFonts w:ascii="仿宋_GB2312" w:hAnsi="宋体" w:eastAsia="仿宋_GB2312"/>
                <w:kern w:val="0"/>
              </w:rPr>
            </w:pPr>
          </w:p>
        </w:tc>
        <w:tc>
          <w:tcPr>
            <w:tcW w:w="875" w:type="dxa"/>
            <w:vMerge w:val="continue"/>
            <w:noWrap w:val="0"/>
            <w:vAlign w:val="center"/>
          </w:tcPr>
          <w:p w14:paraId="71608EA0">
            <w:pPr>
              <w:jc w:val="left"/>
              <w:rPr>
                <w:rFonts w:ascii="仿宋_GB2312" w:hAnsi="宋体" w:eastAsia="仿宋_GB2312"/>
                <w:kern w:val="0"/>
              </w:rPr>
            </w:pPr>
          </w:p>
        </w:tc>
        <w:tc>
          <w:tcPr>
            <w:tcW w:w="1100" w:type="dxa"/>
            <w:noWrap w:val="0"/>
            <w:vAlign w:val="center"/>
          </w:tcPr>
          <w:p w14:paraId="0B30278C">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时效指标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2750" w:type="dxa"/>
            <w:gridSpan w:val="3"/>
            <w:noWrap w:val="0"/>
            <w:vAlign w:val="top"/>
          </w:tcPr>
          <w:p w14:paraId="1460004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资金下达后执法检查进度</w:t>
            </w:r>
          </w:p>
        </w:tc>
        <w:tc>
          <w:tcPr>
            <w:tcW w:w="1685" w:type="dxa"/>
            <w:noWrap w:val="0"/>
            <w:vAlign w:val="top"/>
          </w:tcPr>
          <w:p w14:paraId="35A0C92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一年内90%的企业检查完成</w:t>
            </w:r>
          </w:p>
        </w:tc>
        <w:tc>
          <w:tcPr>
            <w:tcW w:w="1136" w:type="dxa"/>
            <w:gridSpan w:val="2"/>
            <w:noWrap w:val="0"/>
            <w:vAlign w:val="center"/>
          </w:tcPr>
          <w:p w14:paraId="629F1036">
            <w:pPr>
              <w:tabs>
                <w:tab w:val="left" w:pos="21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ab/>
            </w:r>
            <w:r>
              <w:rPr>
                <w:rFonts w:hint="eastAsia" w:ascii="仿宋" w:hAnsi="仿宋" w:eastAsia="仿宋" w:cs="仿宋"/>
                <w:color w:val="auto"/>
                <w:kern w:val="0"/>
                <w:sz w:val="20"/>
                <w:szCs w:val="20"/>
                <w:lang w:val="en-US" w:eastAsia="zh-CN"/>
              </w:rPr>
              <w:t>95%</w:t>
            </w:r>
          </w:p>
        </w:tc>
        <w:tc>
          <w:tcPr>
            <w:tcW w:w="769" w:type="dxa"/>
            <w:noWrap w:val="0"/>
            <w:vAlign w:val="center"/>
          </w:tcPr>
          <w:p w14:paraId="3C8328E5">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0F36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3" w:type="dxa"/>
            <w:vMerge w:val="continue"/>
            <w:noWrap w:val="0"/>
            <w:vAlign w:val="center"/>
          </w:tcPr>
          <w:p w14:paraId="1D90F808">
            <w:pPr>
              <w:jc w:val="left"/>
              <w:rPr>
                <w:rFonts w:ascii="仿宋_GB2312" w:hAnsi="宋体" w:eastAsia="仿宋_GB2312"/>
                <w:kern w:val="0"/>
              </w:rPr>
            </w:pPr>
          </w:p>
        </w:tc>
        <w:tc>
          <w:tcPr>
            <w:tcW w:w="875" w:type="dxa"/>
            <w:vMerge w:val="continue"/>
            <w:noWrap w:val="0"/>
            <w:vAlign w:val="center"/>
          </w:tcPr>
          <w:p w14:paraId="3263E449">
            <w:pPr>
              <w:jc w:val="left"/>
              <w:rPr>
                <w:rFonts w:ascii="仿宋_GB2312" w:hAnsi="宋体" w:eastAsia="仿宋_GB2312"/>
                <w:kern w:val="0"/>
              </w:rPr>
            </w:pPr>
          </w:p>
        </w:tc>
        <w:tc>
          <w:tcPr>
            <w:tcW w:w="1100" w:type="dxa"/>
            <w:noWrap w:val="0"/>
            <w:vAlign w:val="center"/>
          </w:tcPr>
          <w:p w14:paraId="45E166D2">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2750" w:type="dxa"/>
            <w:gridSpan w:val="3"/>
            <w:noWrap w:val="0"/>
            <w:vAlign w:val="center"/>
          </w:tcPr>
          <w:p w14:paraId="6A512B9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帮助企业检查安全生产隐患，降低事故发生率，预防一般及较大事故发生，遏制重特大事故发生。</w:t>
            </w:r>
          </w:p>
        </w:tc>
        <w:tc>
          <w:tcPr>
            <w:tcW w:w="1685" w:type="dxa"/>
            <w:noWrap w:val="0"/>
            <w:vAlign w:val="center"/>
          </w:tcPr>
          <w:p w14:paraId="2893518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安全生产工亡事故控制在市政府目标范围以内，重特大事故0发生</w:t>
            </w:r>
          </w:p>
        </w:tc>
        <w:tc>
          <w:tcPr>
            <w:tcW w:w="1136" w:type="dxa"/>
            <w:gridSpan w:val="2"/>
            <w:noWrap w:val="0"/>
            <w:vAlign w:val="center"/>
          </w:tcPr>
          <w:p w14:paraId="3437833F">
            <w:pPr>
              <w:jc w:val="center"/>
              <w:textAlignment w:val="center"/>
              <w:rPr>
                <w:rFonts w:hint="default" w:ascii="仿宋" w:hAnsi="仿宋" w:eastAsia="仿宋" w:cs="仿宋"/>
                <w:color w:val="auto"/>
                <w:kern w:val="0"/>
                <w:sz w:val="20"/>
                <w:szCs w:val="20"/>
                <w:lang w:val="en-US" w:eastAsia="zh-CN"/>
              </w:rPr>
            </w:pPr>
            <w:r>
              <w:rPr>
                <w:rFonts w:hint="eastAsia" w:ascii="宋体" w:hAnsi="宋体" w:eastAsia="宋体" w:cs="宋体"/>
                <w:color w:val="auto"/>
                <w:kern w:val="2"/>
                <w:sz w:val="20"/>
                <w:szCs w:val="20"/>
                <w:lang w:val="en-US" w:eastAsia="zh-CN" w:bidi="ar-SA"/>
              </w:rPr>
              <w:t>重特大事故0发生</w:t>
            </w:r>
          </w:p>
        </w:tc>
        <w:tc>
          <w:tcPr>
            <w:tcW w:w="769" w:type="dxa"/>
            <w:noWrap w:val="0"/>
            <w:vAlign w:val="center"/>
          </w:tcPr>
          <w:p w14:paraId="1361D24D">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5D5B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vMerge w:val="restart"/>
            <w:noWrap w:val="0"/>
            <w:vAlign w:val="center"/>
          </w:tcPr>
          <w:p w14:paraId="52F36345">
            <w:pPr>
              <w:jc w:val="left"/>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年度绩效目标2</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875" w:type="dxa"/>
            <w:vMerge w:val="restart"/>
            <w:noWrap w:val="0"/>
            <w:vAlign w:val="center"/>
          </w:tcPr>
          <w:p w14:paraId="20F6E3C5">
            <w:pPr>
              <w:jc w:val="left"/>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100" w:type="dxa"/>
            <w:vMerge w:val="restart"/>
            <w:noWrap w:val="0"/>
            <w:vAlign w:val="center"/>
          </w:tcPr>
          <w:p w14:paraId="7B34BD24">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30</w:t>
            </w:r>
            <w:r>
              <w:rPr>
                <w:rFonts w:hint="eastAsia" w:ascii="仿宋_GB2312" w:hAnsi="Times New Roman" w:eastAsia="仿宋_GB2312" w:cs="Times New Roman"/>
                <w:color w:val="000000"/>
                <w:kern w:val="0"/>
                <w:szCs w:val="21"/>
                <w:lang w:val="en-US" w:eastAsia="zh-CN" w:bidi="ar"/>
              </w:rPr>
              <w:t>分）</w:t>
            </w:r>
          </w:p>
        </w:tc>
        <w:tc>
          <w:tcPr>
            <w:tcW w:w="2750" w:type="dxa"/>
            <w:gridSpan w:val="3"/>
            <w:noWrap w:val="0"/>
            <w:vAlign w:val="top"/>
          </w:tcPr>
          <w:p w14:paraId="32815B0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减少安全生产事故发生率</w:t>
            </w:r>
          </w:p>
        </w:tc>
        <w:tc>
          <w:tcPr>
            <w:tcW w:w="1685" w:type="dxa"/>
            <w:noWrap w:val="0"/>
            <w:vAlign w:val="top"/>
          </w:tcPr>
          <w:p w14:paraId="34FEF07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rFonts w:hint="eastAsia" w:ascii="宋体" w:hAnsi="宋体" w:eastAsia="宋体" w:cs="宋体"/>
                <w:color w:val="000000"/>
                <w:kern w:val="2"/>
                <w:sz w:val="20"/>
                <w:szCs w:val="20"/>
                <w:lang w:val="en-US" w:eastAsia="zh-CN" w:bidi="ar-SA"/>
              </w:rPr>
              <w:t>逐年减少</w:t>
            </w:r>
          </w:p>
        </w:tc>
        <w:tc>
          <w:tcPr>
            <w:tcW w:w="1136" w:type="dxa"/>
            <w:gridSpan w:val="2"/>
            <w:noWrap w:val="0"/>
            <w:vAlign w:val="center"/>
          </w:tcPr>
          <w:p w14:paraId="4713CB84">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同上年减少2起</w:t>
            </w:r>
          </w:p>
        </w:tc>
        <w:tc>
          <w:tcPr>
            <w:tcW w:w="769" w:type="dxa"/>
            <w:noWrap w:val="0"/>
            <w:vAlign w:val="center"/>
          </w:tcPr>
          <w:p w14:paraId="45BAC1A1">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30</w:t>
            </w:r>
          </w:p>
        </w:tc>
      </w:tr>
      <w:tr w14:paraId="0BF9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03" w:type="dxa"/>
            <w:vMerge w:val="continue"/>
            <w:noWrap w:val="0"/>
            <w:vAlign w:val="center"/>
          </w:tcPr>
          <w:p w14:paraId="14CA53A1">
            <w:pPr>
              <w:jc w:val="left"/>
              <w:textAlignment w:val="center"/>
              <w:rPr>
                <w:rFonts w:ascii="仿宋_GB2312" w:hAnsi="宋体" w:eastAsia="仿宋_GB2312"/>
                <w:kern w:val="0"/>
              </w:rPr>
            </w:pPr>
          </w:p>
        </w:tc>
        <w:tc>
          <w:tcPr>
            <w:tcW w:w="875" w:type="dxa"/>
            <w:vMerge w:val="continue"/>
            <w:noWrap w:val="0"/>
            <w:vAlign w:val="center"/>
          </w:tcPr>
          <w:p w14:paraId="5D95579F">
            <w:pPr>
              <w:jc w:val="left"/>
              <w:textAlignment w:val="center"/>
              <w:rPr>
                <w:rFonts w:ascii="仿宋_GB2312" w:hAnsi="宋体" w:eastAsia="仿宋_GB2312"/>
                <w:kern w:val="0"/>
              </w:rPr>
            </w:pPr>
          </w:p>
        </w:tc>
        <w:tc>
          <w:tcPr>
            <w:tcW w:w="1100" w:type="dxa"/>
            <w:vMerge w:val="continue"/>
            <w:noWrap w:val="0"/>
            <w:vAlign w:val="center"/>
          </w:tcPr>
          <w:p w14:paraId="780AEA2E">
            <w:pPr>
              <w:jc w:val="center"/>
              <w:textAlignment w:val="center"/>
              <w:rPr>
                <w:rFonts w:ascii="仿宋_GB2312" w:hAnsi="宋体" w:eastAsia="仿宋_GB2312"/>
                <w:kern w:val="0"/>
              </w:rPr>
            </w:pPr>
          </w:p>
        </w:tc>
        <w:tc>
          <w:tcPr>
            <w:tcW w:w="2750" w:type="dxa"/>
            <w:gridSpan w:val="3"/>
            <w:noWrap w:val="0"/>
            <w:vAlign w:val="top"/>
          </w:tcPr>
          <w:p w14:paraId="0C00CAE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685" w:type="dxa"/>
            <w:noWrap w:val="0"/>
            <w:vAlign w:val="top"/>
          </w:tcPr>
          <w:p w14:paraId="0400730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p>
        </w:tc>
        <w:tc>
          <w:tcPr>
            <w:tcW w:w="1136" w:type="dxa"/>
            <w:gridSpan w:val="2"/>
            <w:noWrap w:val="0"/>
            <w:vAlign w:val="center"/>
          </w:tcPr>
          <w:p w14:paraId="1B6FD7A9">
            <w:pPr>
              <w:keepNext w:val="0"/>
              <w:keepLines w:val="0"/>
              <w:widowControl/>
              <w:suppressLineNumbers w:val="0"/>
              <w:jc w:val="center"/>
              <w:textAlignment w:val="bottom"/>
              <w:rPr>
                <w:rFonts w:hint="default" w:ascii="仿宋" w:hAnsi="仿宋" w:eastAsia="仿宋" w:cs="仿宋"/>
                <w:color w:val="auto"/>
                <w:kern w:val="0"/>
                <w:sz w:val="20"/>
                <w:szCs w:val="20"/>
                <w:lang w:val="en-US" w:eastAsia="zh-CN"/>
              </w:rPr>
            </w:pPr>
          </w:p>
        </w:tc>
        <w:tc>
          <w:tcPr>
            <w:tcW w:w="769" w:type="dxa"/>
            <w:noWrap w:val="0"/>
            <w:vAlign w:val="center"/>
          </w:tcPr>
          <w:p w14:paraId="3EF43EFA">
            <w:pPr>
              <w:jc w:val="center"/>
              <w:textAlignment w:val="center"/>
              <w:rPr>
                <w:rFonts w:hint="default" w:ascii="仿宋" w:hAnsi="仿宋" w:eastAsia="仿宋" w:cs="仿宋"/>
                <w:color w:val="auto"/>
                <w:kern w:val="0"/>
                <w:sz w:val="20"/>
                <w:szCs w:val="20"/>
                <w:lang w:val="en-US" w:eastAsia="zh-CN"/>
              </w:rPr>
            </w:pPr>
          </w:p>
        </w:tc>
      </w:tr>
      <w:tr w14:paraId="3629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803" w:type="dxa"/>
            <w:vMerge w:val="continue"/>
            <w:noWrap w:val="0"/>
            <w:vAlign w:val="center"/>
          </w:tcPr>
          <w:p w14:paraId="3748D796">
            <w:pPr>
              <w:jc w:val="left"/>
              <w:textAlignment w:val="center"/>
              <w:rPr>
                <w:rFonts w:ascii="仿宋_GB2312" w:hAnsi="宋体" w:eastAsia="仿宋_GB2312"/>
                <w:kern w:val="0"/>
              </w:rPr>
            </w:pPr>
          </w:p>
        </w:tc>
        <w:tc>
          <w:tcPr>
            <w:tcW w:w="875" w:type="dxa"/>
            <w:vMerge w:val="continue"/>
            <w:noWrap w:val="0"/>
            <w:vAlign w:val="center"/>
          </w:tcPr>
          <w:p w14:paraId="24F9E840">
            <w:pPr>
              <w:jc w:val="left"/>
              <w:textAlignment w:val="center"/>
              <w:rPr>
                <w:rFonts w:ascii="仿宋_GB2312" w:hAnsi="宋体" w:eastAsia="仿宋_GB2312"/>
                <w:kern w:val="0"/>
              </w:rPr>
            </w:pPr>
          </w:p>
        </w:tc>
        <w:tc>
          <w:tcPr>
            <w:tcW w:w="1100" w:type="dxa"/>
            <w:vMerge w:val="continue"/>
            <w:noWrap w:val="0"/>
            <w:vAlign w:val="center"/>
          </w:tcPr>
          <w:p w14:paraId="51663F7F">
            <w:pPr>
              <w:jc w:val="center"/>
              <w:textAlignment w:val="center"/>
              <w:rPr>
                <w:rFonts w:ascii="仿宋_GB2312" w:hAnsi="宋体" w:eastAsia="仿宋_GB2312"/>
                <w:kern w:val="0"/>
              </w:rPr>
            </w:pPr>
          </w:p>
        </w:tc>
        <w:tc>
          <w:tcPr>
            <w:tcW w:w="2750" w:type="dxa"/>
            <w:gridSpan w:val="3"/>
            <w:noWrap w:val="0"/>
            <w:vAlign w:val="center"/>
          </w:tcPr>
          <w:p w14:paraId="038EF724">
            <w:pPr>
              <w:keepNext w:val="0"/>
              <w:keepLines w:val="0"/>
              <w:widowControl/>
              <w:suppressLineNumbers w:val="0"/>
              <w:jc w:val="left"/>
              <w:textAlignment w:val="center"/>
              <w:rPr>
                <w:rFonts w:ascii="仿宋_GB2312" w:hAnsi="宋体" w:eastAsia="仿宋_GB2312"/>
                <w:kern w:val="0"/>
              </w:rPr>
            </w:pPr>
          </w:p>
        </w:tc>
        <w:tc>
          <w:tcPr>
            <w:tcW w:w="1685" w:type="dxa"/>
            <w:noWrap w:val="0"/>
            <w:vAlign w:val="center"/>
          </w:tcPr>
          <w:p w14:paraId="6C266004">
            <w:pPr>
              <w:keepNext w:val="0"/>
              <w:keepLines w:val="0"/>
              <w:widowControl/>
              <w:suppressLineNumbers w:val="0"/>
              <w:jc w:val="center"/>
              <w:textAlignment w:val="center"/>
              <w:rPr>
                <w:rFonts w:hint="eastAsia" w:ascii="仿宋" w:hAnsi="仿宋" w:eastAsia="仿宋" w:cs="仿宋"/>
                <w:kern w:val="0"/>
                <w:sz w:val="20"/>
                <w:szCs w:val="20"/>
              </w:rPr>
            </w:pPr>
          </w:p>
        </w:tc>
        <w:tc>
          <w:tcPr>
            <w:tcW w:w="1136" w:type="dxa"/>
            <w:gridSpan w:val="2"/>
            <w:noWrap w:val="0"/>
            <w:vAlign w:val="center"/>
          </w:tcPr>
          <w:p w14:paraId="784BBC72">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05EC6EC9">
            <w:pPr>
              <w:jc w:val="center"/>
              <w:textAlignment w:val="center"/>
              <w:rPr>
                <w:rFonts w:hint="eastAsia" w:ascii="仿宋" w:hAnsi="仿宋" w:eastAsia="仿宋" w:cs="仿宋"/>
                <w:color w:val="auto"/>
                <w:kern w:val="0"/>
                <w:sz w:val="20"/>
                <w:szCs w:val="20"/>
                <w:lang w:val="en-US" w:eastAsia="zh-CN"/>
              </w:rPr>
            </w:pPr>
          </w:p>
        </w:tc>
      </w:tr>
      <w:tr w14:paraId="72B4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03" w:type="dxa"/>
            <w:vMerge w:val="continue"/>
            <w:noWrap w:val="0"/>
            <w:vAlign w:val="center"/>
          </w:tcPr>
          <w:p w14:paraId="3A4CA6A0">
            <w:pPr>
              <w:jc w:val="left"/>
              <w:textAlignment w:val="center"/>
              <w:rPr>
                <w:rFonts w:ascii="仿宋_GB2312" w:hAnsi="宋体" w:eastAsia="仿宋_GB2312"/>
                <w:kern w:val="0"/>
              </w:rPr>
            </w:pPr>
          </w:p>
        </w:tc>
        <w:tc>
          <w:tcPr>
            <w:tcW w:w="875" w:type="dxa"/>
            <w:vMerge w:val="continue"/>
            <w:noWrap w:val="0"/>
            <w:vAlign w:val="center"/>
          </w:tcPr>
          <w:p w14:paraId="5A77B441">
            <w:pPr>
              <w:jc w:val="left"/>
              <w:textAlignment w:val="center"/>
              <w:rPr>
                <w:rFonts w:ascii="仿宋_GB2312" w:hAnsi="宋体" w:eastAsia="仿宋_GB2312"/>
                <w:kern w:val="0"/>
              </w:rPr>
            </w:pPr>
          </w:p>
        </w:tc>
        <w:tc>
          <w:tcPr>
            <w:tcW w:w="1100" w:type="dxa"/>
            <w:vMerge w:val="continue"/>
            <w:noWrap w:val="0"/>
            <w:vAlign w:val="center"/>
          </w:tcPr>
          <w:p w14:paraId="6B9E2843">
            <w:pPr>
              <w:jc w:val="center"/>
              <w:textAlignment w:val="center"/>
              <w:rPr>
                <w:rFonts w:ascii="仿宋_GB2312" w:hAnsi="宋体" w:eastAsia="仿宋_GB2312" w:cs="仿宋_GB2312"/>
                <w:kern w:val="0"/>
              </w:rPr>
            </w:pPr>
          </w:p>
        </w:tc>
        <w:tc>
          <w:tcPr>
            <w:tcW w:w="2750" w:type="dxa"/>
            <w:gridSpan w:val="3"/>
            <w:noWrap w:val="0"/>
            <w:vAlign w:val="center"/>
          </w:tcPr>
          <w:p w14:paraId="6DD51F41">
            <w:pPr>
              <w:keepNext w:val="0"/>
              <w:keepLines w:val="0"/>
              <w:widowControl/>
              <w:suppressLineNumbers w:val="0"/>
              <w:jc w:val="left"/>
              <w:textAlignment w:val="center"/>
              <w:rPr>
                <w:rFonts w:ascii="仿宋_GB2312" w:hAnsi="宋体" w:eastAsia="仿宋_GB2312"/>
                <w:kern w:val="0"/>
              </w:rPr>
            </w:pPr>
          </w:p>
        </w:tc>
        <w:tc>
          <w:tcPr>
            <w:tcW w:w="1685" w:type="dxa"/>
            <w:noWrap w:val="0"/>
            <w:vAlign w:val="center"/>
          </w:tcPr>
          <w:p w14:paraId="1D35838B">
            <w:pPr>
              <w:keepNext w:val="0"/>
              <w:keepLines w:val="0"/>
              <w:widowControl/>
              <w:suppressLineNumbers w:val="0"/>
              <w:jc w:val="center"/>
              <w:textAlignment w:val="center"/>
              <w:rPr>
                <w:rFonts w:hint="eastAsia" w:ascii="仿宋" w:hAnsi="仿宋" w:eastAsia="仿宋" w:cs="仿宋"/>
                <w:kern w:val="0"/>
                <w:sz w:val="20"/>
                <w:szCs w:val="20"/>
              </w:rPr>
            </w:pPr>
          </w:p>
        </w:tc>
        <w:tc>
          <w:tcPr>
            <w:tcW w:w="1136" w:type="dxa"/>
            <w:gridSpan w:val="2"/>
            <w:noWrap w:val="0"/>
            <w:vAlign w:val="center"/>
          </w:tcPr>
          <w:p w14:paraId="232B3F00">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49B0478C">
            <w:pPr>
              <w:jc w:val="center"/>
              <w:textAlignment w:val="center"/>
              <w:rPr>
                <w:rFonts w:hint="eastAsia" w:ascii="仿宋" w:hAnsi="仿宋" w:eastAsia="仿宋" w:cs="仿宋"/>
                <w:color w:val="auto"/>
                <w:kern w:val="0"/>
                <w:sz w:val="20"/>
                <w:szCs w:val="20"/>
              </w:rPr>
            </w:pPr>
          </w:p>
        </w:tc>
      </w:tr>
      <w:tr w14:paraId="5E8D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03" w:type="dxa"/>
            <w:vMerge w:val="continue"/>
            <w:noWrap w:val="0"/>
            <w:vAlign w:val="center"/>
          </w:tcPr>
          <w:p w14:paraId="24B384B5">
            <w:pPr>
              <w:jc w:val="left"/>
              <w:textAlignment w:val="center"/>
              <w:rPr>
                <w:rFonts w:ascii="仿宋_GB2312" w:hAnsi="宋体" w:eastAsia="仿宋_GB2312"/>
                <w:kern w:val="0"/>
              </w:rPr>
            </w:pPr>
          </w:p>
        </w:tc>
        <w:tc>
          <w:tcPr>
            <w:tcW w:w="875" w:type="dxa"/>
            <w:vMerge w:val="continue"/>
            <w:noWrap w:val="0"/>
            <w:vAlign w:val="center"/>
          </w:tcPr>
          <w:p w14:paraId="28C0D595">
            <w:pPr>
              <w:jc w:val="left"/>
              <w:textAlignment w:val="center"/>
              <w:rPr>
                <w:rFonts w:ascii="仿宋_GB2312" w:hAnsi="宋体" w:eastAsia="仿宋_GB2312"/>
                <w:kern w:val="0"/>
              </w:rPr>
            </w:pPr>
          </w:p>
        </w:tc>
        <w:tc>
          <w:tcPr>
            <w:tcW w:w="1100" w:type="dxa"/>
            <w:vMerge w:val="restart"/>
            <w:noWrap w:val="0"/>
            <w:vAlign w:val="center"/>
          </w:tcPr>
          <w:p w14:paraId="24607E74">
            <w:pPr>
              <w:jc w:val="center"/>
              <w:textAlignment w:val="center"/>
              <w:rPr>
                <w:rFonts w:ascii="仿宋_GB2312" w:hAnsi="宋体" w:eastAsia="仿宋_GB2312" w:cs="仿宋_GB2312"/>
                <w:kern w:val="0"/>
              </w:rPr>
            </w:pPr>
            <w:r>
              <w:rPr>
                <w:rFonts w:hint="eastAsia"/>
                <w:color w:val="000000"/>
                <w:sz w:val="20"/>
              </w:rPr>
              <w:t>可持续影响指标</w:t>
            </w:r>
          </w:p>
        </w:tc>
        <w:tc>
          <w:tcPr>
            <w:tcW w:w="2750" w:type="dxa"/>
            <w:gridSpan w:val="3"/>
            <w:noWrap w:val="0"/>
            <w:vAlign w:val="top"/>
          </w:tcPr>
          <w:p w14:paraId="195178D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p>
        </w:tc>
        <w:tc>
          <w:tcPr>
            <w:tcW w:w="1685" w:type="dxa"/>
            <w:noWrap w:val="0"/>
            <w:vAlign w:val="top"/>
          </w:tcPr>
          <w:p w14:paraId="3C7DCA7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p>
        </w:tc>
        <w:tc>
          <w:tcPr>
            <w:tcW w:w="1136" w:type="dxa"/>
            <w:gridSpan w:val="2"/>
            <w:noWrap w:val="0"/>
            <w:vAlign w:val="center"/>
          </w:tcPr>
          <w:p w14:paraId="505D3117">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6EF3F198">
            <w:pPr>
              <w:jc w:val="center"/>
              <w:textAlignment w:val="center"/>
              <w:rPr>
                <w:rFonts w:hint="eastAsia" w:ascii="仿宋" w:hAnsi="仿宋" w:eastAsia="仿宋" w:cs="仿宋"/>
                <w:color w:val="auto"/>
                <w:kern w:val="0"/>
                <w:sz w:val="20"/>
                <w:szCs w:val="20"/>
                <w:lang w:val="en-US" w:eastAsia="zh-CN"/>
              </w:rPr>
            </w:pPr>
          </w:p>
        </w:tc>
      </w:tr>
      <w:tr w14:paraId="7708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03" w:type="dxa"/>
            <w:vMerge w:val="continue"/>
            <w:noWrap w:val="0"/>
            <w:vAlign w:val="center"/>
          </w:tcPr>
          <w:p w14:paraId="73491BBA">
            <w:pPr>
              <w:jc w:val="left"/>
              <w:textAlignment w:val="center"/>
              <w:rPr>
                <w:rFonts w:ascii="仿宋_GB2312" w:hAnsi="宋体" w:eastAsia="仿宋_GB2312" w:cs="仿宋_GB2312"/>
                <w:kern w:val="0"/>
              </w:rPr>
            </w:pPr>
          </w:p>
        </w:tc>
        <w:tc>
          <w:tcPr>
            <w:tcW w:w="875" w:type="dxa"/>
            <w:vMerge w:val="continue"/>
            <w:noWrap w:val="0"/>
            <w:vAlign w:val="center"/>
          </w:tcPr>
          <w:p w14:paraId="72417F24">
            <w:pPr>
              <w:jc w:val="left"/>
              <w:textAlignment w:val="center"/>
              <w:rPr>
                <w:rFonts w:ascii="仿宋_GB2312" w:hAnsi="宋体" w:eastAsia="仿宋_GB2312"/>
                <w:kern w:val="0"/>
              </w:rPr>
            </w:pPr>
          </w:p>
        </w:tc>
        <w:tc>
          <w:tcPr>
            <w:tcW w:w="1100" w:type="dxa"/>
            <w:vMerge w:val="continue"/>
            <w:noWrap w:val="0"/>
            <w:vAlign w:val="center"/>
          </w:tcPr>
          <w:p w14:paraId="6403FAC4">
            <w:pPr>
              <w:jc w:val="center"/>
              <w:textAlignment w:val="center"/>
              <w:rPr>
                <w:rFonts w:ascii="仿宋_GB2312" w:hAnsi="宋体" w:eastAsia="仿宋_GB2312"/>
                <w:kern w:val="0"/>
              </w:rPr>
            </w:pPr>
          </w:p>
        </w:tc>
        <w:tc>
          <w:tcPr>
            <w:tcW w:w="2750" w:type="dxa"/>
            <w:gridSpan w:val="3"/>
            <w:noWrap w:val="0"/>
            <w:vAlign w:val="center"/>
          </w:tcPr>
          <w:p w14:paraId="18E618F8">
            <w:pPr>
              <w:keepNext w:val="0"/>
              <w:keepLines w:val="0"/>
              <w:widowControl/>
              <w:suppressLineNumbers w:val="0"/>
              <w:jc w:val="center"/>
              <w:textAlignment w:val="center"/>
              <w:rPr>
                <w:rFonts w:ascii="仿宋_GB2312" w:hAnsi="宋体" w:eastAsia="仿宋_GB2312"/>
                <w:kern w:val="0"/>
              </w:rPr>
            </w:pPr>
          </w:p>
        </w:tc>
        <w:tc>
          <w:tcPr>
            <w:tcW w:w="1685" w:type="dxa"/>
            <w:noWrap w:val="0"/>
            <w:vAlign w:val="center"/>
          </w:tcPr>
          <w:p w14:paraId="0B9AA645">
            <w:pPr>
              <w:keepNext w:val="0"/>
              <w:keepLines w:val="0"/>
              <w:widowControl/>
              <w:suppressLineNumbers w:val="0"/>
              <w:jc w:val="center"/>
              <w:textAlignment w:val="center"/>
              <w:rPr>
                <w:rFonts w:hint="eastAsia" w:ascii="仿宋" w:hAnsi="仿宋" w:eastAsia="仿宋" w:cs="仿宋"/>
                <w:kern w:val="0"/>
                <w:sz w:val="20"/>
                <w:szCs w:val="20"/>
              </w:rPr>
            </w:pPr>
          </w:p>
        </w:tc>
        <w:tc>
          <w:tcPr>
            <w:tcW w:w="1136" w:type="dxa"/>
            <w:gridSpan w:val="2"/>
            <w:noWrap w:val="0"/>
            <w:vAlign w:val="center"/>
          </w:tcPr>
          <w:p w14:paraId="2FB7DB08">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0432FC54">
            <w:pPr>
              <w:jc w:val="center"/>
              <w:textAlignment w:val="center"/>
              <w:rPr>
                <w:rFonts w:hint="eastAsia" w:ascii="仿宋" w:hAnsi="仿宋" w:eastAsia="仿宋" w:cs="仿宋"/>
                <w:color w:val="auto"/>
                <w:kern w:val="0"/>
                <w:sz w:val="20"/>
                <w:szCs w:val="20"/>
                <w:lang w:val="en-US" w:eastAsia="zh-CN"/>
              </w:rPr>
            </w:pPr>
          </w:p>
        </w:tc>
      </w:tr>
      <w:tr w14:paraId="4D05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3" w:type="dxa"/>
            <w:vMerge w:val="continue"/>
            <w:noWrap w:val="0"/>
            <w:vAlign w:val="center"/>
          </w:tcPr>
          <w:p w14:paraId="2E7C3954">
            <w:pPr>
              <w:jc w:val="left"/>
              <w:rPr>
                <w:rFonts w:ascii="仿宋_GB2312" w:hAnsi="宋体" w:eastAsia="仿宋_GB2312"/>
                <w:kern w:val="0"/>
              </w:rPr>
            </w:pPr>
          </w:p>
        </w:tc>
        <w:tc>
          <w:tcPr>
            <w:tcW w:w="875" w:type="dxa"/>
            <w:vMerge w:val="continue"/>
            <w:noWrap w:val="0"/>
            <w:vAlign w:val="center"/>
          </w:tcPr>
          <w:p w14:paraId="3CBDF1B9">
            <w:pPr>
              <w:jc w:val="left"/>
              <w:rPr>
                <w:rFonts w:ascii="仿宋_GB2312" w:hAnsi="宋体" w:eastAsia="仿宋_GB2312"/>
                <w:kern w:val="0"/>
              </w:rPr>
            </w:pPr>
          </w:p>
        </w:tc>
        <w:tc>
          <w:tcPr>
            <w:tcW w:w="1100" w:type="dxa"/>
            <w:vMerge w:val="continue"/>
            <w:noWrap w:val="0"/>
            <w:vAlign w:val="center"/>
          </w:tcPr>
          <w:p w14:paraId="368E1888">
            <w:pPr>
              <w:jc w:val="center"/>
              <w:textAlignment w:val="center"/>
              <w:rPr>
                <w:rFonts w:ascii="仿宋_GB2312" w:hAnsi="宋体" w:eastAsia="仿宋_GB2312"/>
                <w:kern w:val="0"/>
              </w:rPr>
            </w:pPr>
          </w:p>
        </w:tc>
        <w:tc>
          <w:tcPr>
            <w:tcW w:w="2750" w:type="dxa"/>
            <w:gridSpan w:val="3"/>
            <w:noWrap w:val="0"/>
            <w:vAlign w:val="center"/>
          </w:tcPr>
          <w:p w14:paraId="3932B67E">
            <w:pPr>
              <w:keepNext w:val="0"/>
              <w:keepLines w:val="0"/>
              <w:widowControl/>
              <w:suppressLineNumbers w:val="0"/>
              <w:jc w:val="center"/>
              <w:textAlignment w:val="center"/>
              <w:rPr>
                <w:rFonts w:ascii="仿宋_GB2312" w:hAnsi="宋体" w:eastAsia="仿宋_GB2312"/>
                <w:kern w:val="0"/>
              </w:rPr>
            </w:pPr>
          </w:p>
        </w:tc>
        <w:tc>
          <w:tcPr>
            <w:tcW w:w="1685" w:type="dxa"/>
            <w:noWrap w:val="0"/>
            <w:vAlign w:val="center"/>
          </w:tcPr>
          <w:p w14:paraId="29C0DACE">
            <w:pPr>
              <w:keepNext w:val="0"/>
              <w:keepLines w:val="0"/>
              <w:widowControl/>
              <w:suppressLineNumbers w:val="0"/>
              <w:jc w:val="center"/>
              <w:textAlignment w:val="center"/>
              <w:rPr>
                <w:rFonts w:hint="eastAsia" w:ascii="仿宋" w:hAnsi="仿宋" w:eastAsia="仿宋" w:cs="仿宋"/>
                <w:kern w:val="0"/>
                <w:sz w:val="20"/>
                <w:szCs w:val="20"/>
              </w:rPr>
            </w:pPr>
          </w:p>
        </w:tc>
        <w:tc>
          <w:tcPr>
            <w:tcW w:w="1136" w:type="dxa"/>
            <w:gridSpan w:val="2"/>
            <w:noWrap w:val="0"/>
            <w:vAlign w:val="center"/>
          </w:tcPr>
          <w:p w14:paraId="78CB67A1">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5B2E576C">
            <w:pPr>
              <w:jc w:val="center"/>
              <w:textAlignment w:val="center"/>
              <w:rPr>
                <w:rFonts w:hint="eastAsia" w:ascii="仿宋" w:hAnsi="仿宋" w:eastAsia="仿宋" w:cs="仿宋"/>
                <w:color w:val="auto"/>
                <w:kern w:val="0"/>
                <w:sz w:val="20"/>
                <w:szCs w:val="20"/>
                <w:lang w:val="en-US" w:eastAsia="zh-CN"/>
              </w:rPr>
            </w:pPr>
          </w:p>
        </w:tc>
      </w:tr>
      <w:tr w14:paraId="6E21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3" w:type="dxa"/>
            <w:noWrap w:val="0"/>
            <w:vAlign w:val="center"/>
          </w:tcPr>
          <w:p w14:paraId="0389B3A5">
            <w:pPr>
              <w:jc w:val="left"/>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年度绩效目标3</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（10分）</w:t>
            </w:r>
          </w:p>
        </w:tc>
        <w:tc>
          <w:tcPr>
            <w:tcW w:w="875" w:type="dxa"/>
            <w:noWrap w:val="0"/>
            <w:vAlign w:val="center"/>
          </w:tcPr>
          <w:p w14:paraId="57B1C1F6">
            <w:pPr>
              <w:jc w:val="left"/>
              <w:textAlignment w:val="center"/>
              <w:rPr>
                <w:rFonts w:ascii="仿宋_GB2312" w:hAnsi="宋体" w:eastAsia="仿宋_GB2312"/>
                <w:kern w:val="0"/>
              </w:rPr>
            </w:pPr>
            <w:r>
              <w:rPr>
                <w:color w:val="000000"/>
                <w:sz w:val="20"/>
              </w:rPr>
              <w:t>服务对象满意度指标</w:t>
            </w:r>
            <w:r>
              <w:rPr>
                <w:rFonts w:hint="eastAsia" w:ascii="仿宋_GB2312" w:hAnsi="Times New Roman" w:eastAsia="仿宋_GB2312" w:cs="Times New Roman"/>
                <w:color w:val="000000"/>
                <w:kern w:val="0"/>
                <w:szCs w:val="21"/>
                <w:lang w:bidi="ar"/>
              </w:rPr>
              <w:t>（10分）</w:t>
            </w:r>
          </w:p>
        </w:tc>
        <w:tc>
          <w:tcPr>
            <w:tcW w:w="1100" w:type="dxa"/>
            <w:noWrap w:val="0"/>
            <w:vAlign w:val="center"/>
          </w:tcPr>
          <w:p w14:paraId="2040975B">
            <w:pPr>
              <w:jc w:val="center"/>
              <w:textAlignment w:val="center"/>
            </w:pPr>
            <w:r>
              <w:rPr>
                <w:rFonts w:hint="eastAsia" w:ascii="仿宋_GB2312" w:hAnsi="Times New Roman" w:eastAsia="仿宋_GB2312" w:cs="Times New Roman"/>
                <w:color w:val="000000"/>
                <w:kern w:val="0"/>
                <w:szCs w:val="21"/>
                <w:lang w:bidi="ar"/>
              </w:rPr>
              <w:t>数量指标（10分）</w:t>
            </w:r>
          </w:p>
        </w:tc>
        <w:tc>
          <w:tcPr>
            <w:tcW w:w="2750" w:type="dxa"/>
            <w:gridSpan w:val="3"/>
            <w:noWrap w:val="0"/>
            <w:vAlign w:val="center"/>
          </w:tcPr>
          <w:p w14:paraId="0B03BC2E">
            <w:pPr>
              <w:keepNext w:val="0"/>
              <w:keepLines w:val="0"/>
              <w:widowControl/>
              <w:suppressLineNumbers w:val="0"/>
              <w:jc w:val="center"/>
              <w:textAlignment w:val="center"/>
              <w:rPr>
                <w:rFonts w:hint="default" w:eastAsia="宋体"/>
                <w:lang w:val="en-US" w:eastAsia="zh-CN"/>
              </w:rPr>
            </w:pPr>
            <w:r>
              <w:rPr>
                <w:rFonts w:hint="eastAsia"/>
              </w:rPr>
              <w:t>群众对政府职能部门工作服务满意</w:t>
            </w:r>
            <w:r>
              <w:rPr>
                <w:rFonts w:hint="eastAsia"/>
                <w:lang w:val="en-US" w:eastAsia="zh-CN"/>
              </w:rPr>
              <w:t>度90%以上</w:t>
            </w:r>
          </w:p>
        </w:tc>
        <w:tc>
          <w:tcPr>
            <w:tcW w:w="1685" w:type="dxa"/>
            <w:noWrap w:val="0"/>
            <w:vAlign w:val="center"/>
          </w:tcPr>
          <w:p w14:paraId="5B7471AB">
            <w:pPr>
              <w:keepNext w:val="0"/>
              <w:keepLines w:val="0"/>
              <w:widowControl/>
              <w:suppressLineNumbers w:val="0"/>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90%</w:t>
            </w:r>
          </w:p>
        </w:tc>
        <w:tc>
          <w:tcPr>
            <w:tcW w:w="1136" w:type="dxa"/>
            <w:gridSpan w:val="2"/>
            <w:noWrap w:val="0"/>
            <w:vAlign w:val="center"/>
          </w:tcPr>
          <w:p w14:paraId="562876BC">
            <w:pPr>
              <w:keepNext w:val="0"/>
              <w:keepLines w:val="0"/>
              <w:widowControl/>
              <w:suppressLineNumbers w:val="0"/>
              <w:jc w:val="center"/>
              <w:textAlignment w:val="bottom"/>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95%</w:t>
            </w:r>
          </w:p>
        </w:tc>
        <w:tc>
          <w:tcPr>
            <w:tcW w:w="769" w:type="dxa"/>
            <w:noWrap w:val="0"/>
            <w:vAlign w:val="center"/>
          </w:tcPr>
          <w:p w14:paraId="78535802">
            <w:pPr>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44BF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678" w:type="dxa"/>
            <w:gridSpan w:val="2"/>
            <w:noWrap w:val="0"/>
            <w:vAlign w:val="center"/>
          </w:tcPr>
          <w:p w14:paraId="4FB677EB">
            <w:pPr>
              <w:widowControl/>
              <w:jc w:val="left"/>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440" w:type="dxa"/>
            <w:gridSpan w:val="8"/>
            <w:noWrap w:val="0"/>
            <w:vAlign w:val="center"/>
          </w:tcPr>
          <w:p w14:paraId="7F402E80">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92.4分</w:t>
            </w:r>
          </w:p>
        </w:tc>
      </w:tr>
      <w:tr w14:paraId="3D12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678" w:type="dxa"/>
            <w:gridSpan w:val="2"/>
            <w:noWrap w:val="0"/>
            <w:vAlign w:val="center"/>
          </w:tcPr>
          <w:p w14:paraId="74AE28B4">
            <w:pPr>
              <w:widowControl/>
              <w:jc w:val="left"/>
              <w:rPr>
                <w:rFonts w:ascii="仿宋_GB2312" w:hAnsi="宋体" w:eastAsia="仿宋_GB2312"/>
                <w:kern w:val="0"/>
              </w:rPr>
            </w:pPr>
            <w:r>
              <w:rPr>
                <w:rFonts w:hint="eastAsia" w:ascii="仿宋_GB2312" w:hAnsi="宋体" w:eastAsia="仿宋_GB2312" w:cs="仿宋_GB2312"/>
                <w:kern w:val="0"/>
              </w:rPr>
              <w:t>偏差大或目标未完成原因分析</w:t>
            </w:r>
          </w:p>
        </w:tc>
        <w:tc>
          <w:tcPr>
            <w:tcW w:w="7440" w:type="dxa"/>
            <w:gridSpan w:val="8"/>
            <w:noWrap w:val="0"/>
            <w:vAlign w:val="center"/>
          </w:tcPr>
          <w:p w14:paraId="4E470F46">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因专家服务检查成果未按期提交，未支付合同尾款。</w:t>
            </w:r>
          </w:p>
        </w:tc>
      </w:tr>
      <w:tr w14:paraId="2A0A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78" w:type="dxa"/>
            <w:gridSpan w:val="2"/>
            <w:noWrap w:val="0"/>
            <w:vAlign w:val="center"/>
          </w:tcPr>
          <w:p w14:paraId="7E01E820">
            <w:pPr>
              <w:widowControl/>
              <w:jc w:val="left"/>
              <w:rPr>
                <w:rFonts w:ascii="仿宋_GB2312" w:hAnsi="宋体" w:eastAsia="仿宋_GB2312"/>
                <w:kern w:val="0"/>
              </w:rPr>
            </w:pPr>
            <w:r>
              <w:rPr>
                <w:rFonts w:hint="eastAsia" w:ascii="仿宋_GB2312" w:hAnsi="宋体" w:eastAsia="仿宋_GB2312" w:cs="仿宋_GB2312"/>
                <w:kern w:val="0"/>
              </w:rPr>
              <w:t>改进措施及结果应用方案</w:t>
            </w:r>
          </w:p>
        </w:tc>
        <w:tc>
          <w:tcPr>
            <w:tcW w:w="7440" w:type="dxa"/>
            <w:gridSpan w:val="8"/>
            <w:noWrap w:val="0"/>
            <w:vAlign w:val="center"/>
          </w:tcPr>
          <w:p w14:paraId="2C85A56D">
            <w:pPr>
              <w:widowControl/>
              <w:jc w:val="left"/>
              <w:rPr>
                <w:rFonts w:hint="default" w:ascii="仿宋_GB2312" w:hAnsi="宋体" w:eastAsia="仿宋_GB2312"/>
                <w:kern w:val="0"/>
                <w:lang w:val="en-US" w:eastAsia="zh-CN"/>
              </w:rPr>
            </w:pPr>
          </w:p>
        </w:tc>
      </w:tr>
    </w:tbl>
    <w:p w14:paraId="49BDD612">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br w:type="textWrapping"/>
      </w:r>
      <w:r>
        <w:rPr>
          <w:rFonts w:hint="eastAsia" w:ascii="Arial" w:hAnsi="Arial" w:eastAsia="宋体" w:cs="Arial"/>
          <w:b/>
          <w:bCs/>
          <w:color w:val="000000"/>
          <w:kern w:val="0"/>
          <w:sz w:val="32"/>
          <w:lang w:val="en-US" w:eastAsia="zh-CN"/>
        </w:rPr>
        <w:t>4</w:t>
      </w:r>
      <w:r>
        <w:rPr>
          <w:rFonts w:ascii="Arial" w:hAnsi="Arial" w:eastAsia="宋体" w:cs="Arial"/>
          <w:b/>
          <w:bCs/>
          <w:color w:val="000000"/>
          <w:kern w:val="0"/>
          <w:sz w:val="32"/>
        </w:rPr>
        <w:t>、应急管理专项经费</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lang w:val="en-US" w:eastAsia="zh-CN"/>
        </w:rPr>
        <w:t>项目全年预算数为10万元，其中：一般公共预算财政拨款10万元。执行数为10万元，完成预算100%。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主要产出和效益：指导全区各街办、新区、相关部门应对安全生产、自然灾害等突发事件和综合防灾减灾救灾工作，组织编制全区总体应急预案和各类自然灾害专项应急预案，综合协调应急预案衔接工作，组织开展预案演练达到使人民群众提高防灾减灾的意识。至少组织1次防灾减灾应急演练，在全区开展次1次全民防灾减灾活动。完成全区6个专项应急预案编制。</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下一步改进措施：结合以往年度实际情况，科学测算相关工作经费预算，进一步提高预算编制的准确性。</w:t>
      </w:r>
    </w:p>
    <w:p w14:paraId="3AE96F31">
      <w:pPr>
        <w:widowControl/>
        <w:shd w:val="clear" w:color="auto" w:fill="FFFFFF"/>
        <w:spacing w:line="504" w:lineRule="atLeast"/>
        <w:jc w:val="center"/>
        <w:rPr>
          <w:rFonts w:hint="eastAsia" w:ascii="宋体" w:hAnsi="宋体" w:eastAsia="宋体" w:cs="宋体"/>
          <w:color w:val="000000"/>
          <w:kern w:val="0"/>
          <w:sz w:val="28"/>
          <w:szCs w:val="28"/>
          <w:lang w:val="en-US" w:eastAsia="zh-CN"/>
        </w:rPr>
      </w:pPr>
      <w:r>
        <w:rPr>
          <w:rFonts w:ascii="Arial" w:hAnsi="Arial" w:eastAsia="宋体" w:cs="Arial"/>
          <w:b/>
          <w:bCs/>
          <w:color w:val="000000"/>
          <w:kern w:val="0"/>
          <w:sz w:val="32"/>
        </w:rPr>
        <w:t>应急管理专项经费</w:t>
      </w:r>
      <w:r>
        <w:rPr>
          <w:rFonts w:hint="eastAsia" w:ascii="Arial" w:hAnsi="Arial" w:eastAsia="宋体" w:cs="Arial"/>
          <w:b/>
          <w:bCs/>
          <w:color w:val="000000"/>
          <w:kern w:val="0"/>
          <w:sz w:val="32"/>
          <w:lang w:eastAsia="zh-CN"/>
        </w:rPr>
        <w:t>自评表</w:t>
      </w:r>
    </w:p>
    <w:tbl>
      <w:tblPr>
        <w:tblStyle w:val="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017"/>
        <w:gridCol w:w="1040"/>
        <w:gridCol w:w="1203"/>
        <w:gridCol w:w="923"/>
        <w:gridCol w:w="1124"/>
        <w:gridCol w:w="1187"/>
        <w:gridCol w:w="209"/>
        <w:gridCol w:w="767"/>
        <w:gridCol w:w="769"/>
      </w:tblGrid>
      <w:tr w14:paraId="3273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8" w:type="dxa"/>
            <w:gridSpan w:val="2"/>
            <w:noWrap w:val="0"/>
            <w:vAlign w:val="center"/>
          </w:tcPr>
          <w:p w14:paraId="19C225D1">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222" w:type="dxa"/>
            <w:gridSpan w:val="8"/>
            <w:noWrap w:val="0"/>
            <w:vAlign w:val="center"/>
          </w:tcPr>
          <w:p w14:paraId="0BFD119D">
            <w:pPr>
              <w:widowControl/>
              <w:snapToGrid w:val="0"/>
              <w:jc w:val="center"/>
              <w:rPr>
                <w:rFonts w:ascii="仿宋_GB2312" w:hAnsi="宋体" w:eastAsia="仿宋_GB2312"/>
                <w:kern w:val="0"/>
              </w:rPr>
            </w:pPr>
            <w:r>
              <w:rPr>
                <w:rFonts w:hint="eastAsia" w:ascii="宋体" w:hAnsi="宋体"/>
                <w:color w:val="000000"/>
                <w:lang w:val="en-US" w:eastAsia="zh-CN"/>
              </w:rPr>
              <w:t>应急管理</w:t>
            </w:r>
            <w:r>
              <w:rPr>
                <w:rFonts w:ascii="宋体" w:hAnsi="宋体" w:eastAsia="宋体"/>
                <w:color w:val="000000"/>
              </w:rPr>
              <w:t>经费</w:t>
            </w:r>
          </w:p>
        </w:tc>
      </w:tr>
      <w:tr w14:paraId="0FCD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8" w:type="dxa"/>
            <w:gridSpan w:val="2"/>
            <w:noWrap w:val="0"/>
            <w:vAlign w:val="center"/>
          </w:tcPr>
          <w:p w14:paraId="26760BB0">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166" w:type="dxa"/>
            <w:gridSpan w:val="3"/>
            <w:noWrap w:val="0"/>
            <w:vAlign w:val="center"/>
          </w:tcPr>
          <w:p w14:paraId="7A1E09EA">
            <w:pPr>
              <w:widowControl/>
              <w:snapToGrid w:val="0"/>
              <w:jc w:val="left"/>
              <w:rPr>
                <w:rFonts w:hint="eastAsia" w:ascii="仿宋_GB2312" w:hAnsi="宋体" w:eastAsia="仿宋_GB2312"/>
                <w:kern w:val="0"/>
                <w:lang w:eastAsia="zh-CN"/>
              </w:rPr>
            </w:pPr>
            <w:r>
              <w:rPr>
                <w:rFonts w:hint="eastAsia" w:ascii="楷体_GB2312" w:hAnsi="仿宋" w:eastAsia="楷体_GB2312" w:cs="楷体_GB2312"/>
                <w:kern w:val="0"/>
                <w:sz w:val="21"/>
                <w:szCs w:val="21"/>
                <w:lang w:eastAsia="zh-CN"/>
              </w:rPr>
              <w:t>下陆区应急管理局</w:t>
            </w:r>
          </w:p>
        </w:tc>
        <w:tc>
          <w:tcPr>
            <w:tcW w:w="2520" w:type="dxa"/>
            <w:gridSpan w:val="3"/>
            <w:noWrap w:val="0"/>
            <w:vAlign w:val="center"/>
          </w:tcPr>
          <w:p w14:paraId="0C9C4144">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noWrap w:val="0"/>
            <w:vAlign w:val="center"/>
          </w:tcPr>
          <w:p w14:paraId="42D18E3D">
            <w:pPr>
              <w:widowControl/>
              <w:snapToGrid w:val="0"/>
              <w:jc w:val="center"/>
              <w:rPr>
                <w:rFonts w:ascii="仿宋_GB2312" w:hAnsi="宋体" w:eastAsia="仿宋_GB2312"/>
                <w:kern w:val="0"/>
              </w:rPr>
            </w:pPr>
            <w:r>
              <w:rPr>
                <w:rFonts w:hint="eastAsia" w:ascii="仿宋_GB2312" w:hAnsi="宋体" w:eastAsia="仿宋_GB2312" w:cs="仿宋_GB2312"/>
                <w:kern w:val="0"/>
              </w:rPr>
              <w:t>　</w:t>
            </w:r>
          </w:p>
        </w:tc>
      </w:tr>
      <w:tr w14:paraId="4EAD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8" w:type="dxa"/>
            <w:gridSpan w:val="2"/>
            <w:noWrap w:val="0"/>
            <w:vAlign w:val="center"/>
          </w:tcPr>
          <w:p w14:paraId="34D587CD">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222" w:type="dxa"/>
            <w:gridSpan w:val="8"/>
            <w:noWrap w:val="0"/>
            <w:vAlign w:val="center"/>
          </w:tcPr>
          <w:p w14:paraId="0490AC91">
            <w:pPr>
              <w:widowControl/>
              <w:snapToGrid w:val="0"/>
              <w:jc w:val="left"/>
              <w:rPr>
                <w:rFonts w:hint="default" w:ascii="仿宋_GB2312" w:hAnsi="宋体" w:eastAsia="仿宋_GB2312"/>
                <w:kern w:val="0"/>
                <w:lang w:val="en-US"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上级专项</w:t>
            </w:r>
          </w:p>
        </w:tc>
      </w:tr>
      <w:tr w14:paraId="7744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8" w:type="dxa"/>
            <w:gridSpan w:val="2"/>
            <w:noWrap w:val="0"/>
            <w:vAlign w:val="center"/>
          </w:tcPr>
          <w:p w14:paraId="685095EB">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222" w:type="dxa"/>
            <w:gridSpan w:val="8"/>
            <w:noWrap w:val="0"/>
            <w:vAlign w:val="center"/>
          </w:tcPr>
          <w:p w14:paraId="7055A8E0">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1BF8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8" w:type="dxa"/>
            <w:gridSpan w:val="2"/>
            <w:noWrap w:val="0"/>
            <w:vAlign w:val="center"/>
          </w:tcPr>
          <w:p w14:paraId="15D21772">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222" w:type="dxa"/>
            <w:gridSpan w:val="8"/>
            <w:noWrap w:val="0"/>
            <w:vAlign w:val="center"/>
          </w:tcPr>
          <w:p w14:paraId="76448F8A">
            <w:pPr>
              <w:widowControl/>
              <w:snapToGrid w:val="0"/>
              <w:jc w:val="left"/>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22F8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8" w:type="dxa"/>
            <w:gridSpan w:val="2"/>
            <w:vMerge w:val="restart"/>
            <w:noWrap w:val="0"/>
            <w:vAlign w:val="center"/>
          </w:tcPr>
          <w:p w14:paraId="3823AC82">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14:paraId="64A2C09D">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040" w:type="dxa"/>
            <w:noWrap w:val="0"/>
            <w:vAlign w:val="center"/>
          </w:tcPr>
          <w:p w14:paraId="40D56723">
            <w:pPr>
              <w:widowControl/>
              <w:snapToGrid w:val="0"/>
              <w:jc w:val="center"/>
              <w:rPr>
                <w:rFonts w:ascii="仿宋_GB2312" w:hAnsi="宋体" w:eastAsia="仿宋_GB2312"/>
                <w:kern w:val="0"/>
              </w:rPr>
            </w:pPr>
          </w:p>
        </w:tc>
        <w:tc>
          <w:tcPr>
            <w:tcW w:w="1203" w:type="dxa"/>
            <w:noWrap w:val="0"/>
            <w:vAlign w:val="center"/>
          </w:tcPr>
          <w:p w14:paraId="77F63B7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2047" w:type="dxa"/>
            <w:gridSpan w:val="2"/>
            <w:noWrap w:val="0"/>
            <w:vAlign w:val="center"/>
          </w:tcPr>
          <w:p w14:paraId="4C9FAAC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187" w:type="dxa"/>
            <w:noWrap w:val="0"/>
            <w:vAlign w:val="center"/>
          </w:tcPr>
          <w:p w14:paraId="2081242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1745" w:type="dxa"/>
            <w:gridSpan w:val="3"/>
            <w:noWrap w:val="0"/>
            <w:vAlign w:val="center"/>
          </w:tcPr>
          <w:p w14:paraId="5B2C88ED">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14:paraId="67DE7D04">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14:paraId="630F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8" w:type="dxa"/>
            <w:gridSpan w:val="2"/>
            <w:vMerge w:val="continue"/>
            <w:noWrap w:val="0"/>
            <w:vAlign w:val="center"/>
          </w:tcPr>
          <w:p w14:paraId="6D738634">
            <w:pPr>
              <w:widowControl/>
              <w:snapToGrid w:val="0"/>
              <w:jc w:val="center"/>
              <w:rPr>
                <w:rFonts w:ascii="仿宋_GB2312" w:hAnsi="宋体" w:eastAsia="仿宋_GB2312"/>
                <w:kern w:val="0"/>
              </w:rPr>
            </w:pPr>
          </w:p>
        </w:tc>
        <w:tc>
          <w:tcPr>
            <w:tcW w:w="1040" w:type="dxa"/>
            <w:noWrap w:val="0"/>
            <w:vAlign w:val="center"/>
          </w:tcPr>
          <w:p w14:paraId="5232EC88">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203" w:type="dxa"/>
            <w:noWrap w:val="0"/>
            <w:vAlign w:val="center"/>
          </w:tcPr>
          <w:p w14:paraId="30EE7963">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c>
          <w:tcPr>
            <w:tcW w:w="2047" w:type="dxa"/>
            <w:gridSpan w:val="2"/>
            <w:noWrap w:val="0"/>
            <w:vAlign w:val="center"/>
          </w:tcPr>
          <w:p w14:paraId="116FB75E">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c>
          <w:tcPr>
            <w:tcW w:w="1187" w:type="dxa"/>
            <w:noWrap w:val="0"/>
            <w:vAlign w:val="center"/>
          </w:tcPr>
          <w:p w14:paraId="4FCF6678">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1745" w:type="dxa"/>
            <w:gridSpan w:val="3"/>
            <w:noWrap w:val="0"/>
            <w:vAlign w:val="center"/>
          </w:tcPr>
          <w:p w14:paraId="3243724B">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14:paraId="26A6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Merge w:val="restart"/>
            <w:noWrap w:val="0"/>
            <w:vAlign w:val="center"/>
          </w:tcPr>
          <w:p w14:paraId="69F2A5A9">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年度绩效目标1</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1017" w:type="dxa"/>
            <w:noWrap w:val="0"/>
            <w:vAlign w:val="center"/>
          </w:tcPr>
          <w:p w14:paraId="12600FB5">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一级指标</w:t>
            </w:r>
          </w:p>
        </w:tc>
        <w:tc>
          <w:tcPr>
            <w:tcW w:w="1040" w:type="dxa"/>
            <w:noWrap w:val="0"/>
            <w:vAlign w:val="center"/>
          </w:tcPr>
          <w:p w14:paraId="57FE0EC0">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二级指标</w:t>
            </w:r>
          </w:p>
        </w:tc>
        <w:tc>
          <w:tcPr>
            <w:tcW w:w="3250" w:type="dxa"/>
            <w:gridSpan w:val="3"/>
            <w:noWrap w:val="0"/>
            <w:vAlign w:val="center"/>
          </w:tcPr>
          <w:p w14:paraId="3D6F201C">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三级指标</w:t>
            </w:r>
          </w:p>
        </w:tc>
        <w:tc>
          <w:tcPr>
            <w:tcW w:w="1187" w:type="dxa"/>
            <w:noWrap w:val="0"/>
            <w:vAlign w:val="center"/>
          </w:tcPr>
          <w:p w14:paraId="3AF81F42">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年初目标值（A）</w:t>
            </w:r>
          </w:p>
        </w:tc>
        <w:tc>
          <w:tcPr>
            <w:tcW w:w="976" w:type="dxa"/>
            <w:gridSpan w:val="2"/>
            <w:noWrap w:val="0"/>
            <w:vAlign w:val="center"/>
          </w:tcPr>
          <w:p w14:paraId="462B200D">
            <w:pPr>
              <w:jc w:val="center"/>
              <w:textAlignment w:val="center"/>
              <w:rPr>
                <w:rFonts w:ascii="仿宋_GB2312" w:hAnsi="宋体" w:eastAsia="仿宋_GB2312" w:cs="仿宋_GB2312"/>
                <w:kern w:val="0"/>
              </w:rPr>
            </w:pPr>
            <w:r>
              <w:rPr>
                <w:rFonts w:hint="eastAsia" w:ascii="仿宋_GB2312" w:hAnsi="Times New Roman" w:eastAsia="仿宋_GB2312" w:cs="Times New Roman"/>
                <w:color w:val="000000"/>
                <w:kern w:val="0"/>
                <w:szCs w:val="21"/>
                <w:lang w:bidi="ar"/>
              </w:rPr>
              <w:t>实际完成值（B）</w:t>
            </w:r>
          </w:p>
        </w:tc>
        <w:tc>
          <w:tcPr>
            <w:tcW w:w="769" w:type="dxa"/>
            <w:noWrap w:val="0"/>
            <w:vAlign w:val="center"/>
          </w:tcPr>
          <w:p w14:paraId="246F61DC">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得分</w:t>
            </w:r>
          </w:p>
        </w:tc>
      </w:tr>
      <w:tr w14:paraId="5261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Merge w:val="continue"/>
            <w:noWrap w:val="0"/>
            <w:vAlign w:val="center"/>
          </w:tcPr>
          <w:p w14:paraId="02DE7EFD">
            <w:pPr>
              <w:jc w:val="center"/>
              <w:rPr>
                <w:rFonts w:ascii="仿宋_GB2312" w:hAnsi="宋体" w:eastAsia="仿宋_GB2312"/>
                <w:kern w:val="0"/>
              </w:rPr>
            </w:pPr>
          </w:p>
        </w:tc>
        <w:tc>
          <w:tcPr>
            <w:tcW w:w="1017" w:type="dxa"/>
            <w:vMerge w:val="restart"/>
            <w:noWrap w:val="0"/>
            <w:vAlign w:val="center"/>
          </w:tcPr>
          <w:p w14:paraId="787D3B58">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产出指标（</w:t>
            </w:r>
            <w:r>
              <w:rPr>
                <w:rFonts w:hint="eastAsia" w:ascii="仿宋_GB2312" w:hAnsi="Times New Roman" w:eastAsia="仿宋_GB2312" w:cs="Times New Roman"/>
                <w:color w:val="000000"/>
                <w:kern w:val="0"/>
                <w:szCs w:val="21"/>
                <w:lang w:val="en-US" w:eastAsia="zh-CN" w:bidi="ar"/>
              </w:rPr>
              <w:t>4</w:t>
            </w:r>
            <w:r>
              <w:rPr>
                <w:rFonts w:hint="eastAsia" w:ascii="仿宋_GB2312" w:hAnsi="Times New Roman" w:eastAsia="仿宋_GB2312" w:cs="Times New Roman"/>
                <w:color w:val="000000"/>
                <w:kern w:val="0"/>
                <w:szCs w:val="21"/>
                <w:lang w:bidi="ar"/>
              </w:rPr>
              <w:t>0分）</w:t>
            </w:r>
          </w:p>
        </w:tc>
        <w:tc>
          <w:tcPr>
            <w:tcW w:w="1040" w:type="dxa"/>
            <w:vMerge w:val="restart"/>
            <w:noWrap w:val="0"/>
            <w:vAlign w:val="center"/>
          </w:tcPr>
          <w:p w14:paraId="53C7F2C9">
            <w:pPr>
              <w:jc w:val="center"/>
              <w:textAlignment w:val="center"/>
              <w:rPr>
                <w:rFonts w:hint="eastAsia"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数量指标（20分）</w:t>
            </w:r>
          </w:p>
        </w:tc>
        <w:tc>
          <w:tcPr>
            <w:tcW w:w="3250" w:type="dxa"/>
            <w:gridSpan w:val="3"/>
            <w:noWrap w:val="0"/>
            <w:vAlign w:val="center"/>
          </w:tcPr>
          <w:p w14:paraId="0B978D9F">
            <w:pPr>
              <w:tabs>
                <w:tab w:val="left" w:pos="861"/>
              </w:tabs>
              <w:jc w:val="left"/>
              <w:textAlignment w:val="center"/>
              <w:rPr>
                <w:rFonts w:hint="eastAsia"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至少组织1次防灾减灾应急演练，在全区开展次1次全民防灾减灾活动。</w:t>
            </w:r>
          </w:p>
        </w:tc>
        <w:tc>
          <w:tcPr>
            <w:tcW w:w="1187" w:type="dxa"/>
            <w:noWrap w:val="0"/>
            <w:vAlign w:val="center"/>
          </w:tcPr>
          <w:p w14:paraId="20278D28">
            <w:pPr>
              <w:tabs>
                <w:tab w:val="left" w:pos="48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ab/>
            </w:r>
            <w:r>
              <w:rPr>
                <w:rFonts w:hint="eastAsia" w:ascii="仿宋" w:hAnsi="仿宋" w:eastAsia="仿宋" w:cs="仿宋"/>
                <w:color w:val="auto"/>
                <w:kern w:val="0"/>
                <w:sz w:val="20"/>
                <w:szCs w:val="20"/>
                <w:lang w:val="en-US" w:eastAsia="zh-CN"/>
              </w:rPr>
              <w:t>1</w:t>
            </w:r>
          </w:p>
        </w:tc>
        <w:tc>
          <w:tcPr>
            <w:tcW w:w="976" w:type="dxa"/>
            <w:gridSpan w:val="2"/>
            <w:noWrap w:val="0"/>
            <w:vAlign w:val="center"/>
          </w:tcPr>
          <w:p w14:paraId="6304E565">
            <w:pPr>
              <w:jc w:val="center"/>
              <w:textAlignment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w:t>
            </w:r>
          </w:p>
        </w:tc>
        <w:tc>
          <w:tcPr>
            <w:tcW w:w="769" w:type="dxa"/>
            <w:noWrap w:val="0"/>
            <w:vAlign w:val="center"/>
          </w:tcPr>
          <w:p w14:paraId="562E7271">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4369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Merge w:val="continue"/>
            <w:noWrap w:val="0"/>
            <w:vAlign w:val="center"/>
          </w:tcPr>
          <w:p w14:paraId="2EA902CE">
            <w:pPr>
              <w:jc w:val="center"/>
              <w:rPr>
                <w:rFonts w:ascii="仿宋_GB2312" w:hAnsi="宋体" w:eastAsia="仿宋_GB2312"/>
                <w:kern w:val="0"/>
              </w:rPr>
            </w:pPr>
          </w:p>
        </w:tc>
        <w:tc>
          <w:tcPr>
            <w:tcW w:w="1017" w:type="dxa"/>
            <w:vMerge w:val="continue"/>
            <w:noWrap w:val="0"/>
            <w:vAlign w:val="center"/>
          </w:tcPr>
          <w:p w14:paraId="41C3DB0C">
            <w:pPr>
              <w:jc w:val="center"/>
              <w:rPr>
                <w:rFonts w:ascii="仿宋_GB2312" w:hAnsi="宋体" w:eastAsia="仿宋_GB2312"/>
                <w:kern w:val="0"/>
              </w:rPr>
            </w:pPr>
          </w:p>
        </w:tc>
        <w:tc>
          <w:tcPr>
            <w:tcW w:w="1040" w:type="dxa"/>
            <w:vMerge w:val="continue"/>
            <w:noWrap w:val="0"/>
            <w:vAlign w:val="center"/>
          </w:tcPr>
          <w:p w14:paraId="6E4CF3E1">
            <w:pPr>
              <w:jc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3250" w:type="dxa"/>
            <w:gridSpan w:val="3"/>
            <w:noWrap w:val="0"/>
            <w:vAlign w:val="center"/>
          </w:tcPr>
          <w:p w14:paraId="65B05BF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完成全区6个专项应急预案编制</w:t>
            </w:r>
          </w:p>
        </w:tc>
        <w:tc>
          <w:tcPr>
            <w:tcW w:w="1187" w:type="dxa"/>
            <w:noWrap w:val="0"/>
            <w:vAlign w:val="center"/>
          </w:tcPr>
          <w:p w14:paraId="0BC0821B">
            <w:pPr>
              <w:bidi w:val="0"/>
              <w:jc w:val="center"/>
              <w:rPr>
                <w:rFonts w:hint="default" w:ascii="Times New Roman" w:hAnsi="Times New Roman" w:eastAsia="宋体" w:cs="Times New Roman"/>
                <w:color w:val="auto"/>
                <w:kern w:val="2"/>
                <w:sz w:val="21"/>
                <w:szCs w:val="24"/>
                <w:lang w:val="en-US" w:eastAsia="zh-CN" w:bidi="ar-SA"/>
              </w:rPr>
            </w:pPr>
            <w:r>
              <w:rPr>
                <w:rFonts w:hint="eastAsia" w:ascii="宋体" w:hAnsi="宋体" w:cs="宋体"/>
                <w:color w:val="auto"/>
                <w:sz w:val="20"/>
                <w:szCs w:val="20"/>
                <w:lang w:val="en-US" w:eastAsia="zh-CN"/>
              </w:rPr>
              <w:t>6</w:t>
            </w:r>
          </w:p>
        </w:tc>
        <w:tc>
          <w:tcPr>
            <w:tcW w:w="976" w:type="dxa"/>
            <w:gridSpan w:val="2"/>
            <w:noWrap w:val="0"/>
            <w:vAlign w:val="center"/>
          </w:tcPr>
          <w:p w14:paraId="499E0C9A">
            <w:pPr>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5</w:t>
            </w:r>
          </w:p>
        </w:tc>
        <w:tc>
          <w:tcPr>
            <w:tcW w:w="769" w:type="dxa"/>
            <w:noWrap w:val="0"/>
            <w:vAlign w:val="center"/>
          </w:tcPr>
          <w:p w14:paraId="1B12744C">
            <w:pPr>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9</w:t>
            </w:r>
          </w:p>
        </w:tc>
      </w:tr>
      <w:tr w14:paraId="7762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1" w:type="dxa"/>
            <w:vMerge w:val="continue"/>
            <w:noWrap w:val="0"/>
            <w:vAlign w:val="center"/>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
              <w:gridCol w:w="216"/>
              <w:gridCol w:w="216"/>
              <w:gridCol w:w="216"/>
              <w:gridCol w:w="216"/>
              <w:gridCol w:w="216"/>
              <w:gridCol w:w="216"/>
              <w:gridCol w:w="216"/>
              <w:gridCol w:w="216"/>
              <w:gridCol w:w="216"/>
              <w:gridCol w:w="216"/>
              <w:gridCol w:w="216"/>
              <w:gridCol w:w="216"/>
              <w:gridCol w:w="216"/>
              <w:gridCol w:w="216"/>
              <w:gridCol w:w="216"/>
              <w:gridCol w:w="216"/>
            </w:tblGrid>
            <w:tr w14:paraId="4D65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 w:type="dxa"/>
                  <w:noWrap w:val="0"/>
                  <w:vAlign w:val="top"/>
                </w:tcPr>
                <w:p w14:paraId="21F55DB6">
                  <w:pPr>
                    <w:jc w:val="center"/>
                    <w:rPr>
                      <w:rFonts w:ascii="仿宋_GB2312" w:hAnsi="宋体" w:eastAsia="仿宋_GB2312"/>
                      <w:kern w:val="0"/>
                      <w:vertAlign w:val="baseline"/>
                    </w:rPr>
                  </w:pPr>
                </w:p>
              </w:tc>
              <w:tc>
                <w:tcPr>
                  <w:tcW w:w="216" w:type="dxa"/>
                  <w:noWrap w:val="0"/>
                  <w:vAlign w:val="top"/>
                </w:tcPr>
                <w:p w14:paraId="51725368">
                  <w:pPr>
                    <w:jc w:val="center"/>
                    <w:rPr>
                      <w:rFonts w:ascii="仿宋_GB2312" w:hAnsi="宋体" w:eastAsia="仿宋_GB2312"/>
                      <w:kern w:val="0"/>
                      <w:vertAlign w:val="baseline"/>
                    </w:rPr>
                  </w:pPr>
                </w:p>
              </w:tc>
              <w:tc>
                <w:tcPr>
                  <w:tcW w:w="216" w:type="dxa"/>
                  <w:noWrap w:val="0"/>
                  <w:vAlign w:val="top"/>
                </w:tcPr>
                <w:p w14:paraId="65B1356C">
                  <w:pPr>
                    <w:jc w:val="center"/>
                    <w:rPr>
                      <w:rFonts w:ascii="仿宋_GB2312" w:hAnsi="宋体" w:eastAsia="仿宋_GB2312"/>
                      <w:kern w:val="0"/>
                      <w:vertAlign w:val="baseline"/>
                    </w:rPr>
                  </w:pPr>
                </w:p>
              </w:tc>
              <w:tc>
                <w:tcPr>
                  <w:tcW w:w="216" w:type="dxa"/>
                  <w:noWrap w:val="0"/>
                  <w:vAlign w:val="top"/>
                </w:tcPr>
                <w:p w14:paraId="6FFD8D4D">
                  <w:pPr>
                    <w:jc w:val="center"/>
                    <w:rPr>
                      <w:rFonts w:ascii="仿宋_GB2312" w:hAnsi="宋体" w:eastAsia="仿宋_GB2312"/>
                      <w:kern w:val="0"/>
                      <w:vertAlign w:val="baseline"/>
                    </w:rPr>
                  </w:pPr>
                </w:p>
              </w:tc>
              <w:tc>
                <w:tcPr>
                  <w:tcW w:w="216" w:type="dxa"/>
                  <w:noWrap w:val="0"/>
                  <w:vAlign w:val="top"/>
                </w:tcPr>
                <w:p w14:paraId="4EECFB0B">
                  <w:pPr>
                    <w:jc w:val="center"/>
                    <w:rPr>
                      <w:rFonts w:ascii="仿宋_GB2312" w:hAnsi="宋体" w:eastAsia="仿宋_GB2312"/>
                      <w:kern w:val="0"/>
                      <w:vertAlign w:val="baseline"/>
                    </w:rPr>
                  </w:pPr>
                </w:p>
              </w:tc>
              <w:tc>
                <w:tcPr>
                  <w:tcW w:w="216" w:type="dxa"/>
                  <w:noWrap w:val="0"/>
                  <w:vAlign w:val="top"/>
                </w:tcPr>
                <w:p w14:paraId="0350CA8B">
                  <w:pPr>
                    <w:jc w:val="center"/>
                    <w:rPr>
                      <w:rFonts w:ascii="仿宋_GB2312" w:hAnsi="宋体" w:eastAsia="仿宋_GB2312"/>
                      <w:kern w:val="0"/>
                      <w:vertAlign w:val="baseline"/>
                    </w:rPr>
                  </w:pPr>
                </w:p>
              </w:tc>
              <w:tc>
                <w:tcPr>
                  <w:tcW w:w="216" w:type="dxa"/>
                  <w:noWrap w:val="0"/>
                  <w:vAlign w:val="top"/>
                </w:tcPr>
                <w:p w14:paraId="06339D70">
                  <w:pPr>
                    <w:jc w:val="center"/>
                    <w:rPr>
                      <w:rFonts w:ascii="仿宋_GB2312" w:hAnsi="宋体" w:eastAsia="仿宋_GB2312"/>
                      <w:kern w:val="0"/>
                      <w:vertAlign w:val="baseline"/>
                    </w:rPr>
                  </w:pPr>
                </w:p>
              </w:tc>
              <w:tc>
                <w:tcPr>
                  <w:tcW w:w="216" w:type="dxa"/>
                  <w:noWrap w:val="0"/>
                  <w:vAlign w:val="top"/>
                </w:tcPr>
                <w:p w14:paraId="5A0C796A">
                  <w:pPr>
                    <w:jc w:val="center"/>
                    <w:rPr>
                      <w:rFonts w:ascii="仿宋_GB2312" w:hAnsi="宋体" w:eastAsia="仿宋_GB2312"/>
                      <w:kern w:val="0"/>
                      <w:vertAlign w:val="baseline"/>
                    </w:rPr>
                  </w:pPr>
                </w:p>
              </w:tc>
              <w:tc>
                <w:tcPr>
                  <w:tcW w:w="216" w:type="dxa"/>
                  <w:noWrap w:val="0"/>
                  <w:vAlign w:val="top"/>
                </w:tcPr>
                <w:p w14:paraId="404CB358">
                  <w:pPr>
                    <w:jc w:val="center"/>
                    <w:rPr>
                      <w:rFonts w:ascii="仿宋_GB2312" w:hAnsi="宋体" w:eastAsia="仿宋_GB2312"/>
                      <w:kern w:val="0"/>
                      <w:vertAlign w:val="baseline"/>
                    </w:rPr>
                  </w:pPr>
                </w:p>
              </w:tc>
              <w:tc>
                <w:tcPr>
                  <w:tcW w:w="216" w:type="dxa"/>
                  <w:noWrap w:val="0"/>
                  <w:vAlign w:val="top"/>
                </w:tcPr>
                <w:p w14:paraId="48C360A0">
                  <w:pPr>
                    <w:jc w:val="center"/>
                    <w:rPr>
                      <w:rFonts w:ascii="仿宋_GB2312" w:hAnsi="宋体" w:eastAsia="仿宋_GB2312"/>
                      <w:kern w:val="0"/>
                      <w:vertAlign w:val="baseline"/>
                    </w:rPr>
                  </w:pPr>
                </w:p>
              </w:tc>
              <w:tc>
                <w:tcPr>
                  <w:tcW w:w="216" w:type="dxa"/>
                  <w:noWrap w:val="0"/>
                  <w:vAlign w:val="top"/>
                </w:tcPr>
                <w:p w14:paraId="0671661B">
                  <w:pPr>
                    <w:jc w:val="center"/>
                    <w:rPr>
                      <w:rFonts w:ascii="仿宋_GB2312" w:hAnsi="宋体" w:eastAsia="仿宋_GB2312"/>
                      <w:kern w:val="0"/>
                      <w:vertAlign w:val="baseline"/>
                    </w:rPr>
                  </w:pPr>
                </w:p>
              </w:tc>
              <w:tc>
                <w:tcPr>
                  <w:tcW w:w="216" w:type="dxa"/>
                  <w:noWrap w:val="0"/>
                  <w:vAlign w:val="top"/>
                </w:tcPr>
                <w:p w14:paraId="6BC67AC1">
                  <w:pPr>
                    <w:jc w:val="center"/>
                    <w:rPr>
                      <w:rFonts w:ascii="仿宋_GB2312" w:hAnsi="宋体" w:eastAsia="仿宋_GB2312"/>
                      <w:kern w:val="0"/>
                      <w:vertAlign w:val="baseline"/>
                    </w:rPr>
                  </w:pPr>
                </w:p>
              </w:tc>
              <w:tc>
                <w:tcPr>
                  <w:tcW w:w="216" w:type="dxa"/>
                  <w:noWrap w:val="0"/>
                  <w:vAlign w:val="top"/>
                </w:tcPr>
                <w:p w14:paraId="74E2EEF0">
                  <w:pPr>
                    <w:jc w:val="center"/>
                    <w:rPr>
                      <w:rFonts w:ascii="仿宋_GB2312" w:hAnsi="宋体" w:eastAsia="仿宋_GB2312"/>
                      <w:kern w:val="0"/>
                      <w:vertAlign w:val="baseline"/>
                    </w:rPr>
                  </w:pPr>
                </w:p>
              </w:tc>
              <w:tc>
                <w:tcPr>
                  <w:tcW w:w="216" w:type="dxa"/>
                  <w:noWrap w:val="0"/>
                  <w:vAlign w:val="top"/>
                </w:tcPr>
                <w:p w14:paraId="077A0C28">
                  <w:pPr>
                    <w:jc w:val="center"/>
                    <w:rPr>
                      <w:rFonts w:ascii="仿宋_GB2312" w:hAnsi="宋体" w:eastAsia="仿宋_GB2312"/>
                      <w:kern w:val="0"/>
                      <w:vertAlign w:val="baseline"/>
                    </w:rPr>
                  </w:pPr>
                </w:p>
              </w:tc>
              <w:tc>
                <w:tcPr>
                  <w:tcW w:w="216" w:type="dxa"/>
                  <w:noWrap w:val="0"/>
                  <w:vAlign w:val="top"/>
                </w:tcPr>
                <w:p w14:paraId="10F1DE84">
                  <w:pPr>
                    <w:jc w:val="center"/>
                    <w:rPr>
                      <w:rFonts w:ascii="仿宋_GB2312" w:hAnsi="宋体" w:eastAsia="仿宋_GB2312"/>
                      <w:kern w:val="0"/>
                      <w:vertAlign w:val="baseline"/>
                    </w:rPr>
                  </w:pPr>
                </w:p>
              </w:tc>
              <w:tc>
                <w:tcPr>
                  <w:tcW w:w="216" w:type="dxa"/>
                  <w:noWrap w:val="0"/>
                  <w:vAlign w:val="top"/>
                </w:tcPr>
                <w:p w14:paraId="2B5E085C">
                  <w:pPr>
                    <w:jc w:val="center"/>
                    <w:rPr>
                      <w:rFonts w:ascii="仿宋_GB2312" w:hAnsi="宋体" w:eastAsia="仿宋_GB2312"/>
                      <w:kern w:val="0"/>
                      <w:vertAlign w:val="baseline"/>
                    </w:rPr>
                  </w:pPr>
                </w:p>
              </w:tc>
              <w:tc>
                <w:tcPr>
                  <w:tcW w:w="216" w:type="dxa"/>
                  <w:noWrap w:val="0"/>
                  <w:vAlign w:val="top"/>
                </w:tcPr>
                <w:p w14:paraId="6365DBBA">
                  <w:pPr>
                    <w:jc w:val="center"/>
                    <w:rPr>
                      <w:rFonts w:ascii="仿宋_GB2312" w:hAnsi="宋体" w:eastAsia="仿宋_GB2312"/>
                      <w:kern w:val="0"/>
                      <w:vertAlign w:val="baseline"/>
                    </w:rPr>
                  </w:pPr>
                </w:p>
              </w:tc>
            </w:tr>
          </w:tbl>
          <w:p w14:paraId="104C6370">
            <w:pPr>
              <w:jc w:val="center"/>
              <w:rPr>
                <w:rFonts w:ascii="仿宋_GB2312" w:hAnsi="宋体" w:eastAsia="仿宋_GB2312"/>
                <w:kern w:val="0"/>
              </w:rPr>
            </w:pPr>
          </w:p>
        </w:tc>
        <w:tc>
          <w:tcPr>
            <w:tcW w:w="1017" w:type="dxa"/>
            <w:vMerge w:val="continue"/>
            <w:noWrap w:val="0"/>
            <w:vAlign w:val="center"/>
          </w:tcPr>
          <w:p w14:paraId="57C246DD">
            <w:pPr>
              <w:jc w:val="center"/>
              <w:rPr>
                <w:rFonts w:ascii="仿宋_GB2312" w:hAnsi="宋体" w:eastAsia="仿宋_GB2312"/>
                <w:kern w:val="0"/>
              </w:rPr>
            </w:pPr>
          </w:p>
        </w:tc>
        <w:tc>
          <w:tcPr>
            <w:tcW w:w="1040" w:type="dxa"/>
            <w:vMerge w:val="continue"/>
            <w:noWrap w:val="0"/>
            <w:vAlign w:val="center"/>
          </w:tcPr>
          <w:p w14:paraId="4D035FBD">
            <w:pPr>
              <w:jc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3250" w:type="dxa"/>
            <w:gridSpan w:val="3"/>
            <w:noWrap w:val="0"/>
            <w:vAlign w:val="center"/>
          </w:tcPr>
          <w:p w14:paraId="023EC02A">
            <w:pPr>
              <w:keepNext w:val="0"/>
              <w:keepLines w:val="0"/>
              <w:widowControl/>
              <w:suppressLineNumbers w:val="0"/>
              <w:jc w:val="left"/>
              <w:textAlignment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1187" w:type="dxa"/>
            <w:noWrap w:val="0"/>
            <w:vAlign w:val="center"/>
          </w:tcPr>
          <w:p w14:paraId="4574FFAE">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76" w:type="dxa"/>
            <w:gridSpan w:val="2"/>
            <w:noWrap w:val="0"/>
            <w:vAlign w:val="center"/>
          </w:tcPr>
          <w:p w14:paraId="6E0C21DC">
            <w:pPr>
              <w:jc w:val="center"/>
              <w:textAlignment w:val="center"/>
              <w:rPr>
                <w:rFonts w:hint="eastAsia" w:ascii="仿宋" w:hAnsi="仿宋" w:eastAsia="仿宋" w:cs="仿宋"/>
                <w:color w:val="auto"/>
                <w:kern w:val="0"/>
                <w:sz w:val="20"/>
                <w:szCs w:val="20"/>
              </w:rPr>
            </w:pPr>
          </w:p>
        </w:tc>
        <w:tc>
          <w:tcPr>
            <w:tcW w:w="769" w:type="dxa"/>
            <w:noWrap w:val="0"/>
            <w:vAlign w:val="center"/>
          </w:tcPr>
          <w:p w14:paraId="4FDFD5BF">
            <w:pPr>
              <w:jc w:val="center"/>
              <w:textAlignment w:val="center"/>
              <w:rPr>
                <w:rFonts w:hint="eastAsia" w:ascii="仿宋" w:hAnsi="仿宋" w:eastAsia="仿宋" w:cs="仿宋"/>
                <w:color w:val="auto"/>
                <w:kern w:val="0"/>
                <w:sz w:val="20"/>
                <w:szCs w:val="20"/>
              </w:rPr>
            </w:pPr>
          </w:p>
        </w:tc>
      </w:tr>
      <w:tr w14:paraId="758B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1" w:type="dxa"/>
            <w:vMerge w:val="continue"/>
            <w:noWrap w:val="0"/>
            <w:vAlign w:val="center"/>
          </w:tcPr>
          <w:p w14:paraId="53F61440">
            <w:pPr>
              <w:jc w:val="center"/>
              <w:rPr>
                <w:rFonts w:ascii="仿宋_GB2312" w:hAnsi="宋体" w:eastAsia="仿宋_GB2312"/>
                <w:kern w:val="0"/>
              </w:rPr>
            </w:pPr>
          </w:p>
        </w:tc>
        <w:tc>
          <w:tcPr>
            <w:tcW w:w="1017" w:type="dxa"/>
            <w:vMerge w:val="continue"/>
            <w:noWrap w:val="0"/>
            <w:vAlign w:val="center"/>
          </w:tcPr>
          <w:p w14:paraId="7BBAE4F7">
            <w:pPr>
              <w:jc w:val="center"/>
              <w:rPr>
                <w:rFonts w:ascii="仿宋_GB2312" w:hAnsi="宋体" w:eastAsia="仿宋_GB2312"/>
                <w:kern w:val="0"/>
              </w:rPr>
            </w:pPr>
          </w:p>
        </w:tc>
        <w:tc>
          <w:tcPr>
            <w:tcW w:w="1040" w:type="dxa"/>
            <w:vMerge w:val="continue"/>
            <w:noWrap w:val="0"/>
            <w:vAlign w:val="center"/>
          </w:tcPr>
          <w:p w14:paraId="049EC423">
            <w:pPr>
              <w:jc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3250" w:type="dxa"/>
            <w:gridSpan w:val="3"/>
            <w:noWrap w:val="0"/>
            <w:vAlign w:val="center"/>
          </w:tcPr>
          <w:p w14:paraId="1C136968">
            <w:pPr>
              <w:keepNext w:val="0"/>
              <w:keepLines w:val="0"/>
              <w:widowControl/>
              <w:suppressLineNumbers w:val="0"/>
              <w:jc w:val="left"/>
              <w:textAlignment w:val="center"/>
              <w:rPr>
                <w:rFonts w:hint="eastAsia" w:ascii="宋体" w:hAnsi="宋体" w:eastAsia="宋体" w:cs="宋体"/>
                <w:color w:val="000000"/>
                <w:kern w:val="0"/>
                <w:position w:val="0"/>
                <w:sz w:val="20"/>
                <w:szCs w:val="20"/>
                <w:u w:val="none"/>
                <w:shd w:val="clear" w:color="auto" w:fill="auto"/>
                <w:lang w:val="en-US" w:eastAsia="zh-CN" w:bidi="ar-SA"/>
              </w:rPr>
            </w:pPr>
          </w:p>
        </w:tc>
        <w:tc>
          <w:tcPr>
            <w:tcW w:w="1187" w:type="dxa"/>
            <w:noWrap w:val="0"/>
            <w:vAlign w:val="center"/>
          </w:tcPr>
          <w:p w14:paraId="3DCF4F17">
            <w:pPr>
              <w:keepNext w:val="0"/>
              <w:keepLines w:val="0"/>
              <w:widowControl/>
              <w:suppressLineNumbers w:val="0"/>
              <w:jc w:val="center"/>
              <w:textAlignment w:val="center"/>
              <w:rPr>
                <w:rFonts w:hint="eastAsia" w:ascii="宋体" w:hAnsi="宋体" w:eastAsia="宋体" w:cs="宋体"/>
                <w:color w:val="auto"/>
                <w:kern w:val="0"/>
                <w:position w:val="0"/>
                <w:sz w:val="20"/>
                <w:szCs w:val="20"/>
                <w:u w:val="none"/>
                <w:shd w:val="clear" w:color="auto" w:fill="auto"/>
                <w:lang w:val="en-US" w:eastAsia="zh-CN" w:bidi="ar-SA"/>
              </w:rPr>
            </w:pPr>
          </w:p>
        </w:tc>
        <w:tc>
          <w:tcPr>
            <w:tcW w:w="976" w:type="dxa"/>
            <w:gridSpan w:val="2"/>
            <w:noWrap w:val="0"/>
            <w:vAlign w:val="center"/>
          </w:tcPr>
          <w:p w14:paraId="5FE5310D">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769" w:type="dxa"/>
            <w:noWrap w:val="0"/>
            <w:vAlign w:val="center"/>
          </w:tcPr>
          <w:p w14:paraId="38990E19">
            <w:pPr>
              <w:jc w:val="center"/>
              <w:textAlignment w:val="center"/>
              <w:rPr>
                <w:rFonts w:hint="eastAsia" w:ascii="仿宋" w:hAnsi="仿宋" w:eastAsia="仿宋" w:cs="仿宋"/>
                <w:color w:val="auto"/>
                <w:kern w:val="0"/>
                <w:sz w:val="20"/>
                <w:szCs w:val="20"/>
              </w:rPr>
            </w:pPr>
          </w:p>
        </w:tc>
      </w:tr>
      <w:tr w14:paraId="5D8A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Merge w:val="continue"/>
            <w:noWrap w:val="0"/>
            <w:vAlign w:val="center"/>
          </w:tcPr>
          <w:p w14:paraId="6EB1CAA5">
            <w:pPr>
              <w:jc w:val="center"/>
              <w:rPr>
                <w:rFonts w:ascii="仿宋_GB2312" w:hAnsi="宋体" w:eastAsia="仿宋_GB2312"/>
                <w:kern w:val="0"/>
              </w:rPr>
            </w:pPr>
          </w:p>
        </w:tc>
        <w:tc>
          <w:tcPr>
            <w:tcW w:w="1017" w:type="dxa"/>
            <w:vMerge w:val="continue"/>
            <w:noWrap w:val="0"/>
            <w:vAlign w:val="center"/>
          </w:tcPr>
          <w:p w14:paraId="086BDB7F">
            <w:pPr>
              <w:jc w:val="center"/>
              <w:rPr>
                <w:rFonts w:ascii="仿宋_GB2312" w:hAnsi="宋体" w:eastAsia="仿宋_GB2312"/>
                <w:kern w:val="0"/>
              </w:rPr>
            </w:pPr>
          </w:p>
        </w:tc>
        <w:tc>
          <w:tcPr>
            <w:tcW w:w="1040" w:type="dxa"/>
            <w:noWrap w:val="0"/>
            <w:vAlign w:val="center"/>
          </w:tcPr>
          <w:p w14:paraId="2E98F598">
            <w:pPr>
              <w:jc w:val="center"/>
              <w:rPr>
                <w:rFonts w:hint="eastAsia"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时效指标（10分）</w:t>
            </w:r>
          </w:p>
        </w:tc>
        <w:tc>
          <w:tcPr>
            <w:tcW w:w="3250" w:type="dxa"/>
            <w:gridSpan w:val="3"/>
            <w:noWrap w:val="0"/>
            <w:vAlign w:val="top"/>
          </w:tcPr>
          <w:p w14:paraId="500FB54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000000"/>
                <w:kern w:val="0"/>
                <w:position w:val="0"/>
                <w:sz w:val="20"/>
                <w:szCs w:val="20"/>
                <w:u w:val="none"/>
                <w:shd w:val="clear" w:color="auto" w:fill="auto"/>
                <w:lang w:val="en-US" w:eastAsia="zh-CN" w:bidi="ar-SA"/>
              </w:rPr>
            </w:pPr>
            <w:r>
              <w:rPr>
                <w:rFonts w:hint="eastAsia" w:ascii="宋体" w:hAnsi="宋体" w:eastAsia="宋体" w:cs="宋体"/>
                <w:color w:val="000000"/>
                <w:kern w:val="0"/>
                <w:position w:val="0"/>
                <w:sz w:val="20"/>
                <w:szCs w:val="20"/>
                <w:u w:val="none"/>
                <w:shd w:val="clear" w:color="auto" w:fill="auto"/>
                <w:lang w:val="en-US" w:eastAsia="zh-CN" w:bidi="ar-SA"/>
              </w:rPr>
              <w:t>完成全区6个专项应急预案进度</w:t>
            </w:r>
          </w:p>
        </w:tc>
        <w:tc>
          <w:tcPr>
            <w:tcW w:w="1187" w:type="dxa"/>
            <w:noWrap w:val="0"/>
            <w:vAlign w:val="top"/>
          </w:tcPr>
          <w:p w14:paraId="73A9717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0"/>
                <w:position w:val="0"/>
                <w:sz w:val="20"/>
                <w:szCs w:val="20"/>
                <w:u w:val="none"/>
                <w:shd w:val="clear" w:color="auto" w:fill="auto"/>
                <w:lang w:val="en-US" w:eastAsia="zh-CN" w:bidi="ar-SA"/>
              </w:rPr>
            </w:pPr>
            <w:r>
              <w:rPr>
                <w:rFonts w:hint="eastAsia" w:ascii="宋体" w:hAnsi="宋体" w:eastAsia="宋体" w:cs="宋体"/>
                <w:color w:val="auto"/>
                <w:kern w:val="0"/>
                <w:position w:val="0"/>
                <w:sz w:val="20"/>
                <w:szCs w:val="20"/>
                <w:u w:val="none"/>
                <w:shd w:val="clear" w:color="auto" w:fill="auto"/>
                <w:lang w:val="en-US" w:eastAsia="zh-CN" w:bidi="ar-SA"/>
              </w:rPr>
              <w:t>50%</w:t>
            </w:r>
          </w:p>
        </w:tc>
        <w:tc>
          <w:tcPr>
            <w:tcW w:w="976" w:type="dxa"/>
            <w:gridSpan w:val="2"/>
            <w:noWrap w:val="0"/>
            <w:vAlign w:val="center"/>
          </w:tcPr>
          <w:p w14:paraId="0449ECA7">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83%</w:t>
            </w:r>
          </w:p>
        </w:tc>
        <w:tc>
          <w:tcPr>
            <w:tcW w:w="769" w:type="dxa"/>
            <w:noWrap w:val="0"/>
            <w:vAlign w:val="center"/>
          </w:tcPr>
          <w:p w14:paraId="5D7D5647">
            <w:pPr>
              <w:tabs>
                <w:tab w:val="left" w:pos="246"/>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ab/>
            </w:r>
            <w:r>
              <w:rPr>
                <w:rFonts w:hint="eastAsia" w:ascii="仿宋" w:hAnsi="仿宋" w:eastAsia="仿宋" w:cs="仿宋"/>
                <w:color w:val="auto"/>
                <w:kern w:val="0"/>
                <w:sz w:val="20"/>
                <w:szCs w:val="20"/>
                <w:lang w:val="en-US" w:eastAsia="zh-CN"/>
              </w:rPr>
              <w:t>9</w:t>
            </w:r>
          </w:p>
        </w:tc>
      </w:tr>
      <w:tr w14:paraId="5B96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81" w:type="dxa"/>
            <w:vMerge w:val="continue"/>
            <w:noWrap w:val="0"/>
            <w:vAlign w:val="center"/>
          </w:tcPr>
          <w:p w14:paraId="71175166">
            <w:pPr>
              <w:jc w:val="center"/>
              <w:rPr>
                <w:rFonts w:ascii="仿宋_GB2312" w:hAnsi="宋体" w:eastAsia="仿宋_GB2312"/>
                <w:kern w:val="0"/>
              </w:rPr>
            </w:pPr>
          </w:p>
        </w:tc>
        <w:tc>
          <w:tcPr>
            <w:tcW w:w="1017" w:type="dxa"/>
            <w:vMerge w:val="continue"/>
            <w:noWrap w:val="0"/>
            <w:vAlign w:val="center"/>
          </w:tcPr>
          <w:p w14:paraId="2B88DCE4">
            <w:pPr>
              <w:jc w:val="center"/>
              <w:rPr>
                <w:rFonts w:ascii="仿宋_GB2312" w:hAnsi="宋体" w:eastAsia="仿宋_GB2312"/>
                <w:kern w:val="0"/>
              </w:rPr>
            </w:pPr>
          </w:p>
        </w:tc>
        <w:tc>
          <w:tcPr>
            <w:tcW w:w="1040" w:type="dxa"/>
            <w:noWrap w:val="0"/>
            <w:vAlign w:val="center"/>
          </w:tcPr>
          <w:p w14:paraId="7F24C690">
            <w:pPr>
              <w:jc w:val="center"/>
              <w:rPr>
                <w:rFonts w:ascii="仿宋_GB2312" w:hAnsi="宋体" w:eastAsia="仿宋_GB2312"/>
                <w:kern w:val="0"/>
                <w:sz w:val="20"/>
                <w:szCs w:val="20"/>
              </w:rPr>
            </w:pPr>
            <w:r>
              <w:rPr>
                <w:rFonts w:hint="eastAsia" w:ascii="仿宋_GB2312" w:hAnsi="Times New Roman" w:eastAsia="仿宋_GB2312" w:cs="Times New Roman"/>
                <w:color w:val="000000"/>
                <w:sz w:val="20"/>
                <w:szCs w:val="20"/>
              </w:rPr>
              <w:t>质量指标</w:t>
            </w:r>
            <w:r>
              <w:rPr>
                <w:rFonts w:hint="eastAsia" w:ascii="仿宋_GB2312" w:hAnsi="Times New Roman" w:eastAsia="仿宋_GB2312" w:cs="Times New Roman"/>
                <w:color w:val="000000"/>
                <w:sz w:val="20"/>
                <w:szCs w:val="20"/>
                <w:lang w:eastAsia="zh-CN"/>
              </w:rPr>
              <w:t>（</w:t>
            </w:r>
            <w:r>
              <w:rPr>
                <w:rFonts w:hint="eastAsia" w:ascii="仿宋_GB2312" w:hAnsi="Times New Roman" w:eastAsia="仿宋_GB2312" w:cs="Times New Roman"/>
                <w:color w:val="000000"/>
                <w:sz w:val="20"/>
                <w:szCs w:val="20"/>
                <w:lang w:val="en-US" w:eastAsia="zh-CN"/>
              </w:rPr>
              <w:t>10分）</w:t>
            </w:r>
          </w:p>
        </w:tc>
        <w:tc>
          <w:tcPr>
            <w:tcW w:w="3250" w:type="dxa"/>
            <w:gridSpan w:val="3"/>
            <w:noWrap w:val="0"/>
            <w:vAlign w:val="top"/>
          </w:tcPr>
          <w:p w14:paraId="6121313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default"/>
                <w:color w:val="000000"/>
                <w:sz w:val="20"/>
                <w:lang w:val="en-US" w:eastAsia="zh-CN"/>
              </w:rPr>
            </w:pPr>
            <w:r>
              <w:rPr>
                <w:rFonts w:hint="eastAsia"/>
                <w:color w:val="000000"/>
                <w:sz w:val="20"/>
                <w:lang w:val="en-US" w:eastAsia="zh-CN"/>
              </w:rPr>
              <w:t>全年发生因灾伤亡0人</w:t>
            </w:r>
          </w:p>
        </w:tc>
        <w:tc>
          <w:tcPr>
            <w:tcW w:w="1187" w:type="dxa"/>
            <w:noWrap w:val="0"/>
            <w:vAlign w:val="top"/>
          </w:tcPr>
          <w:p w14:paraId="1FC0059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0"/>
                <w:position w:val="0"/>
                <w:sz w:val="20"/>
                <w:szCs w:val="20"/>
                <w:u w:val="none"/>
                <w:shd w:val="clear" w:color="auto" w:fill="auto"/>
                <w:lang w:val="en-US" w:eastAsia="zh-CN" w:bidi="ar-SA"/>
              </w:rPr>
            </w:pPr>
            <w:r>
              <w:rPr>
                <w:rFonts w:hint="eastAsia" w:ascii="宋体" w:hAnsi="宋体" w:eastAsia="宋体" w:cs="宋体"/>
                <w:color w:val="auto"/>
                <w:kern w:val="0"/>
                <w:position w:val="0"/>
                <w:sz w:val="20"/>
                <w:szCs w:val="20"/>
                <w:u w:val="none"/>
                <w:shd w:val="clear" w:color="auto" w:fill="auto"/>
                <w:lang w:val="en-US" w:eastAsia="zh-CN" w:bidi="ar-SA"/>
              </w:rPr>
              <w:t>因灾伤亡0人</w:t>
            </w:r>
          </w:p>
        </w:tc>
        <w:tc>
          <w:tcPr>
            <w:tcW w:w="976" w:type="dxa"/>
            <w:gridSpan w:val="2"/>
            <w:noWrap w:val="0"/>
            <w:vAlign w:val="center"/>
          </w:tcPr>
          <w:p w14:paraId="6B47F8D9">
            <w:pPr>
              <w:jc w:val="both"/>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因灾伤亡0人</w:t>
            </w:r>
          </w:p>
        </w:tc>
        <w:tc>
          <w:tcPr>
            <w:tcW w:w="769" w:type="dxa"/>
            <w:noWrap w:val="0"/>
            <w:vAlign w:val="center"/>
          </w:tcPr>
          <w:p w14:paraId="6237519A">
            <w:pPr>
              <w:tabs>
                <w:tab w:val="left" w:pos="411"/>
              </w:tabs>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r>
      <w:tr w14:paraId="7807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Merge w:val="restart"/>
            <w:noWrap w:val="0"/>
            <w:vAlign w:val="center"/>
          </w:tcPr>
          <w:p w14:paraId="69B525EE">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年度绩效目标2</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017" w:type="dxa"/>
            <w:vMerge w:val="restart"/>
            <w:noWrap w:val="0"/>
            <w:vAlign w:val="center"/>
          </w:tcPr>
          <w:p w14:paraId="34A64DC3">
            <w:pPr>
              <w:jc w:val="center"/>
              <w:textAlignment w:val="center"/>
              <w:rPr>
                <w:rFonts w:ascii="仿宋_GB2312" w:hAnsi="宋体" w:eastAsia="仿宋_GB2312"/>
                <w:kern w:val="0"/>
              </w:rPr>
            </w:pPr>
            <w:r>
              <w:rPr>
                <w:color w:val="000000"/>
                <w:sz w:val="20"/>
              </w:rPr>
              <w:t>效益指</w:t>
            </w:r>
            <w:r>
              <w:rPr>
                <w:rFonts w:hint="eastAsia" w:ascii="仿宋_GB2312" w:hAnsi="Times New Roman" w:eastAsia="仿宋_GB2312" w:cs="Times New Roman"/>
                <w:color w:val="000000"/>
                <w:kern w:val="0"/>
                <w:szCs w:val="21"/>
                <w:lang w:bidi="ar"/>
              </w:rPr>
              <w:t>标（</w:t>
            </w:r>
            <w:r>
              <w:rPr>
                <w:rFonts w:hint="eastAsia" w:ascii="仿宋_GB2312" w:hAnsi="Times New Roman" w:eastAsia="仿宋_GB2312" w:cs="Times New Roman"/>
                <w:color w:val="000000"/>
                <w:kern w:val="0"/>
                <w:szCs w:val="21"/>
                <w:lang w:val="en-US" w:eastAsia="zh-CN" w:bidi="ar"/>
              </w:rPr>
              <w:t>3</w:t>
            </w:r>
            <w:r>
              <w:rPr>
                <w:rFonts w:hint="eastAsia" w:ascii="仿宋_GB2312" w:hAnsi="Times New Roman" w:eastAsia="仿宋_GB2312" w:cs="Times New Roman"/>
                <w:color w:val="000000"/>
                <w:kern w:val="0"/>
                <w:szCs w:val="21"/>
                <w:lang w:bidi="ar"/>
              </w:rPr>
              <w:t>0分）</w:t>
            </w:r>
          </w:p>
        </w:tc>
        <w:tc>
          <w:tcPr>
            <w:tcW w:w="1040" w:type="dxa"/>
            <w:vMerge w:val="restart"/>
            <w:noWrap w:val="0"/>
            <w:vAlign w:val="center"/>
          </w:tcPr>
          <w:p w14:paraId="23638A48">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eastAsia="zh-CN" w:bidi="ar"/>
              </w:rPr>
              <w:t>社会效益指标（</w:t>
            </w:r>
            <w:r>
              <w:rPr>
                <w:rFonts w:hint="eastAsia" w:ascii="仿宋_GB2312" w:eastAsia="仿宋_GB2312" w:cs="Times New Roman"/>
                <w:color w:val="000000"/>
                <w:kern w:val="0"/>
                <w:szCs w:val="21"/>
                <w:lang w:val="en-US" w:eastAsia="zh-CN" w:bidi="ar"/>
              </w:rPr>
              <w:t>30</w:t>
            </w:r>
            <w:r>
              <w:rPr>
                <w:rFonts w:hint="eastAsia" w:ascii="仿宋_GB2312" w:hAnsi="Times New Roman" w:eastAsia="仿宋_GB2312" w:cs="Times New Roman"/>
                <w:color w:val="000000"/>
                <w:kern w:val="0"/>
                <w:szCs w:val="21"/>
                <w:lang w:val="en-US" w:eastAsia="zh-CN" w:bidi="ar"/>
              </w:rPr>
              <w:t>分）</w:t>
            </w:r>
          </w:p>
        </w:tc>
        <w:tc>
          <w:tcPr>
            <w:tcW w:w="3250" w:type="dxa"/>
            <w:gridSpan w:val="3"/>
            <w:noWrap w:val="0"/>
            <w:vAlign w:val="top"/>
          </w:tcPr>
          <w:p w14:paraId="447A7B2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color w:val="000000"/>
                <w:sz w:val="20"/>
                <w:lang w:val="en-US" w:eastAsia="zh-CN"/>
              </w:rPr>
            </w:pPr>
            <w:r>
              <w:rPr>
                <w:rFonts w:hint="eastAsia"/>
                <w:color w:val="000000"/>
                <w:sz w:val="20"/>
                <w:lang w:val="en-US" w:eastAsia="zh-CN"/>
              </w:rPr>
              <w:t>增强全民防灾减灾意识，提升公众知识普及和自救互救技能，切实减少人员伤亡和财产损失。普及率80%以上</w:t>
            </w:r>
          </w:p>
        </w:tc>
        <w:tc>
          <w:tcPr>
            <w:tcW w:w="1187" w:type="dxa"/>
            <w:noWrap w:val="0"/>
            <w:vAlign w:val="top"/>
          </w:tcPr>
          <w:p w14:paraId="633451C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宋体" w:hAnsi="宋体" w:eastAsia="宋体" w:cs="宋体"/>
                <w:color w:val="auto"/>
                <w:kern w:val="0"/>
                <w:position w:val="0"/>
                <w:sz w:val="20"/>
                <w:szCs w:val="20"/>
                <w:u w:val="none"/>
                <w:shd w:val="clear" w:color="auto" w:fill="auto"/>
                <w:lang w:val="en-US" w:eastAsia="zh-CN" w:bidi="ar-SA"/>
              </w:rPr>
            </w:pPr>
            <w:r>
              <w:rPr>
                <w:rFonts w:hint="eastAsia" w:ascii="宋体" w:hAnsi="宋体" w:eastAsia="宋体" w:cs="宋体"/>
                <w:color w:val="auto"/>
                <w:kern w:val="0"/>
                <w:position w:val="0"/>
                <w:sz w:val="20"/>
                <w:szCs w:val="20"/>
                <w:u w:val="none"/>
                <w:shd w:val="clear" w:color="auto" w:fill="auto"/>
                <w:lang w:val="en-US" w:eastAsia="zh-CN" w:bidi="ar-SA"/>
              </w:rPr>
              <w:t>80%</w:t>
            </w:r>
          </w:p>
        </w:tc>
        <w:tc>
          <w:tcPr>
            <w:tcW w:w="976" w:type="dxa"/>
            <w:gridSpan w:val="2"/>
            <w:noWrap w:val="0"/>
            <w:vAlign w:val="center"/>
          </w:tcPr>
          <w:p w14:paraId="79904AFE">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95</w:t>
            </w:r>
            <w:r>
              <w:rPr>
                <w:rFonts w:hint="eastAsia" w:ascii="宋体" w:hAnsi="宋体" w:eastAsia="宋体" w:cs="宋体"/>
                <w:color w:val="auto"/>
                <w:kern w:val="0"/>
                <w:position w:val="0"/>
                <w:sz w:val="20"/>
                <w:szCs w:val="20"/>
                <w:u w:val="none"/>
                <w:shd w:val="clear" w:color="auto" w:fill="auto"/>
                <w:lang w:val="en-US" w:eastAsia="zh-CN" w:bidi="ar-SA"/>
              </w:rPr>
              <w:t>%</w:t>
            </w:r>
          </w:p>
        </w:tc>
        <w:tc>
          <w:tcPr>
            <w:tcW w:w="769" w:type="dxa"/>
            <w:noWrap w:val="0"/>
            <w:vAlign w:val="center"/>
          </w:tcPr>
          <w:p w14:paraId="557F5D5D">
            <w:pPr>
              <w:jc w:val="center"/>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30</w:t>
            </w:r>
          </w:p>
        </w:tc>
      </w:tr>
      <w:tr w14:paraId="37DB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81" w:type="dxa"/>
            <w:vMerge w:val="continue"/>
            <w:noWrap w:val="0"/>
            <w:vAlign w:val="center"/>
          </w:tcPr>
          <w:p w14:paraId="48AD7A9A">
            <w:pPr>
              <w:jc w:val="center"/>
              <w:textAlignment w:val="center"/>
              <w:rPr>
                <w:rFonts w:ascii="仿宋_GB2312" w:hAnsi="宋体" w:eastAsia="仿宋_GB2312"/>
                <w:kern w:val="0"/>
              </w:rPr>
            </w:pPr>
          </w:p>
        </w:tc>
        <w:tc>
          <w:tcPr>
            <w:tcW w:w="1017" w:type="dxa"/>
            <w:vMerge w:val="continue"/>
            <w:noWrap w:val="0"/>
            <w:vAlign w:val="center"/>
          </w:tcPr>
          <w:p w14:paraId="6F63FDAC">
            <w:pPr>
              <w:jc w:val="center"/>
              <w:textAlignment w:val="center"/>
              <w:rPr>
                <w:rFonts w:ascii="仿宋_GB2312" w:hAnsi="宋体" w:eastAsia="仿宋_GB2312"/>
                <w:kern w:val="0"/>
              </w:rPr>
            </w:pPr>
          </w:p>
        </w:tc>
        <w:tc>
          <w:tcPr>
            <w:tcW w:w="1040" w:type="dxa"/>
            <w:vMerge w:val="continue"/>
            <w:noWrap w:val="0"/>
            <w:vAlign w:val="center"/>
          </w:tcPr>
          <w:p w14:paraId="33E3C6D5">
            <w:pPr>
              <w:jc w:val="center"/>
              <w:textAlignment w:val="center"/>
              <w:rPr>
                <w:rFonts w:ascii="仿宋_GB2312" w:hAnsi="宋体" w:eastAsia="仿宋_GB2312"/>
                <w:kern w:val="0"/>
              </w:rPr>
            </w:pPr>
          </w:p>
        </w:tc>
        <w:tc>
          <w:tcPr>
            <w:tcW w:w="3250" w:type="dxa"/>
            <w:gridSpan w:val="3"/>
            <w:noWrap w:val="0"/>
            <w:vAlign w:val="top"/>
          </w:tcPr>
          <w:p w14:paraId="3ED1EDA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color w:val="000000"/>
                <w:sz w:val="20"/>
                <w:lang w:val="zh-CN" w:eastAsia="zh-CN"/>
              </w:rPr>
            </w:pPr>
          </w:p>
        </w:tc>
        <w:tc>
          <w:tcPr>
            <w:tcW w:w="1187" w:type="dxa"/>
            <w:noWrap w:val="0"/>
            <w:vAlign w:val="top"/>
          </w:tcPr>
          <w:p w14:paraId="300A224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p>
        </w:tc>
        <w:tc>
          <w:tcPr>
            <w:tcW w:w="976" w:type="dxa"/>
            <w:gridSpan w:val="2"/>
            <w:noWrap w:val="0"/>
            <w:vAlign w:val="center"/>
          </w:tcPr>
          <w:p w14:paraId="3E11C347">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2B7D33FD">
            <w:pPr>
              <w:jc w:val="center"/>
              <w:textAlignment w:val="center"/>
              <w:rPr>
                <w:rFonts w:hint="eastAsia" w:ascii="仿宋" w:hAnsi="仿宋" w:eastAsia="仿宋" w:cs="仿宋"/>
                <w:color w:val="auto"/>
                <w:kern w:val="0"/>
                <w:sz w:val="20"/>
                <w:szCs w:val="20"/>
              </w:rPr>
            </w:pPr>
          </w:p>
        </w:tc>
      </w:tr>
      <w:tr w14:paraId="28F4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81" w:type="dxa"/>
            <w:vMerge w:val="continue"/>
            <w:noWrap w:val="0"/>
            <w:vAlign w:val="center"/>
          </w:tcPr>
          <w:p w14:paraId="5E5EE9A2">
            <w:pPr>
              <w:jc w:val="center"/>
              <w:textAlignment w:val="center"/>
              <w:rPr>
                <w:rFonts w:ascii="仿宋_GB2312" w:hAnsi="宋体" w:eastAsia="仿宋_GB2312"/>
                <w:kern w:val="0"/>
              </w:rPr>
            </w:pPr>
          </w:p>
        </w:tc>
        <w:tc>
          <w:tcPr>
            <w:tcW w:w="1017" w:type="dxa"/>
            <w:vMerge w:val="continue"/>
            <w:noWrap w:val="0"/>
            <w:vAlign w:val="center"/>
          </w:tcPr>
          <w:p w14:paraId="4F94CA4D">
            <w:pPr>
              <w:jc w:val="center"/>
              <w:textAlignment w:val="center"/>
              <w:rPr>
                <w:rFonts w:ascii="仿宋_GB2312" w:hAnsi="宋体" w:eastAsia="仿宋_GB2312"/>
                <w:kern w:val="0"/>
              </w:rPr>
            </w:pPr>
          </w:p>
        </w:tc>
        <w:tc>
          <w:tcPr>
            <w:tcW w:w="1040" w:type="dxa"/>
            <w:vMerge w:val="continue"/>
            <w:noWrap w:val="0"/>
            <w:vAlign w:val="center"/>
          </w:tcPr>
          <w:p w14:paraId="1AD1FD0B">
            <w:pPr>
              <w:jc w:val="center"/>
              <w:textAlignment w:val="center"/>
              <w:rPr>
                <w:rFonts w:ascii="仿宋_GB2312" w:hAnsi="宋体" w:eastAsia="仿宋_GB2312"/>
                <w:kern w:val="0"/>
              </w:rPr>
            </w:pPr>
          </w:p>
        </w:tc>
        <w:tc>
          <w:tcPr>
            <w:tcW w:w="3250" w:type="dxa"/>
            <w:gridSpan w:val="3"/>
            <w:noWrap w:val="0"/>
            <w:vAlign w:val="center"/>
          </w:tcPr>
          <w:p w14:paraId="60CDEAF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仿宋_GB2312" w:hAnsi="宋体" w:eastAsia="仿宋_GB2312"/>
                <w:kern w:val="0"/>
              </w:rPr>
            </w:pPr>
          </w:p>
        </w:tc>
        <w:tc>
          <w:tcPr>
            <w:tcW w:w="1187" w:type="dxa"/>
            <w:noWrap w:val="0"/>
            <w:vAlign w:val="center"/>
          </w:tcPr>
          <w:p w14:paraId="4D8ACBFC">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76" w:type="dxa"/>
            <w:gridSpan w:val="2"/>
            <w:noWrap w:val="0"/>
            <w:vAlign w:val="center"/>
          </w:tcPr>
          <w:p w14:paraId="1A1CFB0C">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70827131">
            <w:pPr>
              <w:jc w:val="center"/>
              <w:textAlignment w:val="center"/>
              <w:rPr>
                <w:rFonts w:hint="eastAsia" w:ascii="仿宋" w:hAnsi="仿宋" w:eastAsia="仿宋" w:cs="仿宋"/>
                <w:color w:val="auto"/>
                <w:kern w:val="0"/>
                <w:sz w:val="20"/>
                <w:szCs w:val="20"/>
                <w:lang w:val="en-US" w:eastAsia="zh-CN"/>
              </w:rPr>
            </w:pPr>
          </w:p>
        </w:tc>
      </w:tr>
      <w:tr w14:paraId="0B3E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81" w:type="dxa"/>
            <w:vMerge w:val="continue"/>
            <w:noWrap w:val="0"/>
            <w:vAlign w:val="center"/>
          </w:tcPr>
          <w:p w14:paraId="6F5E6E1A">
            <w:pPr>
              <w:jc w:val="center"/>
              <w:textAlignment w:val="center"/>
              <w:rPr>
                <w:rFonts w:ascii="仿宋_GB2312" w:hAnsi="宋体" w:eastAsia="仿宋_GB2312"/>
                <w:kern w:val="0"/>
              </w:rPr>
            </w:pPr>
          </w:p>
        </w:tc>
        <w:tc>
          <w:tcPr>
            <w:tcW w:w="1017" w:type="dxa"/>
            <w:vMerge w:val="continue"/>
            <w:noWrap w:val="0"/>
            <w:vAlign w:val="center"/>
          </w:tcPr>
          <w:p w14:paraId="3FC4B667">
            <w:pPr>
              <w:jc w:val="center"/>
              <w:textAlignment w:val="center"/>
              <w:rPr>
                <w:rFonts w:ascii="仿宋_GB2312" w:hAnsi="宋体" w:eastAsia="仿宋_GB2312"/>
                <w:kern w:val="0"/>
              </w:rPr>
            </w:pPr>
          </w:p>
        </w:tc>
        <w:tc>
          <w:tcPr>
            <w:tcW w:w="1040" w:type="dxa"/>
            <w:vMerge w:val="continue"/>
            <w:noWrap w:val="0"/>
            <w:vAlign w:val="center"/>
          </w:tcPr>
          <w:p w14:paraId="41DA1F41">
            <w:pPr>
              <w:jc w:val="center"/>
              <w:textAlignment w:val="center"/>
              <w:rPr>
                <w:rFonts w:ascii="仿宋_GB2312" w:hAnsi="宋体" w:eastAsia="仿宋_GB2312" w:cs="仿宋_GB2312"/>
                <w:kern w:val="0"/>
              </w:rPr>
            </w:pPr>
          </w:p>
        </w:tc>
        <w:tc>
          <w:tcPr>
            <w:tcW w:w="3250" w:type="dxa"/>
            <w:gridSpan w:val="3"/>
            <w:noWrap w:val="0"/>
            <w:vAlign w:val="center"/>
          </w:tcPr>
          <w:p w14:paraId="3D4684C2">
            <w:pPr>
              <w:keepNext w:val="0"/>
              <w:keepLines w:val="0"/>
              <w:widowControl/>
              <w:suppressLineNumbers w:val="0"/>
              <w:jc w:val="left"/>
              <w:textAlignment w:val="center"/>
              <w:rPr>
                <w:rFonts w:ascii="仿宋_GB2312" w:hAnsi="宋体" w:eastAsia="仿宋_GB2312"/>
                <w:kern w:val="0"/>
              </w:rPr>
            </w:pPr>
          </w:p>
        </w:tc>
        <w:tc>
          <w:tcPr>
            <w:tcW w:w="1187" w:type="dxa"/>
            <w:noWrap w:val="0"/>
            <w:vAlign w:val="center"/>
          </w:tcPr>
          <w:p w14:paraId="5827FAFD">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76" w:type="dxa"/>
            <w:gridSpan w:val="2"/>
            <w:noWrap w:val="0"/>
            <w:vAlign w:val="center"/>
          </w:tcPr>
          <w:p w14:paraId="5CFDB8A2">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69503340">
            <w:pPr>
              <w:jc w:val="center"/>
              <w:textAlignment w:val="center"/>
              <w:rPr>
                <w:rFonts w:hint="eastAsia" w:ascii="仿宋" w:hAnsi="仿宋" w:eastAsia="仿宋" w:cs="仿宋"/>
                <w:color w:val="auto"/>
                <w:kern w:val="0"/>
                <w:sz w:val="20"/>
                <w:szCs w:val="20"/>
              </w:rPr>
            </w:pPr>
          </w:p>
        </w:tc>
      </w:tr>
      <w:tr w14:paraId="6170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81" w:type="dxa"/>
            <w:vMerge w:val="continue"/>
            <w:noWrap w:val="0"/>
            <w:vAlign w:val="center"/>
          </w:tcPr>
          <w:p w14:paraId="17ABEEBA">
            <w:pPr>
              <w:jc w:val="center"/>
              <w:textAlignment w:val="center"/>
              <w:rPr>
                <w:rFonts w:ascii="仿宋_GB2312" w:hAnsi="宋体" w:eastAsia="仿宋_GB2312"/>
                <w:kern w:val="0"/>
              </w:rPr>
            </w:pPr>
          </w:p>
        </w:tc>
        <w:tc>
          <w:tcPr>
            <w:tcW w:w="1017" w:type="dxa"/>
            <w:vMerge w:val="continue"/>
            <w:noWrap w:val="0"/>
            <w:vAlign w:val="center"/>
          </w:tcPr>
          <w:p w14:paraId="029851FB">
            <w:pPr>
              <w:jc w:val="center"/>
              <w:textAlignment w:val="center"/>
              <w:rPr>
                <w:rFonts w:ascii="仿宋_GB2312" w:hAnsi="宋体" w:eastAsia="仿宋_GB2312"/>
                <w:kern w:val="0"/>
              </w:rPr>
            </w:pPr>
          </w:p>
        </w:tc>
        <w:tc>
          <w:tcPr>
            <w:tcW w:w="1040" w:type="dxa"/>
            <w:vMerge w:val="restart"/>
            <w:noWrap w:val="0"/>
            <w:vAlign w:val="center"/>
          </w:tcPr>
          <w:p w14:paraId="7E693158">
            <w:pPr>
              <w:jc w:val="center"/>
              <w:textAlignment w:val="center"/>
              <w:rPr>
                <w:rFonts w:ascii="仿宋_GB2312" w:hAnsi="宋体" w:eastAsia="仿宋_GB2312" w:cs="仿宋_GB2312"/>
                <w:kern w:val="0"/>
              </w:rPr>
            </w:pPr>
            <w:r>
              <w:rPr>
                <w:rFonts w:hint="eastAsia"/>
                <w:color w:val="000000"/>
                <w:sz w:val="20"/>
              </w:rPr>
              <w:t>可持续影响指标</w:t>
            </w:r>
          </w:p>
        </w:tc>
        <w:tc>
          <w:tcPr>
            <w:tcW w:w="3250" w:type="dxa"/>
            <w:gridSpan w:val="3"/>
            <w:noWrap w:val="0"/>
            <w:vAlign w:val="top"/>
          </w:tcPr>
          <w:p w14:paraId="0D83B61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p>
        </w:tc>
        <w:tc>
          <w:tcPr>
            <w:tcW w:w="1187" w:type="dxa"/>
            <w:noWrap w:val="0"/>
            <w:vAlign w:val="top"/>
          </w:tcPr>
          <w:p w14:paraId="1560166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auto"/>
                <w:position w:val="0"/>
                <w:sz w:val="21"/>
                <w:u w:val="none"/>
                <w:shd w:val="clear" w:color="auto" w:fill="800000"/>
                <w:lang w:val="zh-CN" w:eastAsia="zh-CN" w:bidi="ar-SA"/>
              </w:rPr>
            </w:pPr>
          </w:p>
        </w:tc>
        <w:tc>
          <w:tcPr>
            <w:tcW w:w="976" w:type="dxa"/>
            <w:gridSpan w:val="2"/>
            <w:noWrap w:val="0"/>
            <w:vAlign w:val="center"/>
          </w:tcPr>
          <w:p w14:paraId="73D2BB51">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5B776B0E">
            <w:pPr>
              <w:jc w:val="center"/>
              <w:textAlignment w:val="center"/>
              <w:rPr>
                <w:rFonts w:hint="eastAsia" w:ascii="仿宋" w:hAnsi="仿宋" w:eastAsia="仿宋" w:cs="仿宋"/>
                <w:color w:val="auto"/>
                <w:kern w:val="0"/>
                <w:sz w:val="20"/>
                <w:szCs w:val="20"/>
                <w:lang w:val="en-US" w:eastAsia="zh-CN"/>
              </w:rPr>
            </w:pPr>
          </w:p>
        </w:tc>
      </w:tr>
      <w:tr w14:paraId="5C61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1" w:type="dxa"/>
            <w:vMerge w:val="continue"/>
            <w:noWrap w:val="0"/>
            <w:vAlign w:val="center"/>
          </w:tcPr>
          <w:p w14:paraId="7F52C7C3">
            <w:pPr>
              <w:jc w:val="center"/>
              <w:textAlignment w:val="center"/>
              <w:rPr>
                <w:rFonts w:ascii="仿宋_GB2312" w:hAnsi="宋体" w:eastAsia="仿宋_GB2312" w:cs="仿宋_GB2312"/>
                <w:kern w:val="0"/>
              </w:rPr>
            </w:pPr>
          </w:p>
        </w:tc>
        <w:tc>
          <w:tcPr>
            <w:tcW w:w="1017" w:type="dxa"/>
            <w:vMerge w:val="continue"/>
            <w:noWrap w:val="0"/>
            <w:vAlign w:val="center"/>
          </w:tcPr>
          <w:p w14:paraId="2375F424">
            <w:pPr>
              <w:jc w:val="center"/>
              <w:textAlignment w:val="center"/>
              <w:rPr>
                <w:rFonts w:ascii="仿宋_GB2312" w:hAnsi="宋体" w:eastAsia="仿宋_GB2312"/>
                <w:kern w:val="0"/>
              </w:rPr>
            </w:pPr>
          </w:p>
        </w:tc>
        <w:tc>
          <w:tcPr>
            <w:tcW w:w="1040" w:type="dxa"/>
            <w:vMerge w:val="continue"/>
            <w:noWrap w:val="0"/>
            <w:vAlign w:val="center"/>
          </w:tcPr>
          <w:p w14:paraId="66D307A7">
            <w:pPr>
              <w:jc w:val="center"/>
              <w:textAlignment w:val="center"/>
              <w:rPr>
                <w:rFonts w:ascii="仿宋_GB2312" w:hAnsi="宋体" w:eastAsia="仿宋_GB2312"/>
                <w:kern w:val="0"/>
              </w:rPr>
            </w:pPr>
          </w:p>
        </w:tc>
        <w:tc>
          <w:tcPr>
            <w:tcW w:w="3250" w:type="dxa"/>
            <w:gridSpan w:val="3"/>
            <w:noWrap w:val="0"/>
            <w:vAlign w:val="center"/>
          </w:tcPr>
          <w:p w14:paraId="3B258DAE">
            <w:pPr>
              <w:keepNext w:val="0"/>
              <w:keepLines w:val="0"/>
              <w:widowControl/>
              <w:suppressLineNumbers w:val="0"/>
              <w:jc w:val="center"/>
              <w:textAlignment w:val="center"/>
              <w:rPr>
                <w:rFonts w:ascii="仿宋_GB2312" w:hAnsi="宋体" w:eastAsia="仿宋_GB2312"/>
                <w:kern w:val="0"/>
              </w:rPr>
            </w:pPr>
          </w:p>
        </w:tc>
        <w:tc>
          <w:tcPr>
            <w:tcW w:w="1187" w:type="dxa"/>
            <w:noWrap w:val="0"/>
            <w:vAlign w:val="center"/>
          </w:tcPr>
          <w:p w14:paraId="639B5239">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76" w:type="dxa"/>
            <w:gridSpan w:val="2"/>
            <w:noWrap w:val="0"/>
            <w:vAlign w:val="center"/>
          </w:tcPr>
          <w:p w14:paraId="23C94C17">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0A6DA202">
            <w:pPr>
              <w:jc w:val="center"/>
              <w:textAlignment w:val="center"/>
              <w:rPr>
                <w:rFonts w:hint="eastAsia" w:ascii="仿宋" w:hAnsi="仿宋" w:eastAsia="仿宋" w:cs="仿宋"/>
                <w:color w:val="auto"/>
                <w:kern w:val="0"/>
                <w:sz w:val="20"/>
                <w:szCs w:val="20"/>
                <w:lang w:val="en-US" w:eastAsia="zh-CN"/>
              </w:rPr>
            </w:pPr>
          </w:p>
        </w:tc>
      </w:tr>
      <w:tr w14:paraId="5DCC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81" w:type="dxa"/>
            <w:vMerge w:val="continue"/>
            <w:noWrap w:val="0"/>
            <w:vAlign w:val="center"/>
          </w:tcPr>
          <w:p w14:paraId="0C6CDA34">
            <w:pPr>
              <w:jc w:val="center"/>
              <w:rPr>
                <w:rFonts w:ascii="仿宋_GB2312" w:hAnsi="宋体" w:eastAsia="仿宋_GB2312"/>
                <w:kern w:val="0"/>
              </w:rPr>
            </w:pPr>
          </w:p>
        </w:tc>
        <w:tc>
          <w:tcPr>
            <w:tcW w:w="1017" w:type="dxa"/>
            <w:vMerge w:val="continue"/>
            <w:noWrap w:val="0"/>
            <w:vAlign w:val="center"/>
          </w:tcPr>
          <w:p w14:paraId="3852C8A7">
            <w:pPr>
              <w:jc w:val="center"/>
              <w:rPr>
                <w:rFonts w:ascii="仿宋_GB2312" w:hAnsi="宋体" w:eastAsia="仿宋_GB2312"/>
                <w:kern w:val="0"/>
              </w:rPr>
            </w:pPr>
          </w:p>
        </w:tc>
        <w:tc>
          <w:tcPr>
            <w:tcW w:w="1040" w:type="dxa"/>
            <w:vMerge w:val="continue"/>
            <w:noWrap w:val="0"/>
            <w:vAlign w:val="center"/>
          </w:tcPr>
          <w:p w14:paraId="17942DB7">
            <w:pPr>
              <w:jc w:val="center"/>
              <w:textAlignment w:val="center"/>
              <w:rPr>
                <w:rFonts w:ascii="仿宋_GB2312" w:hAnsi="宋体" w:eastAsia="仿宋_GB2312"/>
                <w:kern w:val="0"/>
              </w:rPr>
            </w:pPr>
          </w:p>
        </w:tc>
        <w:tc>
          <w:tcPr>
            <w:tcW w:w="3250" w:type="dxa"/>
            <w:gridSpan w:val="3"/>
            <w:noWrap w:val="0"/>
            <w:vAlign w:val="center"/>
          </w:tcPr>
          <w:p w14:paraId="674E122B">
            <w:pPr>
              <w:keepNext w:val="0"/>
              <w:keepLines w:val="0"/>
              <w:widowControl/>
              <w:suppressLineNumbers w:val="0"/>
              <w:jc w:val="center"/>
              <w:textAlignment w:val="center"/>
              <w:rPr>
                <w:rFonts w:ascii="仿宋_GB2312" w:hAnsi="宋体" w:eastAsia="仿宋_GB2312"/>
                <w:kern w:val="0"/>
              </w:rPr>
            </w:pPr>
          </w:p>
        </w:tc>
        <w:tc>
          <w:tcPr>
            <w:tcW w:w="1187" w:type="dxa"/>
            <w:noWrap w:val="0"/>
            <w:vAlign w:val="center"/>
          </w:tcPr>
          <w:p w14:paraId="4187FC73">
            <w:pPr>
              <w:keepNext w:val="0"/>
              <w:keepLines w:val="0"/>
              <w:widowControl/>
              <w:suppressLineNumbers w:val="0"/>
              <w:jc w:val="center"/>
              <w:textAlignment w:val="center"/>
              <w:rPr>
                <w:rFonts w:hint="eastAsia" w:ascii="仿宋" w:hAnsi="仿宋" w:eastAsia="仿宋" w:cs="仿宋"/>
                <w:color w:val="auto"/>
                <w:kern w:val="0"/>
                <w:sz w:val="20"/>
                <w:szCs w:val="20"/>
              </w:rPr>
            </w:pPr>
          </w:p>
        </w:tc>
        <w:tc>
          <w:tcPr>
            <w:tcW w:w="976" w:type="dxa"/>
            <w:gridSpan w:val="2"/>
            <w:noWrap w:val="0"/>
            <w:vAlign w:val="center"/>
          </w:tcPr>
          <w:p w14:paraId="471991CC">
            <w:pPr>
              <w:keepNext w:val="0"/>
              <w:keepLines w:val="0"/>
              <w:widowControl/>
              <w:suppressLineNumbers w:val="0"/>
              <w:jc w:val="center"/>
              <w:textAlignment w:val="bottom"/>
              <w:rPr>
                <w:rFonts w:hint="eastAsia" w:ascii="仿宋" w:hAnsi="仿宋" w:eastAsia="仿宋" w:cs="仿宋"/>
                <w:color w:val="auto"/>
                <w:kern w:val="0"/>
                <w:sz w:val="20"/>
                <w:szCs w:val="20"/>
              </w:rPr>
            </w:pPr>
          </w:p>
        </w:tc>
        <w:tc>
          <w:tcPr>
            <w:tcW w:w="769" w:type="dxa"/>
            <w:noWrap w:val="0"/>
            <w:vAlign w:val="center"/>
          </w:tcPr>
          <w:p w14:paraId="0C72585A">
            <w:pPr>
              <w:jc w:val="center"/>
              <w:textAlignment w:val="center"/>
              <w:rPr>
                <w:rFonts w:hint="eastAsia" w:ascii="仿宋" w:hAnsi="仿宋" w:eastAsia="仿宋" w:cs="仿宋"/>
                <w:color w:val="auto"/>
                <w:kern w:val="0"/>
                <w:sz w:val="20"/>
                <w:szCs w:val="20"/>
                <w:lang w:val="en-US" w:eastAsia="zh-CN"/>
              </w:rPr>
            </w:pPr>
          </w:p>
        </w:tc>
      </w:tr>
      <w:tr w14:paraId="5BA9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81" w:type="dxa"/>
            <w:noWrap w:val="0"/>
            <w:vAlign w:val="center"/>
          </w:tcPr>
          <w:p w14:paraId="654FFCEB">
            <w:pPr>
              <w:jc w:val="center"/>
              <w:textAlignment w:val="center"/>
              <w:rPr>
                <w:rFonts w:ascii="仿宋_GB2312" w:hAnsi="宋体" w:eastAsia="仿宋_GB2312"/>
                <w:kern w:val="0"/>
              </w:rPr>
            </w:pPr>
            <w:r>
              <w:rPr>
                <w:rFonts w:hint="eastAsia" w:ascii="仿宋_GB2312" w:hAnsi="Times New Roman" w:eastAsia="仿宋_GB2312" w:cs="Times New Roman"/>
                <w:color w:val="000000"/>
                <w:kern w:val="0"/>
                <w:szCs w:val="21"/>
                <w:lang w:bidi="ar"/>
              </w:rPr>
              <w:t>年度绩效目标3</w:t>
            </w:r>
            <w:r>
              <w:rPr>
                <w:rFonts w:hint="eastAsia" w:ascii="仿宋_GB2312" w:hAnsi="Times New Roman" w:eastAsia="仿宋_GB2312" w:cs="Times New Roman"/>
                <w:color w:val="000000"/>
                <w:kern w:val="0"/>
                <w:szCs w:val="21"/>
                <w:lang w:bidi="ar"/>
              </w:rPr>
              <w:br w:type="textWrapping"/>
            </w:r>
            <w:r>
              <w:rPr>
                <w:rFonts w:hint="eastAsia" w:ascii="仿宋_GB2312" w:hAnsi="Times New Roman" w:eastAsia="仿宋_GB2312" w:cs="Times New Roman"/>
                <w:color w:val="000000"/>
                <w:kern w:val="0"/>
                <w:szCs w:val="21"/>
                <w:lang w:bidi="ar"/>
              </w:rPr>
              <w:t>（10分）</w:t>
            </w:r>
          </w:p>
        </w:tc>
        <w:tc>
          <w:tcPr>
            <w:tcW w:w="1017" w:type="dxa"/>
            <w:noWrap w:val="0"/>
            <w:vAlign w:val="center"/>
          </w:tcPr>
          <w:p w14:paraId="1BDDA938">
            <w:pPr>
              <w:jc w:val="center"/>
              <w:textAlignment w:val="center"/>
              <w:rPr>
                <w:rFonts w:ascii="仿宋_GB2312" w:hAnsi="宋体" w:eastAsia="仿宋_GB2312"/>
                <w:kern w:val="0"/>
              </w:rPr>
            </w:pPr>
            <w:r>
              <w:rPr>
                <w:color w:val="000000"/>
                <w:sz w:val="20"/>
              </w:rPr>
              <w:t>服务对象满意度指标</w:t>
            </w:r>
            <w:r>
              <w:rPr>
                <w:rFonts w:hint="eastAsia" w:ascii="仿宋_GB2312" w:hAnsi="Times New Roman" w:eastAsia="仿宋_GB2312" w:cs="Times New Roman"/>
                <w:color w:val="000000"/>
                <w:kern w:val="0"/>
                <w:szCs w:val="21"/>
                <w:lang w:bidi="ar"/>
              </w:rPr>
              <w:t>（10分）</w:t>
            </w:r>
          </w:p>
        </w:tc>
        <w:tc>
          <w:tcPr>
            <w:tcW w:w="1040" w:type="dxa"/>
            <w:noWrap w:val="0"/>
            <w:vAlign w:val="center"/>
          </w:tcPr>
          <w:p w14:paraId="54D6216C">
            <w:pPr>
              <w:jc w:val="center"/>
              <w:textAlignment w:val="center"/>
            </w:pPr>
            <w:r>
              <w:rPr>
                <w:rFonts w:hint="eastAsia" w:ascii="仿宋_GB2312" w:hAnsi="Times New Roman" w:eastAsia="仿宋_GB2312" w:cs="Times New Roman"/>
                <w:color w:val="000000"/>
                <w:kern w:val="0"/>
                <w:szCs w:val="21"/>
                <w:lang w:bidi="ar"/>
              </w:rPr>
              <w:t>数量指标（10分）</w:t>
            </w:r>
          </w:p>
        </w:tc>
        <w:tc>
          <w:tcPr>
            <w:tcW w:w="3250" w:type="dxa"/>
            <w:gridSpan w:val="3"/>
            <w:noWrap w:val="0"/>
            <w:vAlign w:val="top"/>
          </w:tcPr>
          <w:p w14:paraId="54BDE5E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宋体" w:cs="Times New Roman"/>
                <w:color w:val="FFFF00"/>
                <w:position w:val="0"/>
                <w:sz w:val="21"/>
                <w:u w:val="none"/>
                <w:shd w:val="clear" w:color="auto" w:fill="800000"/>
                <w:lang w:val="en-US" w:eastAsia="zh-CN" w:bidi="ar-SA"/>
              </w:rPr>
            </w:pPr>
            <w:r>
              <w:rPr>
                <w:color w:val="000000"/>
                <w:sz w:val="20"/>
              </w:rPr>
              <w:t>辖区单位满意程度</w:t>
            </w:r>
            <w:r>
              <w:rPr>
                <w:rFonts w:hint="eastAsia" w:eastAsia="宋体"/>
                <w:color w:val="000000"/>
                <w:sz w:val="20"/>
                <w:lang w:val="en-US" w:eastAsia="zh-CN"/>
              </w:rPr>
              <w:t>有所提升</w:t>
            </w:r>
          </w:p>
        </w:tc>
        <w:tc>
          <w:tcPr>
            <w:tcW w:w="1187" w:type="dxa"/>
            <w:noWrap w:val="0"/>
            <w:vAlign w:val="top"/>
          </w:tcPr>
          <w:p w14:paraId="01EFA6B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满意率90%以上</w:t>
            </w:r>
          </w:p>
        </w:tc>
        <w:tc>
          <w:tcPr>
            <w:tcW w:w="976" w:type="dxa"/>
            <w:gridSpan w:val="2"/>
            <w:noWrap w:val="0"/>
            <w:vAlign w:val="center"/>
          </w:tcPr>
          <w:p w14:paraId="0AEF19DA">
            <w:pPr>
              <w:keepNext w:val="0"/>
              <w:keepLines w:val="0"/>
              <w:widowControl/>
              <w:suppressLineNumbers w:val="0"/>
              <w:jc w:val="center"/>
              <w:textAlignment w:val="bottom"/>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95%</w:t>
            </w:r>
          </w:p>
        </w:tc>
        <w:tc>
          <w:tcPr>
            <w:tcW w:w="769" w:type="dxa"/>
            <w:noWrap w:val="0"/>
            <w:vAlign w:val="center"/>
          </w:tcPr>
          <w:p w14:paraId="32EDC209">
            <w:pPr>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46A1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98" w:type="dxa"/>
            <w:gridSpan w:val="2"/>
            <w:noWrap w:val="0"/>
            <w:vAlign w:val="center"/>
          </w:tcPr>
          <w:p w14:paraId="14DF34D4">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总分</w:t>
            </w:r>
          </w:p>
        </w:tc>
        <w:tc>
          <w:tcPr>
            <w:tcW w:w="7222" w:type="dxa"/>
            <w:gridSpan w:val="8"/>
            <w:noWrap w:val="0"/>
            <w:vAlign w:val="center"/>
          </w:tcPr>
          <w:p w14:paraId="53261845">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98分</w:t>
            </w:r>
          </w:p>
        </w:tc>
      </w:tr>
      <w:tr w14:paraId="6626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998" w:type="dxa"/>
            <w:gridSpan w:val="2"/>
            <w:noWrap w:val="0"/>
            <w:vAlign w:val="center"/>
          </w:tcPr>
          <w:p w14:paraId="7D525A94">
            <w:pPr>
              <w:widowControl/>
              <w:jc w:val="left"/>
              <w:rPr>
                <w:rFonts w:ascii="仿宋_GB2312" w:hAnsi="宋体" w:eastAsia="仿宋_GB2312"/>
                <w:kern w:val="0"/>
              </w:rPr>
            </w:pPr>
            <w:r>
              <w:rPr>
                <w:rFonts w:hint="eastAsia" w:ascii="仿宋_GB2312" w:hAnsi="宋体" w:eastAsia="仿宋_GB2312" w:cs="仿宋_GB2312"/>
                <w:kern w:val="0"/>
              </w:rPr>
              <w:t>偏差大或目标未完成原因分析</w:t>
            </w:r>
          </w:p>
        </w:tc>
        <w:tc>
          <w:tcPr>
            <w:tcW w:w="7222" w:type="dxa"/>
            <w:gridSpan w:val="8"/>
            <w:noWrap w:val="0"/>
            <w:vAlign w:val="center"/>
          </w:tcPr>
          <w:p w14:paraId="37E85067">
            <w:pPr>
              <w:widowControl/>
              <w:ind w:firstLine="420" w:firstLineChars="200"/>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r w14:paraId="6E45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98" w:type="dxa"/>
            <w:gridSpan w:val="2"/>
            <w:noWrap w:val="0"/>
            <w:vAlign w:val="center"/>
          </w:tcPr>
          <w:p w14:paraId="3D347E56">
            <w:pPr>
              <w:widowControl/>
              <w:jc w:val="left"/>
              <w:rPr>
                <w:rFonts w:ascii="仿宋_GB2312" w:hAnsi="宋体" w:eastAsia="仿宋_GB2312"/>
                <w:kern w:val="0"/>
              </w:rPr>
            </w:pPr>
            <w:r>
              <w:rPr>
                <w:rFonts w:hint="eastAsia" w:ascii="仿宋_GB2312" w:hAnsi="宋体" w:eastAsia="仿宋_GB2312" w:cs="仿宋_GB2312"/>
                <w:kern w:val="0"/>
              </w:rPr>
              <w:t>改进措施及结果应用方案</w:t>
            </w:r>
          </w:p>
        </w:tc>
        <w:tc>
          <w:tcPr>
            <w:tcW w:w="7222" w:type="dxa"/>
            <w:gridSpan w:val="8"/>
            <w:noWrap w:val="0"/>
            <w:vAlign w:val="center"/>
          </w:tcPr>
          <w:p w14:paraId="56E242EB">
            <w:pPr>
              <w:widowControl/>
              <w:jc w:val="left"/>
              <w:rPr>
                <w:rFonts w:hint="default" w:ascii="仿宋_GB2312" w:hAnsi="宋体" w:eastAsia="仿宋_GB2312"/>
                <w:kern w:val="0"/>
                <w:lang w:val="en-US" w:eastAsia="zh-CN"/>
              </w:rPr>
            </w:pPr>
            <w:r>
              <w:rPr>
                <w:rFonts w:hint="eastAsia" w:ascii="仿宋_GB2312" w:hAnsi="宋体" w:eastAsia="仿宋_GB2312"/>
                <w:kern w:val="0"/>
                <w:lang w:val="en-US" w:eastAsia="zh-CN"/>
              </w:rPr>
              <w:t>无</w:t>
            </w:r>
          </w:p>
        </w:tc>
      </w:tr>
    </w:tbl>
    <w:p w14:paraId="46BA7192">
      <w:pPr>
        <w:shd w:val="clear" w:color="auto" w:fill="auto"/>
        <w:spacing w:line="560" w:lineRule="exact"/>
        <w:jc w:val="left"/>
        <w:rPr>
          <w:rFonts w:hint="eastAsia" w:ascii="楷体_GB2312" w:hAnsi="楷体_GB2312" w:eastAsia="楷体_GB2312" w:cs="楷体_GB2312"/>
          <w:bCs/>
          <w:sz w:val="32"/>
          <w:szCs w:val="32"/>
          <w:lang w:eastAsia="zh-CN"/>
        </w:rPr>
      </w:pPr>
      <w:r>
        <w:rPr>
          <w:rFonts w:hint="eastAsia" w:ascii="宋体" w:hAnsi="宋体" w:eastAsia="宋体" w:cs="宋体"/>
          <w:color w:val="000000"/>
          <w:kern w:val="0"/>
          <w:sz w:val="28"/>
          <w:szCs w:val="28"/>
          <w:lang w:val="en-US" w:eastAsia="zh-CN"/>
        </w:rPr>
        <w:br w:type="textWrapping"/>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Cs/>
          <w:sz w:val="32"/>
          <w:szCs w:val="32"/>
        </w:rPr>
        <w:t>绩效评价结果应用情况</w:t>
      </w:r>
      <w:r>
        <w:rPr>
          <w:rFonts w:hint="eastAsia" w:ascii="楷体_GB2312" w:hAnsi="楷体_GB2312" w:eastAsia="楷体_GB2312" w:cs="楷体_GB2312"/>
          <w:bCs/>
          <w:sz w:val="32"/>
          <w:szCs w:val="32"/>
          <w:lang w:eastAsia="zh-CN"/>
        </w:rPr>
        <w:t>。</w:t>
      </w:r>
    </w:p>
    <w:p w14:paraId="3BC1A148">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部门绩效评价结果应用情况。至部门决算公开时已经应用的情况。例如：加强项目规划、绩效目标管理、完善项目分配办法和管理办法、加强项目管理、结果与预算安排相结合等。</w:t>
      </w:r>
    </w:p>
    <w:p w14:paraId="681D8654">
      <w:pPr>
        <w:widowControl/>
        <w:shd w:val="clear" w:color="auto" w:fill="FFFFFF"/>
        <w:spacing w:line="504"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部门绩效评价结果拟应用情况。至部门决算公开时还未应用但拟应用的情况。例如：加强项目规划、绩效目标管理、完善项目分配办法和管理办法、加强项目管理、结果与预算安排相结合等。</w:t>
      </w:r>
    </w:p>
    <w:p w14:paraId="27967518">
      <w:pPr>
        <w:spacing w:line="560" w:lineRule="exact"/>
        <w:ind w:firstLine="640"/>
        <w:rPr>
          <w:rFonts w:hint="eastAsia" w:ascii="楷体" w:hAnsi="楷体" w:eastAsia="楷体" w:cs="楷体"/>
          <w:b w:val="0"/>
          <w:bCs w:val="0"/>
          <w:color w:val="FF0000"/>
          <w:sz w:val="32"/>
          <w:szCs w:val="32"/>
          <w:highlight w:val="none"/>
          <w:u w:val="none"/>
          <w:lang w:val="en-US" w:eastAsia="zh-CN"/>
        </w:rPr>
      </w:pPr>
      <w:r>
        <w:rPr>
          <w:rFonts w:hint="eastAsia" w:ascii="楷体_GB2312" w:hAnsi="楷体_GB2312" w:eastAsia="楷体_GB2312" w:cs="楷体_GB2312"/>
          <w:b/>
          <w:bCs/>
          <w:sz w:val="32"/>
          <w:szCs w:val="32"/>
          <w:lang w:val="en-US" w:eastAsia="zh-CN"/>
        </w:rPr>
        <w:t>十四、专项支出、转移支付支出情况说明</w:t>
      </w:r>
      <w:r>
        <w:rPr>
          <w:rFonts w:hint="eastAsia" w:ascii="楷体_GB2312" w:hAnsi="楷体_GB2312" w:eastAsia="楷体_GB2312" w:cs="楷体_GB2312"/>
          <w:b/>
          <w:bCs/>
          <w:sz w:val="32"/>
          <w:szCs w:val="32"/>
          <w:lang w:val="en-US" w:eastAsia="zh-CN"/>
        </w:rPr>
        <w:br w:type="textWrapping"/>
      </w:r>
      <w:r>
        <w:rPr>
          <w:rFonts w:hint="eastAsia" w:ascii="楷体" w:hAnsi="楷体" w:eastAsia="楷体" w:cs="楷体"/>
          <w:b w:val="0"/>
          <w:bCs w:val="0"/>
          <w:color w:val="FF0000"/>
          <w:sz w:val="32"/>
          <w:szCs w:val="32"/>
          <w:highlight w:val="none"/>
          <w:u w:val="none"/>
          <w:lang w:val="en-US" w:eastAsia="zh-CN"/>
        </w:rPr>
        <w:t xml:space="preserve">   </w:t>
      </w:r>
      <w:r>
        <w:rPr>
          <w:rFonts w:hint="eastAsia" w:ascii="宋体" w:hAnsi="宋体" w:eastAsia="宋体" w:cs="宋体"/>
          <w:color w:val="000000"/>
          <w:kern w:val="0"/>
          <w:sz w:val="28"/>
          <w:szCs w:val="28"/>
          <w:lang w:val="en-US" w:eastAsia="zh-CN"/>
        </w:rPr>
        <w:t>本部门无财政专项支出、无专项转移支付。</w:t>
      </w:r>
    </w:p>
    <w:p w14:paraId="63EF71C4">
      <w:pPr>
        <w:shd w:val="clear" w:color="auto" w:fill="auto"/>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14:paraId="43B046A4">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(一)一般公共预算财政拨款收入：</w:t>
      </w:r>
      <w:r>
        <w:rPr>
          <w:rFonts w:hint="default" w:ascii="宋体" w:hAnsi="宋体" w:eastAsia="宋体" w:cs="宋体"/>
          <w:color w:val="000000"/>
          <w:kern w:val="0"/>
          <w:sz w:val="28"/>
          <w:szCs w:val="28"/>
          <w:lang w:val="en-US" w:eastAsia="zh-CN"/>
        </w:rPr>
        <w:t>指</w:t>
      </w:r>
      <w:r>
        <w:rPr>
          <w:rFonts w:hint="eastAsia" w:ascii="宋体" w:hAnsi="宋体" w:eastAsia="宋体" w:cs="宋体"/>
          <w:color w:val="000000"/>
          <w:kern w:val="0"/>
          <w:sz w:val="28"/>
          <w:szCs w:val="28"/>
          <w:lang w:val="en-US" w:eastAsia="zh-CN"/>
        </w:rPr>
        <w:t>省级</w:t>
      </w:r>
      <w:r>
        <w:rPr>
          <w:rFonts w:hint="default" w:ascii="宋体" w:hAnsi="宋体" w:eastAsia="宋体" w:cs="宋体"/>
          <w:color w:val="000000"/>
          <w:kern w:val="0"/>
          <w:sz w:val="28"/>
          <w:szCs w:val="28"/>
          <w:lang w:val="en-US" w:eastAsia="zh-CN"/>
        </w:rPr>
        <w:t>财政</w:t>
      </w:r>
      <w:r>
        <w:rPr>
          <w:rFonts w:hint="eastAsia" w:ascii="宋体" w:hAnsi="宋体" w:eastAsia="宋体" w:cs="宋体"/>
          <w:color w:val="000000"/>
          <w:kern w:val="0"/>
          <w:sz w:val="28"/>
          <w:szCs w:val="28"/>
          <w:lang w:val="en-US" w:eastAsia="zh-CN"/>
        </w:rPr>
        <w:t>一般公共预算</w:t>
      </w:r>
      <w:r>
        <w:rPr>
          <w:rFonts w:hint="default" w:ascii="宋体" w:hAnsi="宋体" w:eastAsia="宋体" w:cs="宋体"/>
          <w:color w:val="000000"/>
          <w:kern w:val="0"/>
          <w:sz w:val="28"/>
          <w:szCs w:val="28"/>
          <w:lang w:val="en-US" w:eastAsia="zh-CN"/>
        </w:rPr>
        <w:t>当年拨付的</w:t>
      </w:r>
      <w:r>
        <w:rPr>
          <w:rFonts w:hint="eastAsia" w:ascii="宋体" w:hAnsi="宋体" w:eastAsia="宋体" w:cs="宋体"/>
          <w:color w:val="000000"/>
          <w:kern w:val="0"/>
          <w:sz w:val="28"/>
          <w:szCs w:val="28"/>
          <w:lang w:val="en-US" w:eastAsia="zh-CN"/>
        </w:rPr>
        <w:t>资金。</w:t>
      </w:r>
    </w:p>
    <w:p w14:paraId="2ED19D93">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(二)政府性基金预算财政拨款收入：</w:t>
      </w:r>
      <w:r>
        <w:rPr>
          <w:rFonts w:hint="default" w:ascii="宋体" w:hAnsi="宋体" w:eastAsia="宋体" w:cs="宋体"/>
          <w:color w:val="000000"/>
          <w:kern w:val="0"/>
          <w:sz w:val="28"/>
          <w:szCs w:val="28"/>
          <w:lang w:val="en-US" w:eastAsia="zh-CN"/>
        </w:rPr>
        <w:t>指</w:t>
      </w:r>
      <w:r>
        <w:rPr>
          <w:rFonts w:hint="eastAsia" w:ascii="宋体" w:hAnsi="宋体" w:eastAsia="宋体" w:cs="宋体"/>
          <w:color w:val="000000"/>
          <w:kern w:val="0"/>
          <w:sz w:val="28"/>
          <w:szCs w:val="28"/>
          <w:lang w:val="en-US" w:eastAsia="zh-CN"/>
        </w:rPr>
        <w:t>省级</w:t>
      </w:r>
      <w:r>
        <w:rPr>
          <w:rFonts w:hint="default" w:ascii="宋体" w:hAnsi="宋体" w:eastAsia="宋体" w:cs="宋体"/>
          <w:color w:val="000000"/>
          <w:kern w:val="0"/>
          <w:sz w:val="28"/>
          <w:szCs w:val="28"/>
          <w:lang w:val="en-US" w:eastAsia="zh-CN"/>
        </w:rPr>
        <w:t>财政</w:t>
      </w:r>
      <w:r>
        <w:rPr>
          <w:rFonts w:hint="eastAsia" w:ascii="宋体" w:hAnsi="宋体" w:eastAsia="宋体" w:cs="宋体"/>
          <w:color w:val="000000"/>
          <w:kern w:val="0"/>
          <w:sz w:val="28"/>
          <w:szCs w:val="28"/>
          <w:lang w:val="en-US" w:eastAsia="zh-CN"/>
        </w:rPr>
        <w:t>政府性基金预算</w:t>
      </w:r>
      <w:r>
        <w:rPr>
          <w:rFonts w:hint="default" w:ascii="宋体" w:hAnsi="宋体" w:eastAsia="宋体" w:cs="宋体"/>
          <w:color w:val="000000"/>
          <w:kern w:val="0"/>
          <w:sz w:val="28"/>
          <w:szCs w:val="28"/>
          <w:lang w:val="en-US" w:eastAsia="zh-CN"/>
        </w:rPr>
        <w:t>当年拨付的</w:t>
      </w:r>
      <w:r>
        <w:rPr>
          <w:rFonts w:hint="eastAsia" w:ascii="宋体" w:hAnsi="宋体" w:eastAsia="宋体" w:cs="宋体"/>
          <w:color w:val="000000"/>
          <w:kern w:val="0"/>
          <w:sz w:val="28"/>
          <w:szCs w:val="28"/>
          <w:lang w:val="en-US" w:eastAsia="zh-CN"/>
        </w:rPr>
        <w:t>资金。</w:t>
      </w:r>
    </w:p>
    <w:p w14:paraId="5049F6E3">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(三)国有资本经营预算财政拨款收入：指省级财政国有资本经营预算当年拨付的资金。</w:t>
      </w:r>
    </w:p>
    <w:p w14:paraId="2CE82D58">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(四)上级补助收入：指从事业单位主管部门和上级单位取得的非财政补助收入。</w:t>
      </w:r>
    </w:p>
    <w:p w14:paraId="45FFE66D">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(五)事业收入：指事业单位开展专业业务活动及其辅助活动取得的收入。</w:t>
      </w:r>
    </w:p>
    <w:p w14:paraId="36FD98FB">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(六)经营收入：指事业单位在专业业务活动及其辅助活动之外开展非独立核算经营活动取得的收入。</w:t>
      </w:r>
    </w:p>
    <w:p w14:paraId="17B1A9F4">
      <w:pPr>
        <w:spacing w:line="560" w:lineRule="exact"/>
        <w:ind w:firstLine="640"/>
        <w:rPr>
          <w:rFonts w:hint="eastAsia" w:ascii="仿宋_GB2312" w:hAnsi="宋体" w:eastAsia="仿宋_GB2312"/>
          <w:sz w:val="32"/>
          <w:szCs w:val="32"/>
          <w:highlight w:val="yellow"/>
        </w:rPr>
      </w:pPr>
      <w:r>
        <w:rPr>
          <w:rFonts w:hint="eastAsia" w:ascii="宋体" w:hAnsi="宋体" w:eastAsia="宋体" w:cs="宋体"/>
          <w:color w:val="000000"/>
          <w:kern w:val="0"/>
          <w:sz w:val="28"/>
          <w:szCs w:val="28"/>
          <w:lang w:val="en-US" w:eastAsia="zh-CN"/>
        </w:rPr>
        <w:t>(七)其他收入：指单位取得的除上述“一般公共预算财政拨款收入”、以外的各项收入。</w:t>
      </w:r>
    </w:p>
    <w:p w14:paraId="5B255F69">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(八)使用非财政拨款结余：</w:t>
      </w:r>
      <w:r>
        <w:rPr>
          <w:rFonts w:hint="default" w:ascii="宋体" w:hAnsi="宋体" w:eastAsia="宋体" w:cs="宋体"/>
          <w:color w:val="000000"/>
          <w:kern w:val="0"/>
          <w:sz w:val="28"/>
          <w:szCs w:val="28"/>
          <w:lang w:val="en-US" w:eastAsia="zh-CN"/>
        </w:rPr>
        <w:t>指事业单位</w:t>
      </w:r>
      <w:r>
        <w:rPr>
          <w:rFonts w:hint="eastAsia" w:ascii="宋体" w:hAnsi="宋体" w:eastAsia="宋体" w:cs="宋体"/>
          <w:color w:val="000000"/>
          <w:kern w:val="0"/>
          <w:sz w:val="28"/>
          <w:szCs w:val="28"/>
          <w:lang w:val="en-US" w:eastAsia="zh-CN"/>
        </w:rPr>
        <w:t>使用以前年度积累的非财政拨款结余弥补当年收支差额的金额。</w:t>
      </w:r>
    </w:p>
    <w:p w14:paraId="5E07ACCC">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(九)年初结转和结余：</w:t>
      </w:r>
      <w:r>
        <w:rPr>
          <w:rFonts w:hint="default" w:ascii="宋体" w:hAnsi="宋体" w:eastAsia="宋体" w:cs="宋体"/>
          <w:color w:val="000000"/>
          <w:kern w:val="0"/>
          <w:sz w:val="28"/>
          <w:szCs w:val="28"/>
          <w:lang w:val="en-US" w:eastAsia="zh-CN"/>
        </w:rPr>
        <w:t>指</w:t>
      </w:r>
      <w:r>
        <w:rPr>
          <w:rFonts w:hint="eastAsia" w:ascii="宋体" w:hAnsi="宋体" w:eastAsia="宋体" w:cs="宋体"/>
          <w:color w:val="000000"/>
          <w:kern w:val="0"/>
          <w:sz w:val="28"/>
          <w:szCs w:val="28"/>
          <w:lang w:val="en-US" w:eastAsia="zh-CN"/>
        </w:rPr>
        <w:t>单位</w:t>
      </w:r>
      <w:r>
        <w:rPr>
          <w:rFonts w:hint="default" w:ascii="宋体" w:hAnsi="宋体" w:eastAsia="宋体" w:cs="宋体"/>
          <w:color w:val="000000"/>
          <w:kern w:val="0"/>
          <w:sz w:val="28"/>
          <w:szCs w:val="28"/>
          <w:lang w:val="en-US" w:eastAsia="zh-CN"/>
        </w:rPr>
        <w:t>以前年度</w:t>
      </w:r>
      <w:r>
        <w:rPr>
          <w:rFonts w:hint="eastAsia" w:ascii="宋体" w:hAnsi="宋体" w:eastAsia="宋体" w:cs="宋体"/>
          <w:color w:val="000000"/>
          <w:kern w:val="0"/>
          <w:sz w:val="28"/>
          <w:szCs w:val="28"/>
          <w:lang w:val="en-US" w:eastAsia="zh-CN"/>
        </w:rPr>
        <w:t>尚未完成</w:t>
      </w:r>
      <w:r>
        <w:rPr>
          <w:rFonts w:hint="default" w:ascii="宋体" w:hAnsi="宋体" w:eastAsia="宋体" w:cs="宋体"/>
          <w:color w:val="000000"/>
          <w:kern w:val="0"/>
          <w:sz w:val="28"/>
          <w:szCs w:val="28"/>
          <w:lang w:val="en-US" w:eastAsia="zh-CN"/>
        </w:rPr>
        <w:t>、结转到本年仍按原规定用途继续使用的资金</w:t>
      </w:r>
      <w:r>
        <w:rPr>
          <w:rFonts w:hint="eastAsia" w:ascii="宋体" w:hAnsi="宋体" w:eastAsia="宋体" w:cs="宋体"/>
          <w:color w:val="000000"/>
          <w:kern w:val="0"/>
          <w:sz w:val="28"/>
          <w:szCs w:val="28"/>
          <w:lang w:val="en-US" w:eastAsia="zh-CN"/>
        </w:rPr>
        <w:t>，或项目已完成等产生的结余资金</w:t>
      </w:r>
      <w:r>
        <w:rPr>
          <w:rFonts w:hint="default" w:ascii="宋体" w:hAnsi="宋体" w:eastAsia="宋体" w:cs="宋体"/>
          <w:color w:val="000000"/>
          <w:kern w:val="0"/>
          <w:sz w:val="28"/>
          <w:szCs w:val="28"/>
          <w:lang w:val="en-US" w:eastAsia="zh-CN"/>
        </w:rPr>
        <w:t>。</w:t>
      </w:r>
    </w:p>
    <w:p w14:paraId="749EA280">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(十)本部门使用的支出功能分类科目(到项级)</w:t>
      </w:r>
    </w:p>
    <w:p w14:paraId="3448C45C">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1.灾害防治及应急管理支出(类)应急管理事务（款）行政运行（项）。</w:t>
      </w:r>
    </w:p>
    <w:p w14:paraId="616B28A7">
      <w:pPr>
        <w:shd w:val="clear" w:color="auto" w:fill="auto"/>
        <w:bidi w:val="0"/>
        <w:ind w:firstLine="560" w:firstLineChars="20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2.灾害防治及应急管理支出(类)应急管理事务（款）灾害风险防治（项）。</w:t>
      </w:r>
    </w:p>
    <w:p w14:paraId="6E62951D">
      <w:pPr>
        <w:shd w:val="clear" w:color="auto" w:fill="auto"/>
        <w:bidi w:val="0"/>
        <w:ind w:firstLine="560" w:firstLineChars="200"/>
        <w:rPr>
          <w:rFonts w:hint="eastAsia" w:ascii="仿宋_GB2312" w:eastAsia="仿宋_GB2312"/>
          <w:color w:val="4F81BD"/>
          <w:sz w:val="32"/>
          <w:szCs w:val="32"/>
          <w:highlight w:val="none"/>
          <w:lang w:eastAsia="zh-CN"/>
        </w:rPr>
      </w:pPr>
      <w:r>
        <w:rPr>
          <w:rFonts w:hint="eastAsia" w:ascii="宋体" w:hAnsi="宋体" w:eastAsia="宋体" w:cs="宋体"/>
          <w:color w:val="000000"/>
          <w:kern w:val="0"/>
          <w:sz w:val="28"/>
          <w:szCs w:val="28"/>
          <w:lang w:val="en-US" w:eastAsia="zh-CN"/>
        </w:rPr>
        <w:t>3.灾害防治及应急管理支出(类)应急管理事务（款）安全监管（项）。</w:t>
      </w:r>
    </w:p>
    <w:p w14:paraId="4EED5FA4">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(十一)结余分配：指事业单位按照会计制度规定缴纳的企业所得税、提取的专用结余以及转入非财政拨款结余的金额等。</w:t>
      </w:r>
    </w:p>
    <w:p w14:paraId="1E92FFFC">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(十二)年末结转和结余：指单位按有关规定结转到下年或以后年度继续使用的资金，或项目已完成等产生的结余资金。</w:t>
      </w:r>
    </w:p>
    <w:p w14:paraId="0296CDF8">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(十三)基本支出：指为保障机构正常运转、完成日常工作任务而发生的人员支出和公用支出。</w:t>
      </w:r>
    </w:p>
    <w:p w14:paraId="39FCAF65">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(十四)项目支出：指在基本支出之外为完成特定行政任务或事业发展目标所发生的支出。</w:t>
      </w:r>
    </w:p>
    <w:p w14:paraId="59C1683D">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(十五)经营支出：指事业单位在专业活动及辅助活动之外开展非独立核算经营活动发生的支出。</w:t>
      </w:r>
    </w:p>
    <w:p w14:paraId="293C0160">
      <w:pPr>
        <w:spacing w:line="560" w:lineRule="exact"/>
        <w:ind w:firstLine="64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7D5F94DD">
      <w:pPr>
        <w:spacing w:line="560" w:lineRule="exact"/>
        <w:ind w:firstLine="640"/>
        <w:rPr>
          <w:rFonts w:ascii="Arial" w:hAnsi="Arial" w:eastAsia="宋体" w:cs="Arial"/>
          <w:color w:val="000000"/>
          <w:kern w:val="0"/>
          <w:sz w:val="25"/>
          <w:szCs w:val="25"/>
        </w:rPr>
      </w:pPr>
      <w:r>
        <w:rPr>
          <w:rFonts w:hint="eastAsia" w:ascii="宋体" w:hAnsi="宋体" w:eastAsia="宋体" w:cs="宋体"/>
          <w:color w:val="000000"/>
          <w:kern w:val="0"/>
          <w:sz w:val="28"/>
          <w:szCs w:val="28"/>
          <w:lang w:val="en-US" w:eastAsia="zh-CN"/>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7ABE75F8">
      <w:r>
        <w:rPr>
          <w:rFonts w:ascii="Arial" w:hAnsi="Arial" w:eastAsia="宋体" w:cs="Arial"/>
          <w:color w:val="000000"/>
          <w:kern w:val="0"/>
          <w:sz w:val="32"/>
          <w:szCs w:val="32"/>
        </w:rPr>
        <w:t> </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Dc3NzVjNmZmODIwMDM2Mzg1MTEyMDNhZmJmMzkifQ=="/>
  </w:docVars>
  <w:rsids>
    <w:rsidRoot w:val="007E0BBE"/>
    <w:rsid w:val="000F059D"/>
    <w:rsid w:val="003838B5"/>
    <w:rsid w:val="004C1B9F"/>
    <w:rsid w:val="004C7FD0"/>
    <w:rsid w:val="00535945"/>
    <w:rsid w:val="007E0BBE"/>
    <w:rsid w:val="0090783D"/>
    <w:rsid w:val="0093436C"/>
    <w:rsid w:val="00934684"/>
    <w:rsid w:val="009639F2"/>
    <w:rsid w:val="00AD58F1"/>
    <w:rsid w:val="00BC7286"/>
    <w:rsid w:val="00D65351"/>
    <w:rsid w:val="00D877A8"/>
    <w:rsid w:val="028803F9"/>
    <w:rsid w:val="067D76F3"/>
    <w:rsid w:val="0C0D3877"/>
    <w:rsid w:val="0C247F7D"/>
    <w:rsid w:val="0C493ED3"/>
    <w:rsid w:val="0FA9587B"/>
    <w:rsid w:val="15572C89"/>
    <w:rsid w:val="169D33A4"/>
    <w:rsid w:val="16AE253E"/>
    <w:rsid w:val="1DAD495C"/>
    <w:rsid w:val="201C5A64"/>
    <w:rsid w:val="228A5125"/>
    <w:rsid w:val="23AE2299"/>
    <w:rsid w:val="28B92715"/>
    <w:rsid w:val="2AF34FEB"/>
    <w:rsid w:val="2B917D54"/>
    <w:rsid w:val="32083348"/>
    <w:rsid w:val="33D60D13"/>
    <w:rsid w:val="36A1409B"/>
    <w:rsid w:val="38C80539"/>
    <w:rsid w:val="3AEF2D86"/>
    <w:rsid w:val="3D9C3B59"/>
    <w:rsid w:val="413A208A"/>
    <w:rsid w:val="44AA426F"/>
    <w:rsid w:val="44E40B33"/>
    <w:rsid w:val="45AE175E"/>
    <w:rsid w:val="463218A7"/>
    <w:rsid w:val="46D008E4"/>
    <w:rsid w:val="4E4E72E4"/>
    <w:rsid w:val="514E0345"/>
    <w:rsid w:val="525D3635"/>
    <w:rsid w:val="54111315"/>
    <w:rsid w:val="54985F9F"/>
    <w:rsid w:val="55E05BA4"/>
    <w:rsid w:val="5B66288A"/>
    <w:rsid w:val="5BC50984"/>
    <w:rsid w:val="5C9E6B32"/>
    <w:rsid w:val="5E6152BB"/>
    <w:rsid w:val="5F8A4475"/>
    <w:rsid w:val="64277832"/>
    <w:rsid w:val="66334924"/>
    <w:rsid w:val="674765BA"/>
    <w:rsid w:val="761427A7"/>
    <w:rsid w:val="784A6CB4"/>
    <w:rsid w:val="7E0E4C98"/>
    <w:rsid w:val="7F26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paragraph" w:customStyle="1" w:styleId="14">
    <w:name w:val="正文1"/>
    <w:basedOn w:val="15"/>
    <w:qFormat/>
    <w:uiPriority w:val="0"/>
    <w:pPr>
      <w:jc w:val="both"/>
    </w:pPr>
    <w:rPr>
      <w:rFonts w:ascii="Times New Roman" w:hAnsi="Times New Roman" w:eastAsia="Times New Roman"/>
      <w:sz w:val="21"/>
    </w:rPr>
  </w:style>
  <w:style w:type="paragraph" w:customStyle="1" w:styleId="15">
    <w:name w:val="[Normal]"/>
    <w:qFormat/>
    <w:uiPriority w:val="6"/>
    <w:rPr>
      <w:rFonts w:ascii="宋体" w:hAnsi="宋体" w:eastAsia="宋体" w:cs="Times New Roman"/>
      <w:color w:val="auto"/>
      <w:position w:val="0"/>
      <w:sz w:val="24"/>
      <w:u w:val="none"/>
      <w:shd w:val="clear" w:color="auto" w:fill="auto"/>
      <w:lang w:val="zh-CN" w:eastAsia="zh-CN" w:bidi="ar-SA"/>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4055</Words>
  <Characters>4441</Characters>
  <Lines>46</Lines>
  <Paragraphs>13</Paragraphs>
  <TotalTime>36</TotalTime>
  <ScaleCrop>false</ScaleCrop>
  <LinksUpToDate>false</LinksUpToDate>
  <CharactersWithSpaces>4518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2023-07-24T14:29:00Z</dcterms:created>
  <dc:creator>Administrator</dc:creator>
  <cp:lastModifiedBy>时间的尽头</cp:lastModifiedBy>
  <dcterms:modified xsi:type="dcterms:W3CDTF">2025-02-27T01:23:10Z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8EFE78CFE5E04002AF889A38CC6C38AB_13</vt:lpwstr>
  </property>
  <property fmtid="{D5CDD505-2E9C-101B-9397-08002B2CF9AE}" pid="4" name="KSOTemplateDocerSaveRecord">
    <vt:lpwstr>eyJoZGlkIjoiOTc4OTdhNTgyZmEzODBmNjY4YjAzM2FjZjRjYmE5ZDgiLCJ1c2VySWQiOiI1NTk0Mjk4NTAifQ==</vt:lpwstr>
  </property>
</Properties>
</file>