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报告编码：</w:t>
      </w:r>
    </w:p>
    <w:p>
      <w:pPr>
        <w:spacing w:line="560" w:lineRule="exact"/>
        <w:jc w:val="center"/>
        <w:rPr>
          <w:rFonts w:ascii="方正小标宋_GBK" w:hAnsi="方正小标宋_GBK" w:eastAsia="方正小标宋_GBK" w:cs="方正小标宋_GBK"/>
          <w:color w:val="auto"/>
          <w:sz w:val="36"/>
          <w:szCs w:val="36"/>
          <w:highlight w:val="none"/>
        </w:rPr>
      </w:pPr>
      <w:bookmarkStart w:id="56" w:name="_GoBack"/>
      <w:bookmarkEnd w:id="56"/>
    </w:p>
    <w:p>
      <w:pPr>
        <w:spacing w:line="560" w:lineRule="exact"/>
        <w:jc w:val="center"/>
        <w:rPr>
          <w:rFonts w:ascii="方正小标宋_GBK" w:hAnsi="方正小标宋_GBK" w:eastAsia="方正小标宋_GBK" w:cs="方正小标宋_GBK"/>
          <w:color w:val="auto"/>
          <w:sz w:val="36"/>
          <w:szCs w:val="36"/>
          <w:highlight w:val="none"/>
        </w:rPr>
      </w:pPr>
    </w:p>
    <w:p>
      <w:pPr>
        <w:spacing w:line="640" w:lineRule="exact"/>
        <w:jc w:val="center"/>
        <w:rPr>
          <w:rFonts w:ascii="方正小标宋_GBK" w:hAnsi="方正小标宋_GBK" w:eastAsia="方正小标宋_GBK" w:cs="方正小标宋_GBK"/>
          <w:color w:val="auto"/>
          <w:sz w:val="60"/>
          <w:szCs w:val="60"/>
          <w:highlight w:val="none"/>
        </w:rPr>
      </w:pPr>
      <w:r>
        <w:rPr>
          <w:rFonts w:hint="eastAsia" w:ascii="方正小标宋_GBK" w:hAnsi="方正小标宋_GBK" w:eastAsia="方正小标宋_GBK" w:cs="方正小标宋_GBK"/>
          <w:color w:val="auto"/>
          <w:sz w:val="60"/>
          <w:szCs w:val="60"/>
          <w:highlight w:val="none"/>
        </w:rPr>
        <w:t>湖北省预算绩效评价报告</w:t>
      </w:r>
    </w:p>
    <w:p>
      <w:pPr>
        <w:spacing w:line="640" w:lineRule="exact"/>
        <w:ind w:firstLine="3840" w:firstLineChars="1200"/>
        <w:jc w:val="both"/>
        <w:rPr>
          <w:rFonts w:ascii="方正小标宋_GBK" w:hAnsi="方正小标宋_GBK" w:eastAsia="方正小标宋_GBK" w:cs="方正小标宋_GBK"/>
          <w:color w:val="auto"/>
          <w:sz w:val="36"/>
          <w:szCs w:val="36"/>
          <w:highlight w:val="none"/>
        </w:rPr>
      </w:pPr>
      <w:r>
        <w:rPr>
          <w:rFonts w:hint="eastAsia" w:ascii="楷体" w:hAnsi="楷体" w:eastAsia="楷体" w:cs="仿宋"/>
          <w:color w:val="auto"/>
          <w:sz w:val="32"/>
          <w:szCs w:val="32"/>
          <w:highlight w:val="none"/>
        </w:rPr>
        <w:t>（</w:t>
      </w:r>
      <w:r>
        <w:rPr>
          <w:rFonts w:hint="eastAsia" w:ascii="楷体" w:hAnsi="楷体" w:eastAsia="楷体" w:cs="仿宋"/>
          <w:color w:val="auto"/>
          <w:sz w:val="32"/>
          <w:szCs w:val="32"/>
          <w:highlight w:val="none"/>
          <w:lang w:val="en-US" w:eastAsia="zh-CN"/>
        </w:rPr>
        <w:t>专业</w:t>
      </w:r>
      <w:r>
        <w:rPr>
          <w:rFonts w:hint="eastAsia" w:ascii="楷体" w:hAnsi="楷体" w:eastAsia="楷体" w:cs="仿宋"/>
          <w:color w:val="auto"/>
          <w:sz w:val="32"/>
          <w:szCs w:val="32"/>
          <w:highlight w:val="none"/>
        </w:rPr>
        <w:t>版）</w:t>
      </w:r>
    </w:p>
    <w:p>
      <w:pPr>
        <w:spacing w:line="640" w:lineRule="exact"/>
        <w:rPr>
          <w:rFonts w:ascii="方正小标宋_GBK" w:hAnsi="方正小标宋_GBK" w:eastAsia="方正小标宋_GBK" w:cs="方正小标宋_GBK"/>
          <w:color w:val="auto"/>
          <w:sz w:val="36"/>
          <w:szCs w:val="36"/>
          <w:highlight w:val="none"/>
        </w:rPr>
      </w:pPr>
    </w:p>
    <w:p>
      <w:pPr>
        <w:spacing w:line="640" w:lineRule="exact"/>
        <w:ind w:firstLine="320" w:firstLineChars="1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报告名称：</w:t>
      </w:r>
      <w:r>
        <w:rPr>
          <w:rFonts w:hint="eastAsia" w:ascii="仿宋_GB2312" w:hAnsi="仿宋_GB2312" w:eastAsia="仿宋_GB2312" w:cs="仿宋_GB2312"/>
          <w:color w:val="auto"/>
          <w:sz w:val="32"/>
          <w:szCs w:val="32"/>
          <w:highlight w:val="none"/>
          <w:u w:val="single"/>
          <w:lang w:eastAsia="zh-CN"/>
        </w:rPr>
        <w:t>计生事业专项经费</w:t>
      </w:r>
      <w:r>
        <w:rPr>
          <w:rFonts w:hint="eastAsia" w:ascii="仿宋_GB2312" w:hAnsi="仿宋_GB2312" w:eastAsia="仿宋_GB2312" w:cs="仿宋_GB2312"/>
          <w:color w:val="auto"/>
          <w:sz w:val="32"/>
          <w:szCs w:val="32"/>
          <w:highlight w:val="none"/>
          <w:u w:val="single"/>
          <w:lang w:val="en-US" w:eastAsia="zh-CN"/>
        </w:rPr>
        <w:t>项目绩效评价</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u w:val="none"/>
        </w:rPr>
        <w:t xml:space="preserve"> </w:t>
      </w:r>
    </w:p>
    <w:p>
      <w:pPr>
        <w:spacing w:line="640" w:lineRule="exact"/>
        <w:ind w:firstLine="320" w:firstLineChars="100"/>
        <w:rPr>
          <w:rFonts w:hint="eastAsia" w:ascii="仿宋_GB2312" w:hAnsi="仿宋_GB2312" w:eastAsia="仿宋_GB2312" w:cs="仿宋_GB2312"/>
          <w:color w:val="auto"/>
          <w:sz w:val="32"/>
          <w:szCs w:val="32"/>
          <w:highlight w:val="none"/>
          <w:u w:val="single"/>
          <w:lang w:eastAsia="zh-CN"/>
        </w:rPr>
      </w:pPr>
      <w:r>
        <w:rPr>
          <w:rFonts w:hint="eastAsia" w:ascii="仿宋_GB2312" w:hAnsi="仿宋_GB2312" w:eastAsia="仿宋_GB2312" w:cs="仿宋_GB2312"/>
          <w:color w:val="auto"/>
          <w:sz w:val="32"/>
          <w:szCs w:val="32"/>
          <w:highlight w:val="none"/>
        </w:rPr>
        <w:t>预算部门：</w:t>
      </w:r>
      <w:r>
        <w:rPr>
          <w:rFonts w:hint="eastAsia" w:ascii="仿宋_GB2312" w:hAnsi="仿宋_GB2312" w:eastAsia="仿宋_GB2312" w:cs="仿宋_GB2312"/>
          <w:color w:val="auto"/>
          <w:sz w:val="32"/>
          <w:szCs w:val="32"/>
          <w:highlight w:val="none"/>
          <w:u w:val="single"/>
          <w:lang w:eastAsia="zh-CN"/>
        </w:rPr>
        <w:t>黄石市</w:t>
      </w:r>
      <w:r>
        <w:rPr>
          <w:rFonts w:hint="eastAsia" w:ascii="仿宋_GB2312" w:hAnsi="仿宋_GB2312" w:eastAsia="仿宋_GB2312" w:cs="仿宋_GB2312"/>
          <w:color w:val="auto"/>
          <w:sz w:val="32"/>
          <w:szCs w:val="32"/>
          <w:highlight w:val="none"/>
          <w:u w:val="single"/>
          <w:lang w:val="en-US" w:eastAsia="zh-CN"/>
        </w:rPr>
        <w:t>下陆区卫生健康</w:t>
      </w:r>
      <w:r>
        <w:rPr>
          <w:rFonts w:hint="eastAsia" w:ascii="仿宋_GB2312" w:hAnsi="仿宋_GB2312" w:eastAsia="仿宋_GB2312" w:cs="仿宋_GB2312"/>
          <w:color w:val="auto"/>
          <w:sz w:val="32"/>
          <w:szCs w:val="32"/>
          <w:highlight w:val="none"/>
          <w:u w:val="single"/>
          <w:lang w:eastAsia="zh-CN"/>
        </w:rPr>
        <w:t>局</w:t>
      </w:r>
    </w:p>
    <w:p>
      <w:pPr>
        <w:spacing w:line="640" w:lineRule="exact"/>
        <w:ind w:firstLine="320" w:firstLineChars="1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预算年度：</w:t>
      </w:r>
      <w:r>
        <w:rPr>
          <w:rFonts w:hint="eastAsia" w:ascii="仿宋_GB2312" w:hAnsi="仿宋_GB2312" w:eastAsia="仿宋_GB2312" w:cs="仿宋_GB2312"/>
          <w:color w:val="auto"/>
          <w:sz w:val="32"/>
          <w:szCs w:val="32"/>
          <w:highlight w:val="none"/>
          <w:u w:val="single"/>
          <w:lang w:eastAsia="zh-CN"/>
        </w:rPr>
        <w:t>202</w:t>
      </w:r>
      <w:r>
        <w:rPr>
          <w:rFonts w:hint="eastAsia" w:ascii="仿宋_GB2312" w:hAnsi="仿宋_GB2312" w:eastAsia="仿宋_GB2312" w:cs="仿宋_GB2312"/>
          <w:color w:val="auto"/>
          <w:sz w:val="32"/>
          <w:szCs w:val="32"/>
          <w:highlight w:val="none"/>
          <w:u w:val="single"/>
          <w:lang w:val="en-US" w:eastAsia="zh-CN"/>
        </w:rPr>
        <w:t>2</w:t>
      </w:r>
      <w:r>
        <w:rPr>
          <w:rFonts w:hint="eastAsia" w:ascii="仿宋_GB2312" w:hAnsi="仿宋_GB2312" w:eastAsia="仿宋_GB2312" w:cs="仿宋_GB2312"/>
          <w:color w:val="auto"/>
          <w:sz w:val="32"/>
          <w:szCs w:val="32"/>
          <w:highlight w:val="none"/>
          <w:u w:val="single"/>
          <w:lang w:eastAsia="zh-CN"/>
        </w:rPr>
        <w:t>年</w:t>
      </w:r>
      <w:r>
        <w:rPr>
          <w:rFonts w:hint="eastAsia" w:ascii="仿宋_GB2312" w:hAnsi="仿宋_GB2312" w:eastAsia="仿宋_GB2312" w:cs="仿宋_GB2312"/>
          <w:color w:val="auto"/>
          <w:sz w:val="32"/>
          <w:szCs w:val="32"/>
          <w:highlight w:val="none"/>
          <w:u w:val="single"/>
        </w:rPr>
        <w:t>度</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rPr>
        <w:t xml:space="preserve">                     </w:t>
      </w:r>
    </w:p>
    <w:p>
      <w:pPr>
        <w:spacing w:line="640" w:lineRule="exact"/>
        <w:ind w:firstLine="320" w:firstLineChars="1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评价类型：项目</w:t>
      </w:r>
      <w:r>
        <w:rPr>
          <w:rFonts w:hint="eastAsia" w:ascii="仿宋_GB2312" w:hAnsi="仿宋_GB2312" w:eastAsia="仿宋_GB2312" w:cs="仿宋_GB2312"/>
          <w:color w:val="auto"/>
          <w:sz w:val="32"/>
          <w:szCs w:val="32"/>
          <w:highlight w:val="none"/>
        </w:rPr>
        <w:sym w:font="Wingdings 2" w:char="0052"/>
      </w:r>
      <w:r>
        <w:rPr>
          <w:rFonts w:hint="eastAsia" w:ascii="仿宋_GB2312" w:hAnsi="仿宋_GB2312" w:eastAsia="仿宋_GB2312" w:cs="仿宋_GB2312"/>
          <w:color w:val="auto"/>
          <w:sz w:val="32"/>
          <w:szCs w:val="32"/>
          <w:highlight w:val="none"/>
        </w:rPr>
        <w:t xml:space="preserve">   政策□    部门整体□ </w:t>
      </w:r>
    </w:p>
    <w:p>
      <w:pPr>
        <w:spacing w:line="640" w:lineRule="exact"/>
        <w:ind w:firstLine="320" w:firstLineChars="100"/>
        <w:rPr>
          <w:rFonts w:ascii="仿宋_GB2312" w:hAnsi="仿宋_GB2312" w:eastAsia="仿宋_GB2312" w:cs="仿宋_GB2312"/>
          <w:color w:val="auto"/>
          <w:sz w:val="32"/>
          <w:szCs w:val="32"/>
          <w:highlight w:val="none"/>
        </w:rPr>
      </w:pPr>
    </w:p>
    <w:p>
      <w:pPr>
        <w:spacing w:line="640" w:lineRule="exact"/>
        <w:ind w:firstLine="320" w:firstLineChars="100"/>
        <w:rPr>
          <w:rFonts w:ascii="仿宋_GB2312" w:hAnsi="仿宋_GB2312" w:eastAsia="仿宋_GB2312" w:cs="仿宋_GB2312"/>
          <w:color w:val="auto"/>
          <w:sz w:val="32"/>
          <w:szCs w:val="32"/>
          <w:highlight w:val="none"/>
        </w:rPr>
      </w:pPr>
    </w:p>
    <w:p>
      <w:pPr>
        <w:spacing w:line="640" w:lineRule="exact"/>
        <w:ind w:firstLine="320" w:firstLineChars="1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评价单位：</w:t>
      </w:r>
      <w:r>
        <w:rPr>
          <w:rFonts w:hint="eastAsia" w:ascii="仿宋_GB2312" w:hAnsi="仿宋_GB2312" w:eastAsia="仿宋_GB2312" w:cs="仿宋_GB2312"/>
          <w:color w:val="auto"/>
          <w:sz w:val="32"/>
          <w:szCs w:val="32"/>
          <w:highlight w:val="none"/>
          <w:u w:val="single"/>
          <w:lang w:val="en-US" w:eastAsia="zh-CN"/>
        </w:rPr>
        <w:t>湖北玖誉房地产评估有限</w:t>
      </w:r>
      <w:r>
        <w:rPr>
          <w:rFonts w:hint="eastAsia" w:ascii="仿宋_GB2312" w:hAnsi="仿宋_GB2312" w:eastAsia="仿宋_GB2312" w:cs="仿宋_GB2312"/>
          <w:color w:val="auto"/>
          <w:sz w:val="32"/>
          <w:szCs w:val="32"/>
          <w:highlight w:val="none"/>
          <w:u w:val="single"/>
        </w:rPr>
        <w:t>公司</w:t>
      </w:r>
      <w:r>
        <w:rPr>
          <w:rFonts w:hint="eastAsia" w:ascii="仿宋_GB2312" w:hAnsi="仿宋_GB2312" w:eastAsia="仿宋_GB2312" w:cs="仿宋_GB2312"/>
          <w:color w:val="auto"/>
          <w:sz w:val="32"/>
          <w:szCs w:val="32"/>
          <w:highlight w:val="none"/>
        </w:rPr>
        <w:t xml:space="preserve">              </w:t>
      </w:r>
    </w:p>
    <w:p>
      <w:pPr>
        <w:spacing w:line="640" w:lineRule="exact"/>
        <w:ind w:firstLine="320" w:firstLineChars="1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主评人1：</w:t>
      </w:r>
      <w:r>
        <w:rPr>
          <w:rFonts w:hint="eastAsia" w:ascii="仿宋_GB2312" w:hAnsi="仿宋_GB2312" w:eastAsia="仿宋_GB2312" w:cs="仿宋_GB2312"/>
          <w:color w:val="auto"/>
          <w:sz w:val="32"/>
          <w:szCs w:val="32"/>
          <w:highlight w:val="none"/>
          <w:u w:val="single"/>
        </w:rPr>
        <w:t xml:space="preserve">                          </w:t>
      </w:r>
    </w:p>
    <w:p>
      <w:pPr>
        <w:spacing w:line="640" w:lineRule="exact"/>
        <w:ind w:firstLine="320" w:firstLineChars="100"/>
        <w:rPr>
          <w:rFonts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主评人2：</w:t>
      </w:r>
      <w:r>
        <w:rPr>
          <w:rFonts w:hint="eastAsia" w:ascii="仿宋_GB2312" w:hAnsi="仿宋_GB2312" w:eastAsia="仿宋_GB2312" w:cs="仿宋_GB2312"/>
          <w:color w:val="auto"/>
          <w:sz w:val="32"/>
          <w:szCs w:val="32"/>
          <w:highlight w:val="none"/>
          <w:u w:val="single"/>
        </w:rPr>
        <w:t xml:space="preserve">                          </w:t>
      </w:r>
    </w:p>
    <w:p>
      <w:pPr>
        <w:spacing w:line="640" w:lineRule="exact"/>
        <w:ind w:firstLine="320" w:firstLineChars="1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专    家：</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none"/>
        </w:rPr>
        <w:t xml:space="preserve">     </w:t>
      </w:r>
    </w:p>
    <w:p>
      <w:pPr>
        <w:spacing w:line="560" w:lineRule="atLeast"/>
        <w:ind w:firstLine="320" w:firstLineChars="100"/>
        <w:rPr>
          <w:rFonts w:ascii="仿宋" w:hAnsi="仿宋" w:cs="仿宋"/>
          <w:color w:val="auto"/>
          <w:sz w:val="32"/>
          <w:szCs w:val="32"/>
          <w:highlight w:val="none"/>
          <w:u w:val="none"/>
        </w:rPr>
      </w:pPr>
      <w:r>
        <w:rPr>
          <w:rFonts w:hint="eastAsia" w:ascii="仿宋_GB2312" w:hAnsi="仿宋_GB2312" w:eastAsia="仿宋_GB2312" w:cs="仿宋_GB2312"/>
          <w:color w:val="auto"/>
          <w:sz w:val="32"/>
          <w:szCs w:val="32"/>
          <w:highlight w:val="none"/>
        </w:rPr>
        <w:t>正式提交日期：</w:t>
      </w:r>
      <w:r>
        <w:rPr>
          <w:rFonts w:hint="eastAsia" w:ascii="仿宋_GB2312" w:hAnsi="仿宋_GB2312" w:eastAsia="仿宋_GB2312" w:cs="仿宋_GB2312"/>
          <w:color w:val="auto"/>
          <w:sz w:val="32"/>
          <w:szCs w:val="32"/>
          <w:highlight w:val="none"/>
          <w:u w:val="single"/>
        </w:rPr>
        <w:t xml:space="preserve"> </w:t>
      </w:r>
      <w:r>
        <w:rPr>
          <w:rFonts w:hint="eastAsia" w:ascii="仿宋" w:hAnsi="仿宋" w:cs="仿宋"/>
          <w:color w:val="auto"/>
          <w:sz w:val="32"/>
          <w:szCs w:val="32"/>
          <w:highlight w:val="none"/>
          <w:u w:val="single"/>
        </w:rPr>
        <w:t>二〇二</w:t>
      </w:r>
      <w:r>
        <w:rPr>
          <w:rFonts w:hint="eastAsia" w:ascii="仿宋" w:hAnsi="仿宋" w:cs="仿宋"/>
          <w:color w:val="auto"/>
          <w:sz w:val="32"/>
          <w:szCs w:val="32"/>
          <w:highlight w:val="none"/>
          <w:u w:val="single"/>
          <w:lang w:val="en-US" w:eastAsia="zh-CN"/>
        </w:rPr>
        <w:t>三</w:t>
      </w:r>
      <w:r>
        <w:rPr>
          <w:rFonts w:hint="eastAsia" w:ascii="仿宋" w:hAnsi="仿宋" w:cs="仿宋"/>
          <w:color w:val="auto"/>
          <w:sz w:val="32"/>
          <w:szCs w:val="32"/>
          <w:highlight w:val="none"/>
          <w:u w:val="single"/>
        </w:rPr>
        <w:t>年</w:t>
      </w:r>
      <w:r>
        <w:rPr>
          <w:rFonts w:hint="eastAsia" w:ascii="仿宋" w:hAnsi="仿宋" w:cs="仿宋"/>
          <w:color w:val="auto"/>
          <w:sz w:val="32"/>
          <w:szCs w:val="32"/>
          <w:highlight w:val="none"/>
          <w:u w:val="single"/>
          <w:lang w:val="en-US" w:eastAsia="zh-CN"/>
        </w:rPr>
        <w:t>八</w:t>
      </w:r>
      <w:r>
        <w:rPr>
          <w:rFonts w:hint="eastAsia" w:ascii="仿宋" w:hAnsi="仿宋" w:cs="仿宋"/>
          <w:color w:val="auto"/>
          <w:sz w:val="32"/>
          <w:szCs w:val="32"/>
          <w:highlight w:val="none"/>
          <w:u w:val="single"/>
        </w:rPr>
        <w:t>月</w:t>
      </w:r>
      <w:r>
        <w:rPr>
          <w:rFonts w:hint="eastAsia" w:ascii="仿宋" w:hAnsi="仿宋" w:cs="仿宋"/>
          <w:color w:val="auto"/>
          <w:sz w:val="32"/>
          <w:szCs w:val="32"/>
          <w:highlight w:val="none"/>
          <w:u w:val="single"/>
          <w:lang w:val="en-US" w:eastAsia="zh-CN"/>
        </w:rPr>
        <w:t>三十</w:t>
      </w:r>
      <w:r>
        <w:rPr>
          <w:rFonts w:hint="eastAsia" w:ascii="仿宋" w:hAnsi="仿宋" w:cs="仿宋"/>
          <w:color w:val="auto"/>
          <w:sz w:val="32"/>
          <w:szCs w:val="32"/>
          <w:highlight w:val="none"/>
          <w:u w:val="single"/>
        </w:rPr>
        <w:t xml:space="preserve">日  </w:t>
      </w:r>
      <w:r>
        <w:rPr>
          <w:rFonts w:hint="eastAsia" w:ascii="仿宋" w:hAnsi="仿宋" w:cs="仿宋"/>
          <w:color w:val="auto"/>
          <w:sz w:val="32"/>
          <w:szCs w:val="32"/>
          <w:highlight w:val="none"/>
          <w:u w:val="none"/>
        </w:rPr>
        <w:t xml:space="preserve">     </w:t>
      </w:r>
    </w:p>
    <w:p>
      <w:pPr>
        <w:spacing w:line="560" w:lineRule="exact"/>
        <w:jc w:val="center"/>
        <w:rPr>
          <w:rFonts w:ascii="方正小标宋_GBK" w:hAnsi="方正小标宋_GBK" w:eastAsia="方正小标宋_GBK" w:cs="方正小标宋_GBK"/>
          <w:color w:val="auto"/>
          <w:sz w:val="36"/>
          <w:szCs w:val="36"/>
          <w:highlight w:val="none"/>
          <w:u w:val="none"/>
        </w:rPr>
        <w:sectPr>
          <w:footerReference r:id="rId5" w:type="first"/>
          <w:pgSz w:w="11906" w:h="16838"/>
          <w:pgMar w:top="2098" w:right="1474" w:bottom="1984" w:left="1587" w:header="851" w:footer="992" w:gutter="0"/>
          <w:pgNumType w:fmt="numberInDash" w:start="1"/>
          <w:cols w:space="425" w:num="1"/>
          <w:docGrid w:type="lines" w:linePitch="312" w:charSpace="0"/>
        </w:sectPr>
      </w:pPr>
      <w:bookmarkStart w:id="0" w:name="_Toc47455076"/>
      <w:bookmarkStart w:id="1" w:name="_Toc48235528"/>
      <w:bookmarkStart w:id="2" w:name="_Toc520282421"/>
      <w:bookmarkStart w:id="3" w:name="_Toc14277226"/>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仿宋" w:hAnsi="仿宋" w:cs="仿宋"/>
          <w:color w:val="auto"/>
          <w:sz w:val="36"/>
          <w:szCs w:val="36"/>
          <w:highlight w:val="none"/>
          <w:lang w:eastAsia="zh-CN"/>
        </w:rPr>
      </w:pPr>
      <w:r>
        <w:rPr>
          <w:rFonts w:hint="eastAsia" w:ascii="方正小标宋_GBK" w:hAnsi="方正小标宋_GBK" w:eastAsia="方正小标宋_GBK" w:cs="方正小标宋_GBK"/>
          <w:color w:val="auto"/>
          <w:sz w:val="36"/>
          <w:szCs w:val="36"/>
          <w:highlight w:val="none"/>
          <w:lang w:eastAsia="zh-CN"/>
        </w:rPr>
        <w:t>黄石市下陆区计生事业专项经费项目</w:t>
      </w: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绩效评价报告</w:t>
      </w:r>
      <w:bookmarkEnd w:id="0"/>
      <w:bookmarkEnd w:id="1"/>
      <w:bookmarkEnd w:id="2"/>
      <w:bookmarkEnd w:id="3"/>
    </w:p>
    <w:p>
      <w:pPr>
        <w:spacing w:line="560" w:lineRule="atLeast"/>
        <w:ind w:firstLine="3520" w:firstLineChars="1100"/>
        <w:jc w:val="both"/>
        <w:rPr>
          <w:rFonts w:ascii="仿宋" w:hAnsi="仿宋" w:cs="仿宋"/>
          <w:color w:val="auto"/>
          <w:sz w:val="32"/>
          <w:szCs w:val="32"/>
          <w:highlight w:val="none"/>
        </w:rPr>
      </w:pPr>
      <w:r>
        <w:rPr>
          <w:rFonts w:hint="eastAsia" w:ascii="楷体" w:hAnsi="楷体" w:eastAsia="楷体" w:cs="仿宋"/>
          <w:color w:val="auto"/>
          <w:sz w:val="32"/>
          <w:szCs w:val="32"/>
          <w:highlight w:val="none"/>
        </w:rPr>
        <w:t>（</w:t>
      </w:r>
      <w:r>
        <w:rPr>
          <w:rFonts w:hint="eastAsia" w:ascii="楷体" w:hAnsi="楷体" w:eastAsia="楷体" w:cs="仿宋"/>
          <w:color w:val="auto"/>
          <w:sz w:val="32"/>
          <w:szCs w:val="32"/>
          <w:highlight w:val="none"/>
          <w:lang w:val="en-US" w:eastAsia="zh-CN"/>
        </w:rPr>
        <w:t>专业</w:t>
      </w:r>
      <w:r>
        <w:rPr>
          <w:rFonts w:hint="eastAsia" w:ascii="楷体" w:hAnsi="楷体" w:eastAsia="楷体" w:cs="仿宋"/>
          <w:color w:val="auto"/>
          <w:sz w:val="32"/>
          <w:szCs w:val="32"/>
          <w:highlight w:val="none"/>
        </w:rPr>
        <w:t>版）</w:t>
      </w:r>
    </w:p>
    <w:p>
      <w:pPr>
        <w:pStyle w:val="14"/>
        <w:rPr>
          <w:color w:val="auto"/>
          <w:highlight w:val="none"/>
        </w:rPr>
      </w:pPr>
    </w:p>
    <w:p>
      <w:pPr>
        <w:spacing w:line="560" w:lineRule="atLeast"/>
        <w:ind w:firstLine="640" w:firstLineChars="200"/>
        <w:rPr>
          <w:rFonts w:ascii="仿宋" w:hAnsi="仿宋" w:cs="仿宋"/>
          <w:color w:val="auto"/>
          <w:sz w:val="32"/>
          <w:szCs w:val="32"/>
          <w:highlight w:val="none"/>
        </w:rPr>
      </w:pPr>
      <w:r>
        <w:rPr>
          <w:rFonts w:hint="eastAsia" w:ascii="仿宋" w:hAnsi="仿宋" w:cs="仿宋"/>
          <w:color w:val="auto"/>
          <w:sz w:val="32"/>
          <w:szCs w:val="32"/>
          <w:highlight w:val="none"/>
          <w:lang w:val="en-US" w:eastAsia="zh-CN"/>
        </w:rPr>
        <w:t>湖北玖誉房地产评估有限</w:t>
      </w:r>
      <w:r>
        <w:rPr>
          <w:rFonts w:hint="eastAsia" w:ascii="仿宋" w:hAnsi="仿宋" w:cs="仿宋"/>
          <w:color w:val="auto"/>
          <w:sz w:val="32"/>
          <w:szCs w:val="32"/>
          <w:highlight w:val="none"/>
        </w:rPr>
        <w:t>公司接受黄石市</w:t>
      </w:r>
      <w:r>
        <w:rPr>
          <w:rFonts w:hint="eastAsia" w:ascii="仿宋" w:hAnsi="仿宋" w:cs="仿宋"/>
          <w:color w:val="auto"/>
          <w:sz w:val="32"/>
          <w:szCs w:val="32"/>
          <w:highlight w:val="none"/>
          <w:lang w:val="en-US" w:eastAsia="zh-CN"/>
        </w:rPr>
        <w:t>下陆区</w:t>
      </w:r>
      <w:r>
        <w:rPr>
          <w:rFonts w:hint="eastAsia" w:ascii="仿宋" w:hAnsi="仿宋" w:cs="仿宋"/>
          <w:color w:val="auto"/>
          <w:sz w:val="32"/>
          <w:szCs w:val="32"/>
          <w:highlight w:val="none"/>
        </w:rPr>
        <w:t>财政局的委托，</w:t>
      </w:r>
      <w:r>
        <w:rPr>
          <w:rFonts w:hint="eastAsia" w:ascii="仿宋" w:hAnsi="仿宋" w:cs="仿宋"/>
          <w:color w:val="auto"/>
          <w:kern w:val="0"/>
          <w:sz w:val="32"/>
          <w:szCs w:val="32"/>
          <w:highlight w:val="none"/>
        </w:rPr>
        <w:t>根据《中共中央 国务院关于全面实施预算绩效管理的意见》（中发</w:t>
      </w:r>
      <w:r>
        <w:rPr>
          <w:rFonts w:hint="eastAsia" w:ascii="仿宋" w:hAnsi="仿宋" w:cs="仿宋"/>
          <w:color w:val="auto"/>
          <w:kern w:val="0"/>
          <w:sz w:val="32"/>
          <w:szCs w:val="32"/>
          <w:highlight w:val="none"/>
          <w:lang w:eastAsia="zh-CN"/>
        </w:rPr>
        <w:t>〔</w:t>
      </w:r>
      <w:r>
        <w:rPr>
          <w:rFonts w:hint="eastAsia" w:ascii="仿宋" w:hAnsi="仿宋" w:cs="仿宋"/>
          <w:color w:val="auto"/>
          <w:kern w:val="0"/>
          <w:sz w:val="32"/>
          <w:szCs w:val="32"/>
          <w:highlight w:val="none"/>
        </w:rPr>
        <w:t>2018</w:t>
      </w:r>
      <w:r>
        <w:rPr>
          <w:rFonts w:hint="eastAsia" w:ascii="仿宋" w:hAnsi="仿宋" w:cs="仿宋"/>
          <w:color w:val="auto"/>
          <w:kern w:val="0"/>
          <w:sz w:val="32"/>
          <w:szCs w:val="32"/>
          <w:highlight w:val="none"/>
          <w:lang w:eastAsia="zh-CN"/>
        </w:rPr>
        <w:t>〕</w:t>
      </w:r>
      <w:r>
        <w:rPr>
          <w:rFonts w:hint="eastAsia" w:ascii="仿宋" w:hAnsi="仿宋" w:cs="仿宋"/>
          <w:color w:val="auto"/>
          <w:kern w:val="0"/>
          <w:sz w:val="32"/>
          <w:szCs w:val="32"/>
          <w:highlight w:val="none"/>
        </w:rPr>
        <w:t>34号）、《国务院关于加强和规范事中事后监管的指导意见》（国发</w:t>
      </w:r>
      <w:r>
        <w:rPr>
          <w:rFonts w:hint="eastAsia" w:ascii="仿宋" w:hAnsi="仿宋" w:cs="仿宋"/>
          <w:color w:val="auto"/>
          <w:kern w:val="0"/>
          <w:sz w:val="32"/>
          <w:szCs w:val="32"/>
          <w:highlight w:val="none"/>
          <w:lang w:eastAsia="zh-CN"/>
        </w:rPr>
        <w:t>〔</w:t>
      </w:r>
      <w:r>
        <w:rPr>
          <w:rFonts w:hint="eastAsia" w:ascii="仿宋" w:hAnsi="仿宋" w:cs="仿宋"/>
          <w:color w:val="auto"/>
          <w:kern w:val="0"/>
          <w:sz w:val="32"/>
          <w:szCs w:val="32"/>
          <w:highlight w:val="none"/>
        </w:rPr>
        <w:t>2019</w:t>
      </w:r>
      <w:r>
        <w:rPr>
          <w:rFonts w:hint="eastAsia" w:ascii="仿宋" w:hAnsi="仿宋" w:cs="仿宋"/>
          <w:color w:val="auto"/>
          <w:kern w:val="0"/>
          <w:sz w:val="32"/>
          <w:szCs w:val="32"/>
          <w:highlight w:val="none"/>
          <w:lang w:eastAsia="zh-CN"/>
        </w:rPr>
        <w:t>〕</w:t>
      </w:r>
      <w:r>
        <w:rPr>
          <w:rFonts w:hint="eastAsia" w:ascii="仿宋" w:hAnsi="仿宋" w:cs="仿宋"/>
          <w:color w:val="auto"/>
          <w:kern w:val="0"/>
          <w:sz w:val="32"/>
          <w:szCs w:val="32"/>
          <w:highlight w:val="none"/>
        </w:rPr>
        <w:t>18号）、《财政部关于贯彻落实&lt;中共中央 国务院关于全面实施预算绩效管理的意见&gt;的通知》（财预</w:t>
      </w:r>
      <w:r>
        <w:rPr>
          <w:rFonts w:hint="eastAsia" w:ascii="仿宋" w:hAnsi="仿宋" w:cs="仿宋"/>
          <w:color w:val="auto"/>
          <w:kern w:val="0"/>
          <w:sz w:val="32"/>
          <w:szCs w:val="32"/>
          <w:highlight w:val="none"/>
          <w:lang w:eastAsia="zh-CN"/>
        </w:rPr>
        <w:t>〔</w:t>
      </w:r>
      <w:r>
        <w:rPr>
          <w:rFonts w:hint="eastAsia" w:ascii="仿宋" w:hAnsi="仿宋" w:cs="仿宋"/>
          <w:color w:val="auto"/>
          <w:kern w:val="0"/>
          <w:sz w:val="32"/>
          <w:szCs w:val="32"/>
          <w:highlight w:val="none"/>
        </w:rPr>
        <w:t>2018</w:t>
      </w:r>
      <w:r>
        <w:rPr>
          <w:rFonts w:hint="eastAsia" w:ascii="仿宋" w:hAnsi="仿宋" w:cs="仿宋"/>
          <w:color w:val="auto"/>
          <w:kern w:val="0"/>
          <w:sz w:val="32"/>
          <w:szCs w:val="32"/>
          <w:highlight w:val="none"/>
          <w:lang w:eastAsia="zh-CN"/>
        </w:rPr>
        <w:t>〕</w:t>
      </w:r>
      <w:r>
        <w:rPr>
          <w:rFonts w:hint="eastAsia" w:ascii="仿宋" w:hAnsi="仿宋" w:cs="仿宋"/>
          <w:color w:val="auto"/>
          <w:kern w:val="0"/>
          <w:sz w:val="32"/>
          <w:szCs w:val="32"/>
          <w:highlight w:val="none"/>
        </w:rPr>
        <w:t>167号）、《省财政厅关于推进全面实施预算绩效管理工作的通知》（鄂财绩发</w:t>
      </w:r>
      <w:r>
        <w:rPr>
          <w:rFonts w:hint="eastAsia" w:ascii="仿宋" w:hAnsi="仿宋" w:cs="仿宋"/>
          <w:color w:val="auto"/>
          <w:kern w:val="0"/>
          <w:sz w:val="32"/>
          <w:szCs w:val="32"/>
          <w:highlight w:val="none"/>
          <w:lang w:eastAsia="zh-CN"/>
        </w:rPr>
        <w:t>〔</w:t>
      </w:r>
      <w:r>
        <w:rPr>
          <w:rFonts w:hint="eastAsia" w:ascii="仿宋" w:hAnsi="仿宋" w:cs="仿宋"/>
          <w:color w:val="auto"/>
          <w:kern w:val="0"/>
          <w:sz w:val="32"/>
          <w:szCs w:val="32"/>
          <w:highlight w:val="none"/>
        </w:rPr>
        <w:t>2019</w:t>
      </w:r>
      <w:r>
        <w:rPr>
          <w:rFonts w:hint="eastAsia" w:ascii="仿宋" w:hAnsi="仿宋" w:cs="仿宋"/>
          <w:color w:val="auto"/>
          <w:kern w:val="0"/>
          <w:sz w:val="32"/>
          <w:szCs w:val="32"/>
          <w:highlight w:val="none"/>
          <w:lang w:eastAsia="zh-CN"/>
        </w:rPr>
        <w:t>〕</w:t>
      </w:r>
      <w:r>
        <w:rPr>
          <w:rFonts w:hint="eastAsia" w:ascii="仿宋" w:hAnsi="仿宋" w:cs="仿宋"/>
          <w:color w:val="auto"/>
          <w:kern w:val="0"/>
          <w:sz w:val="32"/>
          <w:szCs w:val="32"/>
          <w:highlight w:val="none"/>
        </w:rPr>
        <w:t>10号）、《湖北省财政厅关于印发全面实施预算绩效管理系列制度的通知》(鄂财绩发</w:t>
      </w:r>
      <w:r>
        <w:rPr>
          <w:rFonts w:hint="eastAsia" w:ascii="仿宋" w:hAnsi="仿宋" w:cs="仿宋"/>
          <w:color w:val="auto"/>
          <w:kern w:val="0"/>
          <w:sz w:val="32"/>
          <w:szCs w:val="32"/>
          <w:highlight w:val="none"/>
          <w:lang w:eastAsia="zh-CN"/>
        </w:rPr>
        <w:t>〔</w:t>
      </w:r>
      <w:r>
        <w:rPr>
          <w:rFonts w:hint="eastAsia" w:ascii="仿宋" w:hAnsi="仿宋" w:cs="仿宋"/>
          <w:color w:val="auto"/>
          <w:kern w:val="0"/>
          <w:sz w:val="32"/>
          <w:szCs w:val="32"/>
          <w:highlight w:val="none"/>
        </w:rPr>
        <w:t>2020</w:t>
      </w:r>
      <w:r>
        <w:rPr>
          <w:rFonts w:hint="eastAsia" w:ascii="仿宋" w:hAnsi="仿宋" w:cs="仿宋"/>
          <w:color w:val="auto"/>
          <w:kern w:val="0"/>
          <w:sz w:val="32"/>
          <w:szCs w:val="32"/>
          <w:highlight w:val="none"/>
          <w:lang w:eastAsia="zh-CN"/>
        </w:rPr>
        <w:t>〕</w:t>
      </w:r>
      <w:r>
        <w:rPr>
          <w:rFonts w:hint="eastAsia" w:ascii="仿宋" w:hAnsi="仿宋" w:cs="仿宋"/>
          <w:color w:val="auto"/>
          <w:kern w:val="0"/>
          <w:sz w:val="32"/>
          <w:szCs w:val="32"/>
          <w:highlight w:val="none"/>
        </w:rPr>
        <w:t>3号)、《湖北省预算绩效管理地方标准》的要求</w:t>
      </w:r>
      <w:r>
        <w:rPr>
          <w:rFonts w:hint="eastAsia" w:ascii="仿宋" w:hAnsi="仿宋" w:cs="仿宋"/>
          <w:color w:val="auto"/>
          <w:sz w:val="32"/>
          <w:szCs w:val="32"/>
          <w:highlight w:val="none"/>
        </w:rPr>
        <w:t>，</w:t>
      </w:r>
      <w:r>
        <w:rPr>
          <w:rFonts w:hint="eastAsia" w:ascii="仿宋" w:hAnsi="仿宋"/>
          <w:color w:val="auto"/>
          <w:kern w:val="0"/>
          <w:sz w:val="32"/>
          <w:szCs w:val="32"/>
          <w:highlight w:val="none"/>
        </w:rPr>
        <w:t>本着客观、公正、公平的原则</w:t>
      </w:r>
      <w:r>
        <w:rPr>
          <w:rFonts w:hint="eastAsia" w:ascii="仿宋" w:hAnsi="仿宋" w:cs="仿宋"/>
          <w:color w:val="auto"/>
          <w:sz w:val="32"/>
          <w:szCs w:val="32"/>
          <w:highlight w:val="none"/>
        </w:rPr>
        <w:t>，对“</w:t>
      </w:r>
      <w:r>
        <w:rPr>
          <w:rFonts w:hint="eastAsia" w:ascii="仿宋" w:hAnsi="仿宋" w:cs="仿宋"/>
          <w:color w:val="auto"/>
          <w:sz w:val="32"/>
          <w:szCs w:val="32"/>
          <w:highlight w:val="none"/>
          <w:lang w:eastAsia="zh-CN"/>
        </w:rPr>
        <w:t xml:space="preserve"> </w:t>
      </w:r>
      <w:r>
        <w:rPr>
          <w:rFonts w:hint="eastAsia" w:ascii="仿宋" w:hAnsi="仿宋" w:cs="仿宋"/>
          <w:color w:val="auto"/>
          <w:kern w:val="0"/>
          <w:sz w:val="32"/>
          <w:szCs w:val="32"/>
          <w:highlight w:val="none"/>
          <w:lang w:eastAsia="zh-CN"/>
        </w:rPr>
        <w:t>黄石市下陆区计生事业专项经费项目</w:t>
      </w:r>
      <w:r>
        <w:rPr>
          <w:rFonts w:hint="eastAsia" w:ascii="仿宋" w:hAnsi="仿宋" w:cs="仿宋"/>
          <w:color w:val="auto"/>
          <w:kern w:val="0"/>
          <w:sz w:val="32"/>
          <w:szCs w:val="32"/>
          <w:highlight w:val="none"/>
        </w:rPr>
        <w:t>”</w:t>
      </w:r>
      <w:r>
        <w:rPr>
          <w:rFonts w:hint="eastAsia" w:ascii="仿宋" w:hAnsi="仿宋" w:cs="仿宋"/>
          <w:color w:val="auto"/>
          <w:sz w:val="32"/>
          <w:szCs w:val="32"/>
          <w:highlight w:val="none"/>
        </w:rPr>
        <w:t>的绩效进行了综合考评，</w:t>
      </w:r>
      <w:r>
        <w:rPr>
          <w:rFonts w:hint="eastAsia" w:ascii="仿宋" w:hAnsi="仿宋"/>
          <w:color w:val="auto"/>
          <w:kern w:val="0"/>
          <w:sz w:val="32"/>
          <w:szCs w:val="32"/>
          <w:highlight w:val="none"/>
        </w:rPr>
        <w:t>形成本评价报告</w:t>
      </w:r>
      <w:r>
        <w:rPr>
          <w:rFonts w:hint="eastAsia" w:ascii="仿宋" w:hAnsi="仿宋" w:cs="仿宋"/>
          <w:color w:val="auto"/>
          <w:sz w:val="32"/>
          <w:szCs w:val="32"/>
          <w:highlight w:val="none"/>
        </w:rPr>
        <w:t>。</w:t>
      </w:r>
    </w:p>
    <w:p>
      <w:pPr>
        <w:pStyle w:val="4"/>
        <w:spacing w:before="0" w:after="0" w:line="560" w:lineRule="atLeast"/>
        <w:ind w:firstLine="643" w:firstLineChars="200"/>
        <w:jc w:val="left"/>
        <w:rPr>
          <w:rFonts w:hint="eastAsia" w:ascii="黑体" w:hAnsi="黑体" w:cs="黑体"/>
          <w:color w:val="auto"/>
          <w:sz w:val="32"/>
          <w:szCs w:val="32"/>
          <w:highlight w:val="none"/>
        </w:rPr>
      </w:pPr>
      <w:bookmarkStart w:id="4" w:name="_Toc31809"/>
    </w:p>
    <w:p>
      <w:pPr>
        <w:pStyle w:val="4"/>
        <w:spacing w:before="0" w:after="0" w:line="560" w:lineRule="atLeast"/>
        <w:ind w:firstLine="643" w:firstLineChars="200"/>
        <w:jc w:val="left"/>
        <w:rPr>
          <w:rFonts w:ascii="黑体" w:hAnsi="黑体" w:cs="黑体"/>
          <w:color w:val="auto"/>
          <w:sz w:val="32"/>
          <w:szCs w:val="32"/>
          <w:highlight w:val="none"/>
        </w:rPr>
      </w:pPr>
      <w:r>
        <w:rPr>
          <w:rFonts w:hint="eastAsia" w:ascii="黑体" w:hAnsi="黑体" w:cs="黑体"/>
          <w:color w:val="auto"/>
          <w:sz w:val="32"/>
          <w:szCs w:val="32"/>
          <w:highlight w:val="none"/>
        </w:rPr>
        <w:t>一、评价结论</w:t>
      </w:r>
      <w:bookmarkEnd w:id="4"/>
    </w:p>
    <w:p>
      <w:pPr>
        <w:spacing w:line="560" w:lineRule="atLeast"/>
        <w:ind w:firstLine="640" w:firstLineChars="200"/>
        <w:rPr>
          <w:rFonts w:ascii="楷体" w:hAnsi="楷体" w:eastAsia="楷体" w:cs="楷体"/>
          <w:color w:val="auto"/>
          <w:sz w:val="32"/>
          <w:szCs w:val="32"/>
          <w:highlight w:val="none"/>
        </w:rPr>
      </w:pPr>
      <w:bookmarkStart w:id="5" w:name="_Toc26098"/>
      <w:r>
        <w:rPr>
          <w:rFonts w:hint="eastAsia" w:ascii="楷体" w:hAnsi="楷体" w:eastAsia="楷体" w:cs="楷体"/>
          <w:color w:val="auto"/>
          <w:sz w:val="32"/>
          <w:szCs w:val="32"/>
          <w:highlight w:val="none"/>
        </w:rPr>
        <w:t>（一）评价分数和等级</w:t>
      </w:r>
      <w:bookmarkEnd w:id="5"/>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cs="仿宋"/>
          <w:color w:val="auto"/>
          <w:sz w:val="32"/>
          <w:szCs w:val="32"/>
          <w:highlight w:val="none"/>
        </w:rPr>
      </w:pPr>
      <w:r>
        <w:rPr>
          <w:rFonts w:hint="eastAsia" w:ascii="仿宋" w:hAnsi="仿宋" w:cs="仿宋"/>
          <w:color w:val="auto"/>
          <w:kern w:val="0"/>
          <w:sz w:val="32"/>
          <w:szCs w:val="32"/>
          <w:highlight w:val="none"/>
          <w:lang w:eastAsia="zh-CN"/>
        </w:rPr>
        <w:t>黄石市下陆区计生事业专项经费项目</w:t>
      </w:r>
      <w:r>
        <w:rPr>
          <w:rFonts w:hint="eastAsia" w:ascii="仿宋" w:hAnsi="仿宋"/>
          <w:color w:val="auto"/>
          <w:kern w:val="0"/>
          <w:sz w:val="32"/>
          <w:szCs w:val="32"/>
          <w:highlight w:val="none"/>
        </w:rPr>
        <w:t>绩效</w:t>
      </w:r>
      <w:r>
        <w:rPr>
          <w:rFonts w:hint="eastAsia" w:ascii="仿宋" w:hAnsi="仿宋"/>
          <w:color w:val="auto"/>
          <w:kern w:val="0"/>
          <w:sz w:val="32"/>
          <w:szCs w:val="32"/>
          <w:highlight w:val="none"/>
        </w:rPr>
        <w:t>评价得分</w:t>
      </w:r>
      <w:r>
        <w:rPr>
          <w:rFonts w:hint="eastAsia" w:ascii="仿宋" w:hAnsi="仿宋" w:cs="仿宋"/>
          <w:color w:val="auto"/>
          <w:sz w:val="32"/>
          <w:szCs w:val="32"/>
          <w:highlight w:val="none"/>
          <w:lang w:val="en-US" w:eastAsia="zh-CN"/>
        </w:rPr>
        <w:t>80.59</w:t>
      </w:r>
      <w:r>
        <w:rPr>
          <w:rFonts w:hint="eastAsia" w:ascii="仿宋" w:hAnsi="仿宋" w:cs="仿宋"/>
          <w:color w:val="auto"/>
          <w:sz w:val="32"/>
          <w:szCs w:val="32"/>
          <w:highlight w:val="none"/>
        </w:rPr>
        <w:t>分，</w:t>
      </w:r>
      <w:r>
        <w:rPr>
          <w:rFonts w:hint="eastAsia" w:ascii="仿宋" w:hAnsi="仿宋"/>
          <w:color w:val="auto"/>
          <w:kern w:val="0"/>
          <w:sz w:val="32"/>
          <w:szCs w:val="32"/>
          <w:highlight w:val="none"/>
        </w:rPr>
        <w:t>评价等级为</w:t>
      </w:r>
      <w:r>
        <w:rPr>
          <w:rFonts w:hint="eastAsia" w:ascii="仿宋" w:hAnsi="仿宋"/>
          <w:color w:val="auto"/>
          <w:kern w:val="0"/>
          <w:sz w:val="32"/>
          <w:szCs w:val="32"/>
          <w:highlight w:val="none"/>
          <w:lang w:val="en-US" w:eastAsia="zh-CN"/>
        </w:rPr>
        <w:t>良</w:t>
      </w:r>
      <w:r>
        <w:rPr>
          <w:rFonts w:hint="eastAsia" w:ascii="仿宋" w:hAnsi="仿宋" w:cs="仿宋"/>
          <w:color w:val="auto"/>
          <w:sz w:val="32"/>
          <w:szCs w:val="32"/>
          <w:highlight w:val="none"/>
        </w:rPr>
        <w:t>，评分详情见下表：</w:t>
      </w:r>
    </w:p>
    <w:tbl>
      <w:tblPr>
        <w:tblStyle w:val="24"/>
        <w:tblW w:w="5000" w:type="pct"/>
        <w:tblInd w:w="0" w:type="dxa"/>
        <w:tblLayout w:type="autofit"/>
        <w:tblCellMar>
          <w:top w:w="15" w:type="dxa"/>
          <w:left w:w="15" w:type="dxa"/>
          <w:bottom w:w="15" w:type="dxa"/>
          <w:right w:w="15" w:type="dxa"/>
        </w:tblCellMar>
      </w:tblPr>
      <w:tblGrid>
        <w:gridCol w:w="1540"/>
        <w:gridCol w:w="1071"/>
        <w:gridCol w:w="1391"/>
        <w:gridCol w:w="1526"/>
        <w:gridCol w:w="1813"/>
        <w:gridCol w:w="1534"/>
      </w:tblGrid>
      <w:tr>
        <w:tblPrEx>
          <w:tblCellMar>
            <w:top w:w="15" w:type="dxa"/>
            <w:left w:w="15" w:type="dxa"/>
            <w:bottom w:w="15" w:type="dxa"/>
            <w:right w:w="15" w:type="dxa"/>
          </w:tblCellMar>
        </w:tblPrEx>
        <w:trPr>
          <w:trHeight w:val="567" w:hRule="exact"/>
          <w:tblHeader/>
        </w:trPr>
        <w:tc>
          <w:tcPr>
            <w:tcW w:w="867"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 w:hAnsi="仿宋" w:cs="Times New Roman"/>
                <w:b/>
                <w:color w:val="auto"/>
                <w:kern w:val="0"/>
                <w:sz w:val="28"/>
                <w:szCs w:val="28"/>
                <w:highlight w:val="none"/>
              </w:rPr>
            </w:pPr>
            <w:bookmarkStart w:id="6" w:name="_Toc11812"/>
            <w:bookmarkStart w:id="7" w:name="_Toc26189"/>
            <w:bookmarkStart w:id="8" w:name="_Toc19502"/>
            <w:bookmarkStart w:id="9" w:name="_Toc45724240"/>
            <w:r>
              <w:rPr>
                <w:rFonts w:ascii="仿宋" w:hAnsi="仿宋" w:cs="Times New Roman"/>
                <w:b/>
                <w:color w:val="auto"/>
                <w:kern w:val="0"/>
                <w:sz w:val="28"/>
                <w:szCs w:val="28"/>
                <w:highlight w:val="none"/>
              </w:rPr>
              <w:t>评价指标</w:t>
            </w:r>
          </w:p>
        </w:tc>
        <w:tc>
          <w:tcPr>
            <w:tcW w:w="603"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 w:hAnsi="仿宋" w:cs="Times New Roman"/>
                <w:b/>
                <w:color w:val="auto"/>
                <w:kern w:val="0"/>
                <w:sz w:val="28"/>
                <w:szCs w:val="28"/>
                <w:highlight w:val="none"/>
              </w:rPr>
            </w:pPr>
            <w:r>
              <w:rPr>
                <w:rFonts w:ascii="仿宋" w:hAnsi="仿宋" w:cs="Times New Roman"/>
                <w:b/>
                <w:color w:val="auto"/>
                <w:kern w:val="0"/>
                <w:sz w:val="28"/>
                <w:szCs w:val="28"/>
                <w:highlight w:val="none"/>
              </w:rPr>
              <w:t>权重</w:t>
            </w:r>
          </w:p>
        </w:tc>
        <w:tc>
          <w:tcPr>
            <w:tcW w:w="783"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 w:hAnsi="仿宋" w:cs="Times New Roman"/>
                <w:b/>
                <w:color w:val="auto"/>
                <w:kern w:val="0"/>
                <w:sz w:val="28"/>
                <w:szCs w:val="28"/>
                <w:highlight w:val="none"/>
              </w:rPr>
            </w:pPr>
            <w:r>
              <w:rPr>
                <w:rFonts w:ascii="仿宋" w:hAnsi="仿宋" w:cs="Times New Roman"/>
                <w:b/>
                <w:color w:val="auto"/>
                <w:kern w:val="0"/>
                <w:sz w:val="28"/>
                <w:szCs w:val="28"/>
                <w:highlight w:val="none"/>
              </w:rPr>
              <w:t>评级分值</w:t>
            </w:r>
          </w:p>
        </w:tc>
        <w:tc>
          <w:tcPr>
            <w:tcW w:w="859"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 w:hAnsi="仿宋" w:cs="Times New Roman"/>
                <w:b/>
                <w:color w:val="auto"/>
                <w:kern w:val="0"/>
                <w:sz w:val="28"/>
                <w:szCs w:val="28"/>
                <w:highlight w:val="none"/>
              </w:rPr>
            </w:pPr>
            <w:r>
              <w:rPr>
                <w:rFonts w:ascii="仿宋" w:hAnsi="仿宋" w:cs="Times New Roman"/>
                <w:b/>
                <w:color w:val="auto"/>
                <w:kern w:val="0"/>
                <w:sz w:val="28"/>
                <w:szCs w:val="28"/>
                <w:highlight w:val="none"/>
              </w:rPr>
              <w:t>项目得分</w:t>
            </w:r>
          </w:p>
        </w:tc>
        <w:tc>
          <w:tcPr>
            <w:tcW w:w="1021"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 w:hAnsi="仿宋" w:cs="Times New Roman"/>
                <w:b/>
                <w:color w:val="auto"/>
                <w:kern w:val="0"/>
                <w:sz w:val="28"/>
                <w:szCs w:val="28"/>
                <w:highlight w:val="none"/>
              </w:rPr>
            </w:pPr>
            <w:r>
              <w:rPr>
                <w:rFonts w:ascii="仿宋" w:hAnsi="仿宋" w:cs="Times New Roman"/>
                <w:b/>
                <w:color w:val="auto"/>
                <w:kern w:val="0"/>
                <w:sz w:val="28"/>
                <w:szCs w:val="28"/>
                <w:highlight w:val="none"/>
              </w:rPr>
              <w:t>得分率</w:t>
            </w:r>
          </w:p>
        </w:tc>
        <w:tc>
          <w:tcPr>
            <w:tcW w:w="864"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 w:hAnsi="仿宋" w:cs="Times New Roman"/>
                <w:b/>
                <w:color w:val="auto"/>
                <w:kern w:val="0"/>
                <w:sz w:val="28"/>
                <w:szCs w:val="28"/>
                <w:highlight w:val="none"/>
              </w:rPr>
            </w:pPr>
            <w:r>
              <w:rPr>
                <w:rFonts w:ascii="仿宋" w:hAnsi="仿宋" w:cs="Times New Roman"/>
                <w:b/>
                <w:color w:val="auto"/>
                <w:kern w:val="0"/>
                <w:sz w:val="28"/>
                <w:szCs w:val="28"/>
                <w:highlight w:val="none"/>
              </w:rPr>
              <w:t>评价级别</w:t>
            </w:r>
          </w:p>
        </w:tc>
      </w:tr>
      <w:tr>
        <w:tblPrEx>
          <w:tblCellMar>
            <w:top w:w="15" w:type="dxa"/>
            <w:left w:w="15" w:type="dxa"/>
            <w:bottom w:w="15" w:type="dxa"/>
            <w:right w:w="15" w:type="dxa"/>
          </w:tblCellMar>
        </w:tblPrEx>
        <w:trPr>
          <w:trHeight w:val="567" w:hRule="exact"/>
        </w:trPr>
        <w:tc>
          <w:tcPr>
            <w:tcW w:w="867"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 w:hAnsi="仿宋" w:cs="Times New Roman"/>
                <w:color w:val="auto"/>
                <w:kern w:val="0"/>
                <w:sz w:val="28"/>
                <w:szCs w:val="28"/>
                <w:highlight w:val="none"/>
              </w:rPr>
            </w:pPr>
            <w:r>
              <w:rPr>
                <w:rFonts w:ascii="仿宋" w:hAnsi="仿宋" w:cs="Times New Roman"/>
                <w:color w:val="auto"/>
                <w:kern w:val="0"/>
                <w:sz w:val="28"/>
                <w:szCs w:val="28"/>
                <w:highlight w:val="none"/>
              </w:rPr>
              <w:t>项目决策</w:t>
            </w:r>
          </w:p>
        </w:tc>
        <w:tc>
          <w:tcPr>
            <w:tcW w:w="603"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 w:hAnsi="仿宋" w:cs="Times New Roman"/>
                <w:color w:val="auto"/>
                <w:kern w:val="0"/>
                <w:sz w:val="28"/>
                <w:szCs w:val="28"/>
                <w:highlight w:val="none"/>
              </w:rPr>
            </w:pPr>
            <w:r>
              <w:rPr>
                <w:rFonts w:ascii="仿宋" w:hAnsi="仿宋" w:cs="Times New Roman"/>
                <w:color w:val="auto"/>
                <w:kern w:val="0"/>
                <w:sz w:val="28"/>
                <w:szCs w:val="28"/>
                <w:highlight w:val="none"/>
              </w:rPr>
              <w:t>1</w:t>
            </w:r>
            <w:r>
              <w:rPr>
                <w:rFonts w:hint="eastAsia" w:ascii="仿宋" w:hAnsi="仿宋" w:cs="Times New Roman"/>
                <w:color w:val="auto"/>
                <w:kern w:val="0"/>
                <w:sz w:val="28"/>
                <w:szCs w:val="28"/>
                <w:highlight w:val="none"/>
              </w:rPr>
              <w:t>2</w:t>
            </w:r>
            <w:r>
              <w:rPr>
                <w:rFonts w:ascii="仿宋" w:hAnsi="仿宋" w:cs="Times New Roman"/>
                <w:color w:val="auto"/>
                <w:kern w:val="0"/>
                <w:sz w:val="28"/>
                <w:szCs w:val="28"/>
                <w:highlight w:val="none"/>
              </w:rPr>
              <w:t>%</w:t>
            </w:r>
          </w:p>
        </w:tc>
        <w:tc>
          <w:tcPr>
            <w:tcW w:w="783"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 w:hAnsi="仿宋" w:cs="Times New Roman"/>
                <w:color w:val="auto"/>
                <w:kern w:val="0"/>
                <w:sz w:val="28"/>
                <w:szCs w:val="28"/>
                <w:highlight w:val="none"/>
              </w:rPr>
            </w:pPr>
            <w:r>
              <w:rPr>
                <w:rFonts w:ascii="仿宋" w:hAnsi="仿宋" w:cs="Times New Roman"/>
                <w:color w:val="auto"/>
                <w:kern w:val="0"/>
                <w:sz w:val="28"/>
                <w:szCs w:val="28"/>
                <w:highlight w:val="none"/>
              </w:rPr>
              <w:t>1</w:t>
            </w:r>
            <w:r>
              <w:rPr>
                <w:rFonts w:hint="eastAsia" w:ascii="仿宋" w:hAnsi="仿宋" w:cs="Times New Roman"/>
                <w:color w:val="auto"/>
                <w:kern w:val="0"/>
                <w:sz w:val="28"/>
                <w:szCs w:val="28"/>
                <w:highlight w:val="none"/>
              </w:rPr>
              <w:t>2</w:t>
            </w:r>
          </w:p>
        </w:tc>
        <w:tc>
          <w:tcPr>
            <w:tcW w:w="859"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default" w:ascii="仿宋" w:hAnsi="仿宋" w:cs="Times New Roman"/>
                <w:color w:val="auto"/>
                <w:kern w:val="0"/>
                <w:sz w:val="28"/>
                <w:szCs w:val="28"/>
                <w:highlight w:val="none"/>
                <w:lang w:val="en-US"/>
              </w:rPr>
            </w:pPr>
            <w:r>
              <w:rPr>
                <w:rFonts w:hint="eastAsia" w:ascii="仿宋" w:hAnsi="仿宋" w:cs="Times New Roman"/>
                <w:color w:val="auto"/>
                <w:kern w:val="0"/>
                <w:sz w:val="28"/>
                <w:szCs w:val="28"/>
                <w:highlight w:val="none"/>
                <w:lang w:val="en-US" w:eastAsia="zh-CN"/>
              </w:rPr>
              <w:t>4.00</w:t>
            </w:r>
          </w:p>
        </w:tc>
        <w:tc>
          <w:tcPr>
            <w:tcW w:w="1021"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 w:hAnsi="仿宋" w:cs="Times New Roman"/>
                <w:color w:val="auto"/>
                <w:kern w:val="0"/>
                <w:sz w:val="28"/>
                <w:szCs w:val="28"/>
                <w:highlight w:val="none"/>
              </w:rPr>
            </w:pPr>
            <w:r>
              <w:rPr>
                <w:rFonts w:hint="eastAsia" w:ascii="仿宋" w:hAnsi="仿宋" w:cs="Times New Roman"/>
                <w:color w:val="auto"/>
                <w:kern w:val="0"/>
                <w:sz w:val="28"/>
                <w:szCs w:val="28"/>
                <w:highlight w:val="none"/>
                <w:lang w:val="en-US" w:eastAsia="zh-CN"/>
              </w:rPr>
              <w:t>33.33</w:t>
            </w:r>
            <w:r>
              <w:rPr>
                <w:rFonts w:ascii="仿宋" w:hAnsi="仿宋" w:cs="Times New Roman"/>
                <w:color w:val="auto"/>
                <w:kern w:val="0"/>
                <w:sz w:val="28"/>
                <w:szCs w:val="28"/>
                <w:highlight w:val="none"/>
              </w:rPr>
              <w:t>%</w:t>
            </w:r>
          </w:p>
        </w:tc>
        <w:tc>
          <w:tcPr>
            <w:tcW w:w="864"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 w:hAnsi="仿宋" w:eastAsia="仿宋" w:cs="Times New Roman"/>
                <w:color w:val="auto"/>
                <w:kern w:val="0"/>
                <w:sz w:val="28"/>
                <w:szCs w:val="28"/>
                <w:highlight w:val="none"/>
                <w:lang w:eastAsia="zh-CN"/>
              </w:rPr>
            </w:pPr>
            <w:r>
              <w:rPr>
                <w:rFonts w:hint="eastAsia" w:ascii="仿宋" w:hAnsi="仿宋" w:cs="Times New Roman"/>
                <w:b w:val="0"/>
                <w:bCs/>
                <w:color w:val="auto"/>
                <w:kern w:val="0"/>
                <w:sz w:val="28"/>
                <w:szCs w:val="28"/>
                <w:highlight w:val="none"/>
                <w:lang w:val="en-US" w:eastAsia="zh-CN"/>
              </w:rPr>
              <w:t>差</w:t>
            </w:r>
          </w:p>
        </w:tc>
      </w:tr>
      <w:tr>
        <w:tblPrEx>
          <w:tblCellMar>
            <w:top w:w="15" w:type="dxa"/>
            <w:left w:w="15" w:type="dxa"/>
            <w:bottom w:w="15" w:type="dxa"/>
            <w:right w:w="15" w:type="dxa"/>
          </w:tblCellMar>
        </w:tblPrEx>
        <w:trPr>
          <w:trHeight w:val="567" w:hRule="exact"/>
        </w:trPr>
        <w:tc>
          <w:tcPr>
            <w:tcW w:w="867"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 w:hAnsi="仿宋" w:cs="Times New Roman"/>
                <w:color w:val="auto"/>
                <w:kern w:val="0"/>
                <w:sz w:val="28"/>
                <w:szCs w:val="28"/>
                <w:highlight w:val="none"/>
              </w:rPr>
            </w:pPr>
            <w:r>
              <w:rPr>
                <w:rFonts w:ascii="仿宋" w:hAnsi="仿宋" w:cs="Times New Roman"/>
                <w:color w:val="auto"/>
                <w:kern w:val="0"/>
                <w:sz w:val="28"/>
                <w:szCs w:val="28"/>
                <w:highlight w:val="none"/>
              </w:rPr>
              <w:t>项目过程</w:t>
            </w:r>
          </w:p>
        </w:tc>
        <w:tc>
          <w:tcPr>
            <w:tcW w:w="603"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 w:hAnsi="仿宋" w:cs="Times New Roman"/>
                <w:color w:val="auto"/>
                <w:kern w:val="0"/>
                <w:sz w:val="28"/>
                <w:szCs w:val="28"/>
                <w:highlight w:val="none"/>
              </w:rPr>
            </w:pPr>
            <w:r>
              <w:rPr>
                <w:rFonts w:ascii="仿宋" w:hAnsi="仿宋" w:cs="Times New Roman"/>
                <w:color w:val="auto"/>
                <w:kern w:val="0"/>
                <w:sz w:val="28"/>
                <w:szCs w:val="28"/>
                <w:highlight w:val="none"/>
              </w:rPr>
              <w:t>2</w:t>
            </w:r>
            <w:r>
              <w:rPr>
                <w:rFonts w:hint="eastAsia" w:ascii="仿宋" w:hAnsi="仿宋" w:cs="Times New Roman"/>
                <w:color w:val="auto"/>
                <w:kern w:val="0"/>
                <w:sz w:val="28"/>
                <w:szCs w:val="28"/>
                <w:highlight w:val="none"/>
                <w:lang w:val="en-US" w:eastAsia="zh-CN"/>
              </w:rPr>
              <w:t>3</w:t>
            </w:r>
            <w:r>
              <w:rPr>
                <w:rFonts w:ascii="仿宋" w:hAnsi="仿宋" w:cs="Times New Roman"/>
                <w:color w:val="auto"/>
                <w:kern w:val="0"/>
                <w:sz w:val="28"/>
                <w:szCs w:val="28"/>
                <w:highlight w:val="none"/>
              </w:rPr>
              <w:t>%</w:t>
            </w:r>
          </w:p>
        </w:tc>
        <w:tc>
          <w:tcPr>
            <w:tcW w:w="783"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 w:hAnsi="仿宋" w:eastAsia="仿宋" w:cs="Times New Roman"/>
                <w:color w:val="auto"/>
                <w:kern w:val="0"/>
                <w:sz w:val="28"/>
                <w:szCs w:val="28"/>
                <w:highlight w:val="none"/>
                <w:lang w:eastAsia="zh-CN"/>
              </w:rPr>
            </w:pPr>
            <w:r>
              <w:rPr>
                <w:rFonts w:ascii="仿宋" w:hAnsi="仿宋" w:cs="Times New Roman"/>
                <w:color w:val="auto"/>
                <w:kern w:val="0"/>
                <w:sz w:val="28"/>
                <w:szCs w:val="28"/>
                <w:highlight w:val="none"/>
              </w:rPr>
              <w:t>2</w:t>
            </w:r>
            <w:r>
              <w:rPr>
                <w:rFonts w:hint="eastAsia" w:ascii="仿宋" w:hAnsi="仿宋" w:cs="Times New Roman"/>
                <w:color w:val="auto"/>
                <w:kern w:val="0"/>
                <w:sz w:val="28"/>
                <w:szCs w:val="28"/>
                <w:highlight w:val="none"/>
                <w:lang w:val="en-US" w:eastAsia="zh-CN"/>
              </w:rPr>
              <w:t>3</w:t>
            </w:r>
          </w:p>
        </w:tc>
        <w:tc>
          <w:tcPr>
            <w:tcW w:w="859"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default" w:ascii="仿宋" w:hAnsi="仿宋" w:eastAsia="仿宋" w:cs="Times New Roman"/>
                <w:color w:val="auto"/>
                <w:kern w:val="0"/>
                <w:sz w:val="28"/>
                <w:szCs w:val="28"/>
                <w:highlight w:val="none"/>
                <w:lang w:val="en-US" w:eastAsia="zh-CN"/>
              </w:rPr>
            </w:pPr>
            <w:r>
              <w:rPr>
                <w:rFonts w:hint="eastAsia" w:ascii="仿宋" w:hAnsi="仿宋" w:cs="Times New Roman"/>
                <w:color w:val="auto"/>
                <w:kern w:val="0"/>
                <w:sz w:val="28"/>
                <w:szCs w:val="28"/>
                <w:highlight w:val="none"/>
                <w:lang w:val="en-US" w:eastAsia="zh-CN"/>
              </w:rPr>
              <w:t>14.29</w:t>
            </w:r>
          </w:p>
        </w:tc>
        <w:tc>
          <w:tcPr>
            <w:tcW w:w="1021"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 w:hAnsi="仿宋" w:cs="Times New Roman"/>
                <w:color w:val="auto"/>
                <w:kern w:val="0"/>
                <w:sz w:val="28"/>
                <w:szCs w:val="28"/>
                <w:highlight w:val="none"/>
              </w:rPr>
            </w:pPr>
            <w:r>
              <w:rPr>
                <w:rFonts w:hint="eastAsia" w:ascii="仿宋" w:hAnsi="仿宋" w:cs="Times New Roman"/>
                <w:color w:val="auto"/>
                <w:kern w:val="0"/>
                <w:sz w:val="28"/>
                <w:szCs w:val="28"/>
                <w:highlight w:val="none"/>
                <w:lang w:val="en-US" w:eastAsia="zh-CN"/>
              </w:rPr>
              <w:t>62.13</w:t>
            </w:r>
            <w:r>
              <w:rPr>
                <w:rFonts w:ascii="仿宋" w:hAnsi="仿宋" w:cs="Times New Roman"/>
                <w:color w:val="auto"/>
                <w:kern w:val="0"/>
                <w:sz w:val="28"/>
                <w:szCs w:val="28"/>
                <w:highlight w:val="none"/>
              </w:rPr>
              <w:t>%</w:t>
            </w:r>
          </w:p>
        </w:tc>
        <w:tc>
          <w:tcPr>
            <w:tcW w:w="864"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 w:hAnsi="仿宋" w:eastAsia="仿宋" w:cs="Times New Roman"/>
                <w:color w:val="auto"/>
                <w:kern w:val="0"/>
                <w:sz w:val="28"/>
                <w:szCs w:val="28"/>
                <w:highlight w:val="none"/>
                <w:lang w:eastAsia="zh-CN"/>
              </w:rPr>
            </w:pPr>
            <w:r>
              <w:rPr>
                <w:rFonts w:hint="eastAsia" w:ascii="仿宋" w:hAnsi="仿宋" w:cs="Times New Roman"/>
                <w:color w:val="auto"/>
                <w:kern w:val="0"/>
                <w:sz w:val="28"/>
                <w:szCs w:val="28"/>
                <w:highlight w:val="none"/>
                <w:lang w:val="en-US" w:eastAsia="zh-CN"/>
              </w:rPr>
              <w:t>中</w:t>
            </w:r>
          </w:p>
        </w:tc>
      </w:tr>
      <w:tr>
        <w:tblPrEx>
          <w:tblCellMar>
            <w:top w:w="15" w:type="dxa"/>
            <w:left w:w="15" w:type="dxa"/>
            <w:bottom w:w="15" w:type="dxa"/>
            <w:right w:w="15" w:type="dxa"/>
          </w:tblCellMar>
        </w:tblPrEx>
        <w:trPr>
          <w:trHeight w:val="567" w:hRule="exact"/>
        </w:trPr>
        <w:tc>
          <w:tcPr>
            <w:tcW w:w="867"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 w:hAnsi="仿宋" w:cs="Times New Roman"/>
                <w:color w:val="auto"/>
                <w:kern w:val="0"/>
                <w:sz w:val="28"/>
                <w:szCs w:val="28"/>
                <w:highlight w:val="none"/>
              </w:rPr>
            </w:pPr>
            <w:r>
              <w:rPr>
                <w:rFonts w:ascii="仿宋" w:hAnsi="仿宋" w:cs="Times New Roman"/>
                <w:color w:val="auto"/>
                <w:kern w:val="0"/>
                <w:sz w:val="28"/>
                <w:szCs w:val="28"/>
                <w:highlight w:val="none"/>
              </w:rPr>
              <w:t>项目产出</w:t>
            </w:r>
          </w:p>
        </w:tc>
        <w:tc>
          <w:tcPr>
            <w:tcW w:w="603"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 w:hAnsi="仿宋" w:cs="Times New Roman"/>
                <w:color w:val="auto"/>
                <w:kern w:val="0"/>
                <w:sz w:val="28"/>
                <w:szCs w:val="28"/>
                <w:highlight w:val="none"/>
              </w:rPr>
            </w:pPr>
            <w:r>
              <w:rPr>
                <w:rFonts w:hint="eastAsia" w:ascii="仿宋" w:hAnsi="仿宋" w:cs="Times New Roman"/>
                <w:color w:val="auto"/>
                <w:kern w:val="0"/>
                <w:sz w:val="28"/>
                <w:szCs w:val="28"/>
                <w:highlight w:val="none"/>
                <w:lang w:val="en-US" w:eastAsia="zh-CN"/>
              </w:rPr>
              <w:t>40</w:t>
            </w:r>
            <w:r>
              <w:rPr>
                <w:rFonts w:ascii="仿宋" w:hAnsi="仿宋" w:cs="Times New Roman"/>
                <w:color w:val="auto"/>
                <w:kern w:val="0"/>
                <w:sz w:val="28"/>
                <w:szCs w:val="28"/>
                <w:highlight w:val="none"/>
              </w:rPr>
              <w:t>%</w:t>
            </w:r>
          </w:p>
        </w:tc>
        <w:tc>
          <w:tcPr>
            <w:tcW w:w="783"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default" w:ascii="仿宋" w:hAnsi="仿宋" w:eastAsia="仿宋" w:cs="Times New Roman"/>
                <w:color w:val="auto"/>
                <w:kern w:val="0"/>
                <w:sz w:val="28"/>
                <w:szCs w:val="28"/>
                <w:highlight w:val="none"/>
                <w:lang w:val="en-US" w:eastAsia="zh-CN"/>
              </w:rPr>
            </w:pPr>
            <w:r>
              <w:rPr>
                <w:rFonts w:hint="eastAsia" w:ascii="仿宋" w:hAnsi="仿宋" w:cs="Times New Roman"/>
                <w:color w:val="auto"/>
                <w:kern w:val="0"/>
                <w:sz w:val="28"/>
                <w:szCs w:val="28"/>
                <w:highlight w:val="none"/>
                <w:lang w:val="en-US" w:eastAsia="zh-CN"/>
              </w:rPr>
              <w:t>40</w:t>
            </w:r>
          </w:p>
        </w:tc>
        <w:tc>
          <w:tcPr>
            <w:tcW w:w="859"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default" w:ascii="仿宋" w:hAnsi="仿宋" w:eastAsia="仿宋" w:cs="Times New Roman"/>
                <w:color w:val="auto"/>
                <w:kern w:val="0"/>
                <w:sz w:val="28"/>
                <w:szCs w:val="28"/>
                <w:highlight w:val="none"/>
                <w:lang w:val="en-US" w:eastAsia="zh-CN"/>
              </w:rPr>
            </w:pPr>
            <w:r>
              <w:rPr>
                <w:rFonts w:hint="eastAsia" w:ascii="仿宋" w:hAnsi="仿宋" w:cs="Times New Roman"/>
                <w:color w:val="auto"/>
                <w:kern w:val="0"/>
                <w:sz w:val="28"/>
                <w:szCs w:val="28"/>
                <w:highlight w:val="none"/>
                <w:lang w:val="en-US" w:eastAsia="zh-CN"/>
              </w:rPr>
              <w:t>40.00</w:t>
            </w:r>
          </w:p>
        </w:tc>
        <w:tc>
          <w:tcPr>
            <w:tcW w:w="1021"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 w:hAnsi="仿宋" w:cs="Times New Roman"/>
                <w:color w:val="auto"/>
                <w:kern w:val="0"/>
                <w:sz w:val="28"/>
                <w:szCs w:val="28"/>
                <w:highlight w:val="none"/>
              </w:rPr>
            </w:pPr>
            <w:r>
              <w:rPr>
                <w:rFonts w:hint="eastAsia" w:ascii="仿宋" w:hAnsi="仿宋" w:cs="Times New Roman"/>
                <w:color w:val="auto"/>
                <w:kern w:val="0"/>
                <w:sz w:val="28"/>
                <w:szCs w:val="28"/>
                <w:highlight w:val="none"/>
                <w:lang w:val="en-US" w:eastAsia="zh-CN"/>
              </w:rPr>
              <w:t>100.00</w:t>
            </w:r>
            <w:r>
              <w:rPr>
                <w:rFonts w:ascii="仿宋" w:hAnsi="仿宋" w:cs="Times New Roman"/>
                <w:color w:val="auto"/>
                <w:kern w:val="0"/>
                <w:sz w:val="28"/>
                <w:szCs w:val="28"/>
                <w:highlight w:val="none"/>
              </w:rPr>
              <w:t>%</w:t>
            </w:r>
          </w:p>
        </w:tc>
        <w:tc>
          <w:tcPr>
            <w:tcW w:w="864"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default" w:ascii="仿宋" w:hAnsi="仿宋" w:eastAsia="仿宋" w:cs="Times New Roman"/>
                <w:color w:val="auto"/>
                <w:kern w:val="0"/>
                <w:sz w:val="28"/>
                <w:szCs w:val="28"/>
                <w:highlight w:val="none"/>
                <w:lang w:val="en-US" w:eastAsia="zh-CN"/>
              </w:rPr>
            </w:pPr>
            <w:r>
              <w:rPr>
                <w:rFonts w:hint="eastAsia" w:ascii="仿宋" w:hAnsi="仿宋" w:cs="Times New Roman"/>
                <w:color w:val="auto"/>
                <w:kern w:val="0"/>
                <w:sz w:val="28"/>
                <w:szCs w:val="28"/>
                <w:highlight w:val="none"/>
                <w:lang w:val="en-US" w:eastAsia="zh-CN"/>
              </w:rPr>
              <w:t>优</w:t>
            </w:r>
          </w:p>
        </w:tc>
      </w:tr>
      <w:tr>
        <w:tblPrEx>
          <w:tblCellMar>
            <w:top w:w="15" w:type="dxa"/>
            <w:left w:w="15" w:type="dxa"/>
            <w:bottom w:w="15" w:type="dxa"/>
            <w:right w:w="15" w:type="dxa"/>
          </w:tblCellMar>
        </w:tblPrEx>
        <w:trPr>
          <w:trHeight w:val="567" w:hRule="exact"/>
        </w:trPr>
        <w:tc>
          <w:tcPr>
            <w:tcW w:w="867"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 w:hAnsi="仿宋" w:cs="Times New Roman"/>
                <w:color w:val="auto"/>
                <w:kern w:val="0"/>
                <w:sz w:val="28"/>
                <w:szCs w:val="28"/>
                <w:highlight w:val="none"/>
              </w:rPr>
            </w:pPr>
            <w:r>
              <w:rPr>
                <w:rFonts w:ascii="仿宋" w:hAnsi="仿宋" w:cs="Times New Roman"/>
                <w:color w:val="auto"/>
                <w:kern w:val="0"/>
                <w:sz w:val="28"/>
                <w:szCs w:val="28"/>
                <w:highlight w:val="none"/>
              </w:rPr>
              <w:t>项目效果</w:t>
            </w:r>
          </w:p>
        </w:tc>
        <w:tc>
          <w:tcPr>
            <w:tcW w:w="603"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 w:hAnsi="仿宋" w:cs="Times New Roman"/>
                <w:color w:val="auto"/>
                <w:kern w:val="0"/>
                <w:sz w:val="28"/>
                <w:szCs w:val="28"/>
                <w:highlight w:val="none"/>
              </w:rPr>
            </w:pPr>
            <w:r>
              <w:rPr>
                <w:rFonts w:hint="eastAsia" w:ascii="仿宋" w:hAnsi="仿宋" w:cs="Times New Roman"/>
                <w:color w:val="auto"/>
                <w:kern w:val="0"/>
                <w:sz w:val="28"/>
                <w:szCs w:val="28"/>
                <w:highlight w:val="none"/>
                <w:lang w:val="en-US" w:eastAsia="zh-CN"/>
              </w:rPr>
              <w:t>25</w:t>
            </w:r>
            <w:r>
              <w:rPr>
                <w:rFonts w:ascii="仿宋" w:hAnsi="仿宋" w:cs="Times New Roman"/>
                <w:color w:val="auto"/>
                <w:kern w:val="0"/>
                <w:sz w:val="28"/>
                <w:szCs w:val="28"/>
                <w:highlight w:val="none"/>
              </w:rPr>
              <w:t>%</w:t>
            </w:r>
          </w:p>
        </w:tc>
        <w:tc>
          <w:tcPr>
            <w:tcW w:w="783"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default" w:ascii="仿宋" w:hAnsi="仿宋" w:eastAsia="仿宋" w:cs="Times New Roman"/>
                <w:color w:val="auto"/>
                <w:kern w:val="0"/>
                <w:sz w:val="28"/>
                <w:szCs w:val="28"/>
                <w:highlight w:val="none"/>
                <w:lang w:val="en-US" w:eastAsia="zh-CN"/>
              </w:rPr>
            </w:pPr>
            <w:r>
              <w:rPr>
                <w:rFonts w:hint="eastAsia" w:ascii="仿宋" w:hAnsi="仿宋" w:cs="Times New Roman"/>
                <w:color w:val="auto"/>
                <w:kern w:val="0"/>
                <w:sz w:val="28"/>
                <w:szCs w:val="28"/>
                <w:highlight w:val="none"/>
                <w:lang w:val="en-US" w:eastAsia="zh-CN"/>
              </w:rPr>
              <w:t>25</w:t>
            </w:r>
          </w:p>
        </w:tc>
        <w:tc>
          <w:tcPr>
            <w:tcW w:w="859"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default" w:ascii="仿宋" w:hAnsi="仿宋" w:eastAsia="仿宋" w:cs="Times New Roman"/>
                <w:color w:val="auto"/>
                <w:kern w:val="0"/>
                <w:sz w:val="28"/>
                <w:szCs w:val="28"/>
                <w:highlight w:val="none"/>
                <w:lang w:val="en-US" w:eastAsia="zh-CN"/>
              </w:rPr>
            </w:pPr>
            <w:r>
              <w:rPr>
                <w:rFonts w:hint="eastAsia" w:ascii="仿宋" w:hAnsi="仿宋" w:cs="Times New Roman"/>
                <w:color w:val="auto"/>
                <w:kern w:val="0"/>
                <w:sz w:val="28"/>
                <w:szCs w:val="28"/>
                <w:highlight w:val="none"/>
                <w:lang w:val="en-US" w:eastAsia="zh-CN"/>
              </w:rPr>
              <w:t>22.30</w:t>
            </w:r>
          </w:p>
        </w:tc>
        <w:tc>
          <w:tcPr>
            <w:tcW w:w="1021"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 w:hAnsi="仿宋" w:cs="Times New Roman"/>
                <w:color w:val="auto"/>
                <w:kern w:val="0"/>
                <w:sz w:val="28"/>
                <w:szCs w:val="28"/>
                <w:highlight w:val="none"/>
              </w:rPr>
            </w:pPr>
            <w:r>
              <w:rPr>
                <w:rFonts w:hint="eastAsia" w:ascii="仿宋" w:hAnsi="仿宋" w:cs="Times New Roman"/>
                <w:color w:val="auto"/>
                <w:kern w:val="0"/>
                <w:sz w:val="28"/>
                <w:szCs w:val="28"/>
                <w:highlight w:val="none"/>
                <w:lang w:val="en-US" w:eastAsia="zh-CN"/>
              </w:rPr>
              <w:t>89.20</w:t>
            </w:r>
            <w:r>
              <w:rPr>
                <w:rFonts w:ascii="仿宋" w:hAnsi="仿宋" w:cs="Times New Roman"/>
                <w:color w:val="auto"/>
                <w:kern w:val="0"/>
                <w:sz w:val="28"/>
                <w:szCs w:val="28"/>
                <w:highlight w:val="none"/>
              </w:rPr>
              <w:t>%</w:t>
            </w:r>
          </w:p>
        </w:tc>
        <w:tc>
          <w:tcPr>
            <w:tcW w:w="864"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 w:hAnsi="仿宋" w:eastAsia="仿宋" w:cs="Times New Roman"/>
                <w:color w:val="auto"/>
                <w:kern w:val="0"/>
                <w:sz w:val="28"/>
                <w:szCs w:val="28"/>
                <w:highlight w:val="none"/>
                <w:lang w:eastAsia="zh-CN"/>
              </w:rPr>
            </w:pPr>
            <w:r>
              <w:rPr>
                <w:rFonts w:hint="eastAsia" w:ascii="仿宋" w:hAnsi="仿宋" w:cs="Times New Roman"/>
                <w:color w:val="auto"/>
                <w:kern w:val="0"/>
                <w:sz w:val="28"/>
                <w:szCs w:val="28"/>
                <w:highlight w:val="none"/>
                <w:lang w:val="en-US" w:eastAsia="zh-CN"/>
              </w:rPr>
              <w:t>良</w:t>
            </w:r>
          </w:p>
        </w:tc>
      </w:tr>
      <w:tr>
        <w:tblPrEx>
          <w:tblCellMar>
            <w:top w:w="15" w:type="dxa"/>
            <w:left w:w="15" w:type="dxa"/>
            <w:bottom w:w="15" w:type="dxa"/>
            <w:right w:w="15" w:type="dxa"/>
          </w:tblCellMar>
        </w:tblPrEx>
        <w:trPr>
          <w:trHeight w:val="567" w:hRule="exact"/>
        </w:trPr>
        <w:tc>
          <w:tcPr>
            <w:tcW w:w="867"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 w:hAnsi="仿宋" w:cs="Times New Roman"/>
                <w:b/>
                <w:color w:val="auto"/>
                <w:kern w:val="0"/>
                <w:sz w:val="28"/>
                <w:szCs w:val="28"/>
                <w:highlight w:val="none"/>
              </w:rPr>
            </w:pPr>
            <w:r>
              <w:rPr>
                <w:rFonts w:ascii="仿宋" w:hAnsi="仿宋" w:cs="Times New Roman"/>
                <w:b/>
                <w:color w:val="auto"/>
                <w:kern w:val="0"/>
                <w:sz w:val="28"/>
                <w:szCs w:val="28"/>
                <w:highlight w:val="none"/>
              </w:rPr>
              <w:t>综合绩效</w:t>
            </w:r>
          </w:p>
        </w:tc>
        <w:tc>
          <w:tcPr>
            <w:tcW w:w="603"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 w:hAnsi="仿宋" w:cs="Times New Roman"/>
                <w:b/>
                <w:color w:val="auto"/>
                <w:kern w:val="0"/>
                <w:sz w:val="28"/>
                <w:szCs w:val="28"/>
                <w:highlight w:val="none"/>
              </w:rPr>
            </w:pPr>
            <w:r>
              <w:rPr>
                <w:rFonts w:ascii="仿宋" w:hAnsi="仿宋" w:cs="Times New Roman"/>
                <w:b/>
                <w:color w:val="auto"/>
                <w:kern w:val="0"/>
                <w:sz w:val="28"/>
                <w:szCs w:val="28"/>
                <w:highlight w:val="none"/>
              </w:rPr>
              <w:t>100%</w:t>
            </w:r>
          </w:p>
        </w:tc>
        <w:tc>
          <w:tcPr>
            <w:tcW w:w="783"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 w:hAnsi="仿宋" w:cs="Times New Roman"/>
                <w:b/>
                <w:color w:val="auto"/>
                <w:kern w:val="0"/>
                <w:sz w:val="28"/>
                <w:szCs w:val="28"/>
                <w:highlight w:val="none"/>
              </w:rPr>
            </w:pPr>
            <w:r>
              <w:rPr>
                <w:rFonts w:ascii="仿宋" w:hAnsi="仿宋" w:cs="Times New Roman"/>
                <w:b/>
                <w:color w:val="auto"/>
                <w:kern w:val="0"/>
                <w:sz w:val="28"/>
                <w:szCs w:val="28"/>
                <w:highlight w:val="none"/>
              </w:rPr>
              <w:t>100</w:t>
            </w:r>
          </w:p>
        </w:tc>
        <w:tc>
          <w:tcPr>
            <w:tcW w:w="859"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default" w:ascii="仿宋" w:hAnsi="仿宋" w:eastAsia="仿宋" w:cs="Times New Roman"/>
                <w:b/>
                <w:color w:val="auto"/>
                <w:kern w:val="0"/>
                <w:sz w:val="28"/>
                <w:szCs w:val="28"/>
                <w:highlight w:val="none"/>
                <w:lang w:val="en-US" w:eastAsia="zh-CN"/>
              </w:rPr>
            </w:pPr>
            <w:r>
              <w:rPr>
                <w:rFonts w:hint="eastAsia" w:ascii="仿宋" w:hAnsi="仿宋" w:cs="Times New Roman"/>
                <w:b/>
                <w:color w:val="auto"/>
                <w:kern w:val="0"/>
                <w:sz w:val="28"/>
                <w:szCs w:val="28"/>
                <w:highlight w:val="none"/>
                <w:lang w:val="en-US" w:eastAsia="zh-CN"/>
              </w:rPr>
              <w:t>80.59</w:t>
            </w:r>
          </w:p>
        </w:tc>
        <w:tc>
          <w:tcPr>
            <w:tcW w:w="1021"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ascii="仿宋" w:hAnsi="仿宋" w:cs="Times New Roman"/>
                <w:b/>
                <w:color w:val="auto"/>
                <w:kern w:val="0"/>
                <w:sz w:val="28"/>
                <w:szCs w:val="28"/>
                <w:highlight w:val="none"/>
              </w:rPr>
            </w:pPr>
            <w:r>
              <w:rPr>
                <w:rFonts w:hint="eastAsia" w:ascii="仿宋" w:hAnsi="仿宋" w:cs="Times New Roman"/>
                <w:b/>
                <w:color w:val="auto"/>
                <w:kern w:val="0"/>
                <w:sz w:val="28"/>
                <w:szCs w:val="28"/>
                <w:highlight w:val="none"/>
                <w:lang w:val="en-US" w:eastAsia="zh-CN"/>
              </w:rPr>
              <w:t>80.59</w:t>
            </w:r>
            <w:r>
              <w:rPr>
                <w:rFonts w:ascii="仿宋" w:hAnsi="仿宋" w:cs="Times New Roman"/>
                <w:b/>
                <w:color w:val="auto"/>
                <w:kern w:val="0"/>
                <w:sz w:val="28"/>
                <w:szCs w:val="28"/>
                <w:highlight w:val="none"/>
              </w:rPr>
              <w:t>%</w:t>
            </w:r>
          </w:p>
        </w:tc>
        <w:tc>
          <w:tcPr>
            <w:tcW w:w="864" w:type="pc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textAlignment w:val="center"/>
              <w:rPr>
                <w:rFonts w:hint="eastAsia" w:ascii="仿宋" w:hAnsi="仿宋" w:eastAsia="仿宋" w:cs="Times New Roman"/>
                <w:b/>
                <w:color w:val="auto"/>
                <w:kern w:val="0"/>
                <w:sz w:val="28"/>
                <w:szCs w:val="28"/>
                <w:highlight w:val="none"/>
                <w:lang w:eastAsia="zh-CN"/>
              </w:rPr>
            </w:pPr>
            <w:r>
              <w:rPr>
                <w:rFonts w:hint="eastAsia" w:ascii="仿宋" w:hAnsi="仿宋" w:cs="Times New Roman"/>
                <w:b/>
                <w:color w:val="auto"/>
                <w:kern w:val="0"/>
                <w:sz w:val="28"/>
                <w:szCs w:val="28"/>
                <w:highlight w:val="none"/>
                <w:lang w:val="en-US" w:eastAsia="zh-CN"/>
              </w:rPr>
              <w:t>良</w:t>
            </w:r>
          </w:p>
        </w:tc>
      </w:tr>
    </w:tbl>
    <w:p>
      <w:pPr>
        <w:pStyle w:val="5"/>
        <w:spacing w:beforeLines="50" w:after="0" w:line="560" w:lineRule="atLeast"/>
        <w:ind w:firstLine="640" w:firstLineChars="200"/>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（二）绩效指标完成情况</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 w:hAnsi="仿宋" w:cs="仿宋"/>
          <w:bCs/>
          <w:color w:val="auto"/>
          <w:sz w:val="32"/>
          <w:szCs w:val="32"/>
          <w:highlight w:val="none"/>
        </w:rPr>
      </w:pPr>
      <w:r>
        <w:rPr>
          <w:rFonts w:hint="eastAsia" w:ascii="仿宋" w:hAnsi="仿宋" w:cs="仿宋"/>
          <w:color w:val="auto"/>
          <w:sz w:val="32"/>
          <w:szCs w:val="32"/>
          <w:highlight w:val="none"/>
        </w:rPr>
        <w:t>1、在项目决策阶段，</w:t>
      </w:r>
      <w:r>
        <w:rPr>
          <w:rFonts w:hint="eastAsia" w:ascii="仿宋" w:hAnsi="仿宋" w:cs="仿宋"/>
          <w:bCs/>
          <w:color w:val="auto"/>
          <w:sz w:val="32"/>
          <w:szCs w:val="32"/>
          <w:highlight w:val="none"/>
        </w:rPr>
        <w:t>立项总体符合国家法律法规、国民经济发展规划，符合行业发展规划和政策要求，与项目实施单位职责密切相关</w:t>
      </w:r>
      <w:r>
        <w:rPr>
          <w:rFonts w:hint="eastAsia" w:ascii="仿宋" w:hAnsi="仿宋" w:cs="仿宋"/>
          <w:bCs/>
          <w:color w:val="auto"/>
          <w:sz w:val="32"/>
          <w:szCs w:val="32"/>
          <w:highlight w:val="none"/>
          <w:lang w:eastAsia="zh-CN"/>
        </w:rPr>
        <w:t>，</w:t>
      </w:r>
      <w:r>
        <w:rPr>
          <w:rFonts w:hint="eastAsia" w:ascii="仿宋" w:hAnsi="仿宋" w:cs="仿宋"/>
          <w:bCs/>
          <w:color w:val="auto"/>
          <w:sz w:val="32"/>
          <w:szCs w:val="32"/>
          <w:highlight w:val="none"/>
        </w:rPr>
        <w:t>属于公共财政支持范围，部门内部无相关项目重复。项目按照规定的程序申请设立，设定了总目标和绩效指标，但是目标和指标的设计不符合目标管理规范，如:数量指标错误，时效指标空白</w:t>
      </w:r>
      <w:r>
        <w:rPr>
          <w:rFonts w:hint="eastAsia" w:ascii="仿宋" w:hAnsi="仿宋" w:cs="仿宋"/>
          <w:bCs/>
          <w:color w:val="auto"/>
          <w:sz w:val="32"/>
          <w:szCs w:val="32"/>
          <w:highlight w:val="none"/>
          <w:lang w:val="en-US" w:eastAsia="zh-CN"/>
        </w:rPr>
        <w:t>,</w:t>
      </w:r>
      <w:r>
        <w:rPr>
          <w:rFonts w:hint="eastAsia" w:ascii="仿宋" w:hAnsi="仿宋" w:cs="仿宋"/>
          <w:bCs/>
          <w:color w:val="auto"/>
          <w:sz w:val="32"/>
          <w:szCs w:val="32"/>
          <w:highlight w:val="none"/>
        </w:rPr>
        <w:t>绩效指标量化较差。项目资金由中央和地方财政共同承担</w:t>
      </w:r>
      <w:r>
        <w:rPr>
          <w:rFonts w:hint="eastAsia" w:ascii="仿宋" w:hAnsi="仿宋" w:cs="仿宋"/>
          <w:bCs/>
          <w:color w:val="auto"/>
          <w:sz w:val="32"/>
          <w:szCs w:val="32"/>
          <w:highlight w:val="none"/>
          <w:lang w:val="en-US" w:eastAsia="zh-CN"/>
        </w:rPr>
        <w:t>,</w:t>
      </w:r>
      <w:r>
        <w:rPr>
          <w:rFonts w:hint="eastAsia" w:ascii="仿宋" w:hAnsi="仿宋" w:cs="仿宋"/>
          <w:bCs/>
          <w:color w:val="auto"/>
          <w:sz w:val="32"/>
          <w:szCs w:val="32"/>
          <w:highlight w:val="none"/>
        </w:rPr>
        <w:t>预算编制未经过科学认证，预算内容（项目支出明细）与项目内容不匹配，预算额度测算依据不充分，未按照标准编制，未充分考虑上年结余结转和本年上级补助资金来源。</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ascii="仿宋" w:hAnsi="仿宋" w:cs="仿宋"/>
          <w:color w:val="auto"/>
          <w:sz w:val="32"/>
          <w:szCs w:val="32"/>
          <w:highlight w:val="none"/>
        </w:rPr>
      </w:pPr>
      <w:r>
        <w:rPr>
          <w:rFonts w:hint="eastAsia" w:ascii="仿宋" w:hAnsi="仿宋" w:cs="仿宋"/>
          <w:bCs/>
          <w:color w:val="auto"/>
          <w:sz w:val="32"/>
          <w:szCs w:val="32"/>
          <w:highlight w:val="none"/>
        </w:rPr>
        <w:t>标准分12分，扣分</w:t>
      </w:r>
      <w:r>
        <w:rPr>
          <w:rFonts w:hint="eastAsia" w:ascii="仿宋" w:hAnsi="仿宋" w:cs="仿宋"/>
          <w:bCs/>
          <w:color w:val="auto"/>
          <w:sz w:val="32"/>
          <w:szCs w:val="32"/>
          <w:highlight w:val="none"/>
          <w:lang w:val="en-US" w:eastAsia="zh-CN"/>
        </w:rPr>
        <w:t>8.00</w:t>
      </w:r>
      <w:r>
        <w:rPr>
          <w:rFonts w:hint="eastAsia" w:ascii="仿宋" w:hAnsi="仿宋" w:cs="仿宋"/>
          <w:bCs/>
          <w:color w:val="auto"/>
          <w:sz w:val="32"/>
          <w:szCs w:val="32"/>
          <w:highlight w:val="none"/>
        </w:rPr>
        <w:t>分，评价得分</w:t>
      </w:r>
      <w:r>
        <w:rPr>
          <w:rFonts w:hint="eastAsia" w:ascii="仿宋" w:hAnsi="仿宋" w:cs="仿宋"/>
          <w:bCs/>
          <w:color w:val="auto"/>
          <w:sz w:val="32"/>
          <w:szCs w:val="32"/>
          <w:highlight w:val="none"/>
          <w:lang w:val="en-US" w:eastAsia="zh-CN"/>
        </w:rPr>
        <w:t>4.00</w:t>
      </w:r>
      <w:r>
        <w:rPr>
          <w:rFonts w:hint="eastAsia" w:ascii="仿宋" w:hAnsi="仿宋" w:cs="仿宋"/>
          <w:bCs/>
          <w:color w:val="auto"/>
          <w:sz w:val="32"/>
          <w:szCs w:val="32"/>
          <w:highlight w:val="none"/>
        </w:rPr>
        <w:t>分</w:t>
      </w:r>
      <w:r>
        <w:rPr>
          <w:rFonts w:hint="eastAsia" w:ascii="仿宋" w:hAnsi="仿宋" w:cs="仿宋"/>
          <w:bCs/>
          <w:color w:val="auto"/>
          <w:sz w:val="32"/>
          <w:szCs w:val="32"/>
          <w:highlight w:val="none"/>
        </w:rPr>
        <w:t>。</w:t>
      </w:r>
    </w:p>
    <w:p>
      <w:pPr>
        <w:numPr>
          <w:ilvl w:val="0"/>
          <w:numId w:val="1"/>
        </w:numPr>
        <w:spacing w:line="560" w:lineRule="atLeast"/>
        <w:ind w:firstLine="640" w:firstLineChars="200"/>
        <w:rPr>
          <w:rFonts w:hint="eastAsia" w:ascii="仿宋" w:hAnsi="仿宋" w:cs="仿宋"/>
          <w:color w:val="auto"/>
          <w:sz w:val="32"/>
          <w:szCs w:val="32"/>
          <w:highlight w:val="none"/>
          <w:lang w:eastAsia="zh-CN"/>
        </w:rPr>
      </w:pPr>
      <w:r>
        <w:rPr>
          <w:rFonts w:hint="eastAsia" w:ascii="仿宋" w:hAnsi="仿宋" w:cs="仿宋"/>
          <w:color w:val="auto"/>
          <w:sz w:val="32"/>
          <w:szCs w:val="32"/>
          <w:highlight w:val="none"/>
        </w:rPr>
        <w:t>在项目过程阶段，项目管理制度和财务制度基本健全，项目</w:t>
      </w:r>
      <w:r>
        <w:rPr>
          <w:rFonts w:hint="eastAsia" w:ascii="仿宋" w:hAnsi="仿宋" w:cs="仿宋"/>
          <w:bCs/>
          <w:color w:val="auto"/>
          <w:sz w:val="32"/>
          <w:szCs w:val="32"/>
          <w:highlight w:val="none"/>
        </w:rPr>
        <w:t>资金流出均执行了审批流程，手续完备，附件完整</w:t>
      </w:r>
      <w:r>
        <w:rPr>
          <w:rFonts w:hint="eastAsia" w:ascii="仿宋" w:hAnsi="仿宋" w:cs="仿宋"/>
          <w:bCs/>
          <w:color w:val="auto"/>
          <w:sz w:val="32"/>
          <w:szCs w:val="32"/>
          <w:highlight w:val="none"/>
          <w:lang w:eastAsia="zh-CN"/>
        </w:rPr>
        <w:t>。部分资金使用不符合项目预算批复的用途。项目2022年区级配套资金存在公用经费挤占（75.56万元，占比27.07%）情况，属于屡犯不改</w:t>
      </w:r>
      <w:r>
        <w:rPr>
          <w:rFonts w:hint="eastAsia" w:ascii="仿宋" w:hAnsi="仿宋" w:cs="仿宋"/>
          <w:color w:val="auto"/>
          <w:sz w:val="32"/>
          <w:szCs w:val="32"/>
          <w:highlight w:val="none"/>
          <w:lang w:eastAsia="zh-CN"/>
        </w:rPr>
        <w:t>。</w:t>
      </w:r>
    </w:p>
    <w:p>
      <w:pPr>
        <w:numPr>
          <w:ilvl w:val="0"/>
          <w:numId w:val="0"/>
        </w:numPr>
        <w:spacing w:line="560" w:lineRule="atLeast"/>
        <w:ind w:firstLine="640" w:firstLineChars="200"/>
        <w:rPr>
          <w:rFonts w:ascii="仿宋" w:hAnsi="仿宋" w:cs="仿宋"/>
          <w:color w:val="auto"/>
          <w:sz w:val="32"/>
          <w:szCs w:val="32"/>
          <w:highlight w:val="none"/>
        </w:rPr>
      </w:pPr>
      <w:r>
        <w:rPr>
          <w:rFonts w:hint="eastAsia" w:ascii="仿宋" w:hAnsi="仿宋" w:cs="仿宋"/>
          <w:bCs/>
          <w:color w:val="auto"/>
          <w:sz w:val="32"/>
          <w:szCs w:val="32"/>
          <w:highlight w:val="none"/>
        </w:rPr>
        <w:t>标准分2</w:t>
      </w:r>
      <w:r>
        <w:rPr>
          <w:rFonts w:hint="eastAsia" w:ascii="仿宋" w:hAnsi="仿宋" w:cs="仿宋"/>
          <w:bCs/>
          <w:color w:val="auto"/>
          <w:sz w:val="32"/>
          <w:szCs w:val="32"/>
          <w:highlight w:val="none"/>
          <w:lang w:val="en-US" w:eastAsia="zh-CN"/>
        </w:rPr>
        <w:t>3</w:t>
      </w:r>
      <w:r>
        <w:rPr>
          <w:rFonts w:hint="eastAsia" w:ascii="仿宋" w:hAnsi="仿宋" w:cs="仿宋"/>
          <w:bCs/>
          <w:color w:val="auto"/>
          <w:sz w:val="32"/>
          <w:szCs w:val="32"/>
          <w:highlight w:val="none"/>
        </w:rPr>
        <w:t>分，扣分</w:t>
      </w:r>
      <w:r>
        <w:rPr>
          <w:rFonts w:hint="eastAsia" w:ascii="仿宋" w:hAnsi="仿宋" w:cs="仿宋"/>
          <w:bCs/>
          <w:color w:val="auto"/>
          <w:sz w:val="32"/>
          <w:szCs w:val="32"/>
          <w:highlight w:val="none"/>
          <w:lang w:val="en-US" w:eastAsia="zh-CN"/>
        </w:rPr>
        <w:t>8.71</w:t>
      </w:r>
      <w:r>
        <w:rPr>
          <w:rFonts w:hint="eastAsia" w:ascii="仿宋" w:hAnsi="仿宋" w:cs="仿宋"/>
          <w:bCs/>
          <w:color w:val="auto"/>
          <w:sz w:val="32"/>
          <w:szCs w:val="32"/>
          <w:highlight w:val="none"/>
        </w:rPr>
        <w:t>分，评价得分</w:t>
      </w:r>
      <w:r>
        <w:rPr>
          <w:rFonts w:hint="eastAsia" w:ascii="仿宋" w:hAnsi="仿宋" w:cs="仿宋"/>
          <w:bCs/>
          <w:color w:val="auto"/>
          <w:sz w:val="32"/>
          <w:szCs w:val="32"/>
          <w:highlight w:val="none"/>
          <w:lang w:val="en-US" w:eastAsia="zh-CN"/>
        </w:rPr>
        <w:t>14.29</w:t>
      </w:r>
      <w:r>
        <w:rPr>
          <w:rFonts w:hint="eastAsia" w:ascii="仿宋" w:hAnsi="仿宋" w:cs="仿宋"/>
          <w:bCs/>
          <w:color w:val="auto"/>
          <w:sz w:val="32"/>
          <w:szCs w:val="32"/>
          <w:highlight w:val="none"/>
        </w:rPr>
        <w:t>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atLeas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项目产出阶段，</w:t>
      </w:r>
      <w:r>
        <w:rPr>
          <w:rFonts w:hint="eastAsia" w:ascii="仿宋" w:hAnsi="仿宋" w:cs="仿宋"/>
          <w:color w:val="auto"/>
          <w:sz w:val="32"/>
          <w:szCs w:val="32"/>
          <w:highlight w:val="none"/>
        </w:rPr>
        <w:t>产出指标（数量、质量</w:t>
      </w:r>
      <w:r>
        <w:rPr>
          <w:rFonts w:hint="eastAsia" w:ascii="仿宋" w:hAnsi="仿宋" w:cs="仿宋"/>
          <w:color w:val="auto"/>
          <w:sz w:val="32"/>
          <w:szCs w:val="32"/>
          <w:highlight w:val="none"/>
          <w:lang w:eastAsia="zh-CN"/>
        </w:rPr>
        <w:t>、</w:t>
      </w:r>
      <w:r>
        <w:rPr>
          <w:rFonts w:hint="eastAsia" w:ascii="仿宋" w:hAnsi="仿宋" w:cs="仿宋"/>
          <w:color w:val="auto"/>
          <w:sz w:val="32"/>
          <w:szCs w:val="32"/>
          <w:highlight w:val="none"/>
          <w:lang w:val="en-US" w:eastAsia="zh-CN"/>
        </w:rPr>
        <w:t>时效</w:t>
      </w:r>
      <w:r>
        <w:rPr>
          <w:rFonts w:hint="eastAsia" w:ascii="仿宋" w:hAnsi="仿宋" w:cs="仿宋"/>
          <w:color w:val="auto"/>
          <w:sz w:val="32"/>
          <w:szCs w:val="32"/>
          <w:highlight w:val="none"/>
        </w:rPr>
        <w:t>）总体完成较好，</w:t>
      </w:r>
      <w:r>
        <w:rPr>
          <w:rFonts w:hint="eastAsia" w:ascii="仿宋" w:hAnsi="仿宋" w:cs="仿宋"/>
          <w:color w:val="auto"/>
          <w:sz w:val="32"/>
          <w:szCs w:val="32"/>
          <w:highlight w:val="none"/>
          <w:lang w:val="en-US" w:eastAsia="zh-CN"/>
        </w:rPr>
        <w:t>符合</w:t>
      </w:r>
      <w:r>
        <w:rPr>
          <w:rFonts w:hint="eastAsia" w:ascii="仿宋" w:hAnsi="仿宋" w:cs="仿宋"/>
          <w:color w:val="auto"/>
          <w:sz w:val="32"/>
          <w:szCs w:val="32"/>
          <w:highlight w:val="none"/>
          <w:lang w:eastAsia="zh-CN"/>
        </w:rPr>
        <w:t>《省卫生健康委 省财政厅关于调整计划生育家庭特别扶助金标准的通知》（鄂卫通〔2022〕51号）</w:t>
      </w:r>
      <w:r>
        <w:rPr>
          <w:rFonts w:hint="eastAsia" w:ascii="仿宋" w:hAnsi="仿宋" w:cs="仿宋"/>
          <w:color w:val="auto"/>
          <w:sz w:val="32"/>
          <w:szCs w:val="32"/>
          <w:highlight w:val="none"/>
          <w:lang w:val="en-US" w:eastAsia="zh-CN"/>
        </w:rPr>
        <w:t>等文件要求。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0" w:firstLineChars="200"/>
        <w:textAlignment w:val="auto"/>
        <w:rPr>
          <w:rFonts w:ascii="仿宋" w:hAnsi="仿宋" w:cs="仿宋"/>
          <w:color w:val="auto"/>
          <w:sz w:val="32"/>
          <w:szCs w:val="32"/>
          <w:highlight w:val="none"/>
        </w:rPr>
      </w:pPr>
      <w:r>
        <w:rPr>
          <w:rFonts w:hint="eastAsia" w:ascii="仿宋" w:hAnsi="仿宋" w:cs="仿宋"/>
          <w:bCs/>
          <w:color w:val="auto"/>
          <w:sz w:val="32"/>
          <w:szCs w:val="32"/>
          <w:highlight w:val="none"/>
        </w:rPr>
        <w:t>标准分</w:t>
      </w:r>
      <w:r>
        <w:rPr>
          <w:rFonts w:hint="eastAsia" w:ascii="仿宋" w:hAnsi="仿宋" w:cs="仿宋"/>
          <w:bCs/>
          <w:color w:val="auto"/>
          <w:sz w:val="32"/>
          <w:szCs w:val="32"/>
          <w:highlight w:val="none"/>
          <w:lang w:val="en-US" w:eastAsia="zh-CN"/>
        </w:rPr>
        <w:t>40</w:t>
      </w:r>
      <w:r>
        <w:rPr>
          <w:rFonts w:hint="eastAsia" w:ascii="仿宋" w:hAnsi="仿宋" w:cs="仿宋"/>
          <w:bCs/>
          <w:color w:val="auto"/>
          <w:sz w:val="32"/>
          <w:szCs w:val="32"/>
          <w:highlight w:val="none"/>
        </w:rPr>
        <w:t>分，评价得分</w:t>
      </w:r>
      <w:r>
        <w:rPr>
          <w:rFonts w:hint="eastAsia" w:ascii="仿宋" w:hAnsi="仿宋" w:cs="仿宋"/>
          <w:bCs/>
          <w:color w:val="auto"/>
          <w:sz w:val="32"/>
          <w:szCs w:val="32"/>
          <w:highlight w:val="none"/>
          <w:lang w:val="en-US" w:eastAsia="zh-CN"/>
        </w:rPr>
        <w:t>40</w:t>
      </w:r>
      <w:r>
        <w:rPr>
          <w:rFonts w:hint="eastAsia" w:ascii="仿宋" w:hAnsi="仿宋" w:cs="仿宋"/>
          <w:bCs/>
          <w:color w:val="auto"/>
          <w:sz w:val="32"/>
          <w:szCs w:val="32"/>
          <w:highlight w:val="none"/>
        </w:rPr>
        <w:t>分。</w:t>
      </w:r>
    </w:p>
    <w:p>
      <w:pPr>
        <w:spacing w:line="560" w:lineRule="atLeast"/>
        <w:ind w:firstLine="640" w:firstLineChars="200"/>
        <w:outlineLvl w:val="0"/>
        <w:rPr>
          <w:rFonts w:hint="eastAsia" w:ascii="仿宋" w:hAnsi="仿宋" w:cs="仿宋"/>
          <w:color w:val="auto"/>
          <w:sz w:val="32"/>
          <w:szCs w:val="32"/>
          <w:highlight w:val="none"/>
        </w:rPr>
      </w:pPr>
      <w:r>
        <w:rPr>
          <w:rFonts w:hint="eastAsia" w:ascii="仿宋" w:hAnsi="仿宋" w:cs="仿宋"/>
          <w:color w:val="auto"/>
          <w:sz w:val="32"/>
          <w:szCs w:val="32"/>
          <w:highlight w:val="none"/>
        </w:rPr>
        <w:t>4、项目效益阶段，</w:t>
      </w:r>
    </w:p>
    <w:p>
      <w:pPr>
        <w:spacing w:line="560" w:lineRule="atLeast"/>
        <w:ind w:firstLine="640" w:firstLineChars="200"/>
        <w:outlineLvl w:val="0"/>
        <w:rPr>
          <w:rFonts w:hint="eastAsia" w:ascii="仿宋" w:hAnsi="仿宋" w:cs="仿宋"/>
          <w:bCs/>
          <w:color w:val="auto"/>
          <w:sz w:val="32"/>
          <w:szCs w:val="32"/>
          <w:highlight w:val="none"/>
        </w:rPr>
      </w:pPr>
      <w:r>
        <w:rPr>
          <w:rFonts w:hint="eastAsia" w:ascii="仿宋" w:hAnsi="仿宋" w:cs="仿宋"/>
          <w:color w:val="auto"/>
          <w:sz w:val="32"/>
          <w:szCs w:val="32"/>
          <w:highlight w:val="none"/>
        </w:rPr>
        <w:t>项目进行后社会效益显著</w:t>
      </w:r>
      <w:r>
        <w:rPr>
          <w:rFonts w:hint="eastAsia" w:ascii="仿宋" w:hAnsi="仿宋" w:cs="仿宋"/>
          <w:bCs/>
          <w:color w:val="auto"/>
          <w:sz w:val="32"/>
          <w:szCs w:val="32"/>
          <w:highlight w:val="none"/>
        </w:rPr>
        <w:t>（</w:t>
      </w:r>
      <w:r>
        <w:rPr>
          <w:rFonts w:hint="eastAsia" w:ascii="仿宋" w:hAnsi="仿宋" w:cs="仿宋"/>
          <w:color w:val="auto"/>
          <w:sz w:val="32"/>
          <w:szCs w:val="32"/>
          <w:highlight w:val="none"/>
          <w:lang w:eastAsia="zh-CN"/>
        </w:rPr>
        <w:t>独生子女发生意外伤残、死亡的，按照规定获得扶助。建立健全对上述人群的经济扶助、养老保障、医疗保障、帮扶关怀、精神慰藉等全方位帮扶保障制度</w:t>
      </w:r>
      <w:r>
        <w:rPr>
          <w:rFonts w:hint="eastAsia" w:ascii="仿宋" w:hAnsi="仿宋" w:cs="仿宋"/>
          <w:color w:val="auto"/>
          <w:sz w:val="32"/>
          <w:szCs w:val="32"/>
          <w:highlight w:val="none"/>
        </w:rPr>
        <w:t>。定期开展特殊困难家庭关心关爱等帮扶活动和家庭医生签约服务。传统节日，帮扶联系人上门开展帮扶慰问活动，促进社会和谐稳定</w:t>
      </w:r>
      <w:r>
        <w:rPr>
          <w:rFonts w:hint="eastAsia" w:ascii="仿宋" w:hAnsi="仿宋" w:cs="仿宋"/>
          <w:color w:val="auto"/>
          <w:sz w:val="32"/>
          <w:szCs w:val="32"/>
          <w:highlight w:val="none"/>
          <w:lang w:eastAsia="zh-CN"/>
        </w:rPr>
        <w:t>）</w:t>
      </w:r>
      <w:r>
        <w:rPr>
          <w:rFonts w:hint="eastAsia" w:ascii="仿宋" w:hAnsi="仿宋" w:cs="仿宋"/>
          <w:color w:val="auto"/>
          <w:sz w:val="32"/>
          <w:szCs w:val="32"/>
          <w:highlight w:val="none"/>
        </w:rPr>
        <w:t>。项目的实施，以《中华人民共和国人口与计划生育法》、《湖北省人口与计划生育条例》及相关制度文件为基础，纳入国民经济和社会发展规划。作为延续性项目，中央、省市安排年度补助资金予以保障，项目将产生可持续性影响。公众综合满意度较高（</w:t>
      </w:r>
      <w:r>
        <w:rPr>
          <w:rFonts w:hint="eastAsia" w:ascii="仿宋" w:hAnsi="仿宋" w:cs="仿宋"/>
          <w:color w:val="auto"/>
          <w:sz w:val="32"/>
          <w:szCs w:val="32"/>
          <w:highlight w:val="none"/>
          <w:lang w:val="en-US" w:eastAsia="zh-CN"/>
        </w:rPr>
        <w:t>86.17</w:t>
      </w:r>
      <w:r>
        <w:rPr>
          <w:rFonts w:hint="eastAsia" w:ascii="仿宋" w:hAnsi="仿宋" w:cs="仿宋"/>
          <w:color w:val="auto"/>
          <w:sz w:val="32"/>
          <w:szCs w:val="32"/>
          <w:highlight w:val="none"/>
        </w:rPr>
        <w:t>%）</w:t>
      </w:r>
      <w:r>
        <w:rPr>
          <w:rFonts w:hint="eastAsia" w:ascii="仿宋" w:hAnsi="仿宋" w:cs="仿宋"/>
          <w:bCs/>
          <w:color w:val="auto"/>
          <w:sz w:val="32"/>
          <w:szCs w:val="32"/>
          <w:highlight w:val="none"/>
        </w:rPr>
        <w:t>。</w:t>
      </w:r>
    </w:p>
    <w:p>
      <w:pPr>
        <w:spacing w:line="560" w:lineRule="atLeast"/>
        <w:ind w:firstLine="640" w:firstLineChars="200"/>
        <w:outlineLvl w:val="0"/>
        <w:rPr>
          <w:rFonts w:ascii="仿宋" w:hAnsi="仿宋" w:cs="仿宋"/>
          <w:bCs/>
          <w:color w:val="auto"/>
          <w:sz w:val="32"/>
          <w:szCs w:val="32"/>
          <w:highlight w:val="none"/>
        </w:rPr>
      </w:pPr>
      <w:r>
        <w:rPr>
          <w:rFonts w:hint="eastAsia" w:ascii="仿宋" w:hAnsi="仿宋" w:cs="仿宋"/>
          <w:bCs/>
          <w:color w:val="auto"/>
          <w:sz w:val="32"/>
          <w:szCs w:val="32"/>
          <w:highlight w:val="none"/>
        </w:rPr>
        <w:t>标准分</w:t>
      </w:r>
      <w:r>
        <w:rPr>
          <w:rFonts w:hint="eastAsia" w:ascii="仿宋" w:hAnsi="仿宋" w:cs="仿宋"/>
          <w:bCs/>
          <w:color w:val="auto"/>
          <w:sz w:val="32"/>
          <w:szCs w:val="32"/>
          <w:highlight w:val="none"/>
          <w:lang w:val="en-US" w:eastAsia="zh-CN"/>
        </w:rPr>
        <w:t>25</w:t>
      </w:r>
      <w:r>
        <w:rPr>
          <w:rFonts w:hint="eastAsia" w:ascii="仿宋" w:hAnsi="仿宋" w:cs="仿宋"/>
          <w:bCs/>
          <w:color w:val="auto"/>
          <w:sz w:val="32"/>
          <w:szCs w:val="32"/>
          <w:highlight w:val="none"/>
        </w:rPr>
        <w:t>分，扣分</w:t>
      </w:r>
      <w:r>
        <w:rPr>
          <w:rFonts w:hint="eastAsia" w:ascii="仿宋" w:hAnsi="仿宋" w:cs="仿宋"/>
          <w:bCs/>
          <w:color w:val="auto"/>
          <w:sz w:val="32"/>
          <w:szCs w:val="32"/>
          <w:highlight w:val="none"/>
          <w:lang w:val="en-US" w:eastAsia="zh-CN"/>
        </w:rPr>
        <w:t>2.70</w:t>
      </w:r>
      <w:r>
        <w:rPr>
          <w:rFonts w:hint="eastAsia" w:ascii="仿宋" w:hAnsi="仿宋" w:cs="仿宋"/>
          <w:bCs/>
          <w:color w:val="auto"/>
          <w:sz w:val="32"/>
          <w:szCs w:val="32"/>
          <w:highlight w:val="none"/>
        </w:rPr>
        <w:t>分，评价得分</w:t>
      </w:r>
      <w:r>
        <w:rPr>
          <w:rFonts w:hint="eastAsia" w:ascii="仿宋" w:hAnsi="仿宋" w:cs="仿宋"/>
          <w:bCs/>
          <w:color w:val="auto"/>
          <w:sz w:val="32"/>
          <w:szCs w:val="32"/>
          <w:highlight w:val="none"/>
          <w:lang w:val="en-US" w:eastAsia="zh-CN"/>
        </w:rPr>
        <w:t>22.30</w:t>
      </w:r>
      <w:r>
        <w:rPr>
          <w:rFonts w:hint="eastAsia" w:ascii="仿宋" w:hAnsi="仿宋" w:cs="仿宋"/>
          <w:bCs/>
          <w:color w:val="auto"/>
          <w:sz w:val="32"/>
          <w:szCs w:val="32"/>
          <w:highlight w:val="none"/>
        </w:rPr>
        <w:t>分。</w:t>
      </w:r>
    </w:p>
    <w:p>
      <w:pPr>
        <w:pStyle w:val="5"/>
        <w:spacing w:before="0" w:after="0" w:line="560" w:lineRule="atLeast"/>
        <w:ind w:firstLine="640" w:firstLineChars="200"/>
        <w:rPr>
          <w:rStyle w:val="28"/>
          <w:rFonts w:ascii="楷体" w:hAnsi="楷体" w:eastAsia="楷体" w:cs="楷体"/>
          <w:color w:val="auto"/>
          <w:sz w:val="32"/>
          <w:szCs w:val="32"/>
          <w:highlight w:val="none"/>
        </w:rPr>
      </w:pPr>
      <w:bookmarkStart w:id="10" w:name="_Toc11596"/>
      <w:bookmarkStart w:id="11" w:name="_Toc7784"/>
      <w:bookmarkStart w:id="12" w:name="_Toc45724241"/>
      <w:bookmarkStart w:id="13" w:name="_Toc23868"/>
      <w:r>
        <w:rPr>
          <w:rFonts w:hint="eastAsia" w:ascii="楷体" w:hAnsi="楷体" w:eastAsia="楷体" w:cs="楷体"/>
          <w:color w:val="auto"/>
          <w:sz w:val="32"/>
          <w:szCs w:val="32"/>
          <w:highlight w:val="none"/>
        </w:rPr>
        <w:t>（三）存在的问题</w:t>
      </w:r>
      <w:bookmarkEnd w:id="10"/>
      <w:bookmarkEnd w:id="11"/>
      <w:bookmarkEnd w:id="12"/>
      <w:bookmarkEnd w:id="13"/>
    </w:p>
    <w:p>
      <w:pPr>
        <w:spacing w:line="560" w:lineRule="atLeast"/>
        <w:ind w:firstLine="643" w:firstLineChars="200"/>
        <w:rPr>
          <w:rFonts w:ascii="仿宋" w:hAnsi="仿宋" w:cs="仿宋"/>
          <w:b/>
          <w:bCs/>
          <w:color w:val="auto"/>
          <w:sz w:val="32"/>
          <w:szCs w:val="32"/>
          <w:highlight w:val="none"/>
        </w:rPr>
      </w:pPr>
      <w:r>
        <w:rPr>
          <w:rFonts w:hint="eastAsia" w:ascii="仿宋" w:hAnsi="仿宋" w:cs="仿宋"/>
          <w:b/>
          <w:bCs/>
          <w:color w:val="auto"/>
          <w:sz w:val="32"/>
          <w:szCs w:val="32"/>
          <w:highlight w:val="none"/>
        </w:rPr>
        <w:t>上年度或以前年度绩效评价结果应用情况</w:t>
      </w:r>
    </w:p>
    <w:p>
      <w:pPr>
        <w:spacing w:line="560" w:lineRule="atLeast"/>
        <w:ind w:firstLine="640" w:firstLineChars="200"/>
        <w:rPr>
          <w:rFonts w:ascii="仿宋" w:hAnsi="仿宋" w:cs="仿宋"/>
          <w:color w:val="auto"/>
          <w:sz w:val="32"/>
          <w:szCs w:val="32"/>
          <w:highlight w:val="none"/>
        </w:rPr>
      </w:pPr>
      <w:r>
        <w:rPr>
          <w:rFonts w:hint="eastAsia" w:ascii="仿宋" w:hAnsi="仿宋" w:cs="仿宋"/>
          <w:color w:val="auto"/>
          <w:sz w:val="32"/>
          <w:szCs w:val="32"/>
          <w:highlight w:val="none"/>
        </w:rPr>
        <w:t>上年度或以前年度无“</w:t>
      </w:r>
      <w:r>
        <w:rPr>
          <w:rFonts w:hint="eastAsia" w:ascii="仿宋" w:hAnsi="仿宋" w:cs="仿宋"/>
          <w:color w:val="auto"/>
          <w:kern w:val="0"/>
          <w:sz w:val="32"/>
          <w:szCs w:val="32"/>
          <w:highlight w:val="none"/>
          <w:lang w:eastAsia="zh-CN"/>
        </w:rPr>
        <w:t>计生事业专项经费项目</w:t>
      </w:r>
      <w:r>
        <w:rPr>
          <w:rFonts w:hint="eastAsia" w:ascii="仿宋" w:hAnsi="仿宋" w:cs="仿宋"/>
          <w:color w:val="auto"/>
          <w:sz w:val="32"/>
          <w:szCs w:val="32"/>
          <w:highlight w:val="none"/>
        </w:rPr>
        <w:t>”的绩效评价，故无相关绩效评价结果应用。</w:t>
      </w:r>
    </w:p>
    <w:p>
      <w:pPr>
        <w:spacing w:line="560" w:lineRule="atLeast"/>
        <w:ind w:firstLine="643" w:firstLineChars="200"/>
        <w:rPr>
          <w:rFonts w:ascii="仿宋" w:hAnsi="仿宋" w:cs="仿宋"/>
          <w:b/>
          <w:bCs/>
          <w:color w:val="auto"/>
          <w:sz w:val="32"/>
          <w:szCs w:val="32"/>
          <w:highlight w:val="none"/>
        </w:rPr>
      </w:pPr>
      <w:r>
        <w:rPr>
          <w:rFonts w:hint="eastAsia" w:ascii="仿宋" w:hAnsi="仿宋" w:cs="仿宋"/>
          <w:b/>
          <w:bCs/>
          <w:color w:val="auto"/>
          <w:sz w:val="32"/>
          <w:szCs w:val="32"/>
          <w:highlight w:val="none"/>
        </w:rPr>
        <w:t>本年度绩效评价管理中发现的问题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cs="仿宋"/>
          <w:bCs/>
          <w:color w:val="auto"/>
          <w:sz w:val="32"/>
          <w:szCs w:val="32"/>
          <w:highlight w:val="none"/>
          <w:lang w:val="en-US"/>
        </w:rPr>
      </w:pPr>
      <w:bookmarkStart w:id="14" w:name="_Toc45724244"/>
      <w:bookmarkStart w:id="15" w:name="_Toc15960"/>
      <w:bookmarkStart w:id="16" w:name="_Toc15693"/>
      <w:bookmarkStart w:id="17" w:name="_Toc5567"/>
      <w:r>
        <w:rPr>
          <w:rFonts w:hint="eastAsia" w:ascii="仿宋" w:hAnsi="仿宋" w:cs="仿宋"/>
          <w:bCs/>
          <w:color w:val="auto"/>
          <w:sz w:val="32"/>
          <w:szCs w:val="32"/>
          <w:highlight w:val="none"/>
        </w:rPr>
        <w:t>（1）</w:t>
      </w:r>
      <w:r>
        <w:rPr>
          <w:rFonts w:hint="eastAsia" w:ascii="仿宋" w:hAnsi="仿宋" w:cs="仿宋"/>
          <w:bCs/>
          <w:color w:val="auto"/>
          <w:sz w:val="32"/>
          <w:szCs w:val="32"/>
          <w:highlight w:val="none"/>
          <w:lang w:eastAsia="zh-CN"/>
        </w:rPr>
        <w:t>项目</w:t>
      </w:r>
      <w:r>
        <w:rPr>
          <w:rFonts w:hint="eastAsia" w:ascii="仿宋" w:hAnsi="仿宋" w:cs="仿宋"/>
          <w:b w:val="0"/>
          <w:bCs w:val="0"/>
          <w:color w:val="auto"/>
          <w:sz w:val="32"/>
          <w:szCs w:val="32"/>
          <w:highlight w:val="none"/>
          <w:lang w:val="en-US" w:eastAsia="zh-CN"/>
        </w:rPr>
        <w:t>绩效目标管理薄弱</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cs="仿宋"/>
          <w:color w:val="auto"/>
          <w:sz w:val="32"/>
          <w:szCs w:val="32"/>
          <w:highlight w:val="none"/>
          <w:lang w:eastAsia="zh-CN"/>
        </w:rPr>
      </w:pPr>
      <w:r>
        <w:rPr>
          <w:rFonts w:hint="eastAsia" w:ascii="仿宋" w:hAnsi="仿宋" w:cs="仿宋"/>
          <w:color w:val="auto"/>
          <w:sz w:val="32"/>
          <w:szCs w:val="32"/>
          <w:highlight w:val="none"/>
          <w:lang w:eastAsia="zh-CN"/>
        </w:rPr>
        <w:t>《项目支出绩效目标申报表（2022年下陆区计生事业专项经费）》</w:t>
      </w:r>
      <w:r>
        <w:rPr>
          <w:rFonts w:hint="eastAsia" w:cs="仿宋"/>
          <w:color w:val="auto"/>
          <w:sz w:val="32"/>
          <w:szCs w:val="32"/>
          <w:highlight w:val="none"/>
          <w:lang w:val="en-US" w:eastAsia="zh-CN"/>
        </w:rPr>
        <w:t>显示:</w:t>
      </w:r>
      <w:r>
        <w:rPr>
          <w:rFonts w:hint="eastAsia" w:ascii="仿宋" w:hAnsi="仿宋" w:cs="仿宋"/>
          <w:color w:val="auto"/>
          <w:sz w:val="32"/>
          <w:szCs w:val="32"/>
          <w:highlight w:val="none"/>
          <w:lang w:eastAsia="zh-CN"/>
        </w:rPr>
        <w:t>项目设定了总目标和绩效指标，但是目标和指标的设计不符合目标管理规范，如:数量指标错误，时效指标空白。绩效指标量化较差。设定的绩效指标与项目目标任务数或计划数不对应</w:t>
      </w:r>
      <w:r>
        <w:rPr>
          <w:rFonts w:hint="eastAsia" w:cs="仿宋"/>
          <w:color w:val="auto"/>
          <w:sz w:val="32"/>
          <w:szCs w:val="32"/>
          <w:highlight w:val="none"/>
          <w:lang w:eastAsia="zh-CN"/>
        </w:rPr>
        <w:t>。</w:t>
      </w:r>
    </w:p>
    <w:p>
      <w:pPr>
        <w:pStyle w:val="14"/>
        <w:ind w:left="640"/>
        <w:rPr>
          <w:rFonts w:hint="default" w:eastAsia="仿宋"/>
          <w:bCs/>
          <w:color w:val="auto"/>
          <w:sz w:val="32"/>
          <w:highlight w:val="none"/>
          <w:lang w:val="en-US" w:eastAsia="zh-CN"/>
        </w:rPr>
      </w:pPr>
      <w:r>
        <w:rPr>
          <w:rFonts w:hint="eastAsia"/>
          <w:bCs/>
          <w:color w:val="auto"/>
          <w:sz w:val="32"/>
          <w:highlight w:val="none"/>
        </w:rPr>
        <w:t>（2）</w:t>
      </w:r>
      <w:r>
        <w:rPr>
          <w:rFonts w:hint="eastAsia"/>
          <w:bCs/>
          <w:color w:val="auto"/>
          <w:sz w:val="32"/>
          <w:highlight w:val="none"/>
          <w:lang w:val="en-US" w:eastAsia="zh-CN"/>
        </w:rPr>
        <w:t>项目预算编制缺乏依据</w:t>
      </w:r>
    </w:p>
    <w:p>
      <w:pPr>
        <w:pStyle w:val="14"/>
        <w:ind w:firstLine="640" w:firstLineChars="200"/>
        <w:rPr>
          <w:bCs/>
          <w:color w:val="auto"/>
          <w:sz w:val="32"/>
          <w:highlight w:val="none"/>
          <w:lang w:val="en-US"/>
        </w:rPr>
      </w:pPr>
      <w:r>
        <w:rPr>
          <w:rFonts w:hint="eastAsia"/>
          <w:color w:val="auto"/>
          <w:sz w:val="32"/>
          <w:highlight w:val="none"/>
          <w:lang w:val="en-US"/>
        </w:rPr>
        <w:t>《省卫生健康委 省财政厅关于调整计划生育家庭特别扶助金标准的通知》（鄂卫通〔2022〕51号）</w:t>
      </w:r>
      <w:r>
        <w:rPr>
          <w:rFonts w:hint="eastAsia"/>
          <w:color w:val="auto"/>
          <w:sz w:val="32"/>
          <w:highlight w:val="none"/>
          <w:lang w:val="en-US" w:eastAsia="zh-CN"/>
        </w:rPr>
        <w:t>明确</w:t>
      </w:r>
      <w:r>
        <w:rPr>
          <w:rFonts w:hint="eastAsia"/>
          <w:color w:val="auto"/>
          <w:sz w:val="32"/>
          <w:highlight w:val="none"/>
          <w:lang w:val="en-US"/>
        </w:rPr>
        <w:t>项目资金由中央和地方财政共同承担。《项目支出绩效目标申报表（2022年下陆区计生事业专项经费）》</w:t>
      </w:r>
      <w:r>
        <w:rPr>
          <w:rFonts w:hint="eastAsia"/>
          <w:color w:val="auto"/>
          <w:sz w:val="32"/>
          <w:highlight w:val="none"/>
          <w:lang w:val="en-US" w:eastAsia="zh-CN"/>
        </w:rPr>
        <w:t>显示：</w:t>
      </w:r>
      <w:r>
        <w:rPr>
          <w:rFonts w:hint="eastAsia"/>
          <w:color w:val="auto"/>
          <w:sz w:val="32"/>
          <w:highlight w:val="none"/>
          <w:lang w:val="en-US"/>
        </w:rPr>
        <w:t>预算内容（项目支出明细）与项目内容不匹配，</w:t>
      </w:r>
      <w:r>
        <w:rPr>
          <w:rFonts w:hint="eastAsia"/>
          <w:color w:val="auto"/>
          <w:sz w:val="32"/>
          <w:highlight w:val="none"/>
          <w:lang w:val="en-US" w:eastAsia="zh-CN"/>
        </w:rPr>
        <w:t>区级配套</w:t>
      </w:r>
      <w:r>
        <w:rPr>
          <w:rFonts w:hint="eastAsia"/>
          <w:color w:val="auto"/>
          <w:sz w:val="32"/>
          <w:highlight w:val="none"/>
          <w:lang w:val="en-US"/>
        </w:rPr>
        <w:t>预算额度测算依据不充分，未充分考虑上年结余结转</w:t>
      </w:r>
      <w:r>
        <w:rPr>
          <w:rFonts w:hint="eastAsia"/>
          <w:color w:val="auto"/>
          <w:sz w:val="32"/>
          <w:highlight w:val="none"/>
          <w:lang w:val="en-US" w:eastAsia="zh-CN"/>
        </w:rPr>
        <w:t>（239.74万元）</w:t>
      </w:r>
      <w:r>
        <w:rPr>
          <w:rFonts w:hint="eastAsia"/>
          <w:color w:val="auto"/>
          <w:sz w:val="32"/>
          <w:highlight w:val="none"/>
          <w:lang w:val="en-US"/>
        </w:rPr>
        <w:t>和本年上级补助</w:t>
      </w:r>
      <w:r>
        <w:rPr>
          <w:rFonts w:hint="eastAsia"/>
          <w:color w:val="auto"/>
          <w:sz w:val="32"/>
          <w:highlight w:val="none"/>
          <w:lang w:val="en-US" w:eastAsia="zh-CN"/>
        </w:rPr>
        <w:t>（215万元）</w:t>
      </w:r>
      <w:r>
        <w:rPr>
          <w:rFonts w:hint="eastAsia"/>
          <w:color w:val="auto"/>
          <w:sz w:val="32"/>
          <w:highlight w:val="none"/>
          <w:lang w:val="en-US"/>
        </w:rPr>
        <w:t>资金来源</w:t>
      </w:r>
      <w:r>
        <w:rPr>
          <w:rFonts w:hint="eastAsia"/>
          <w:color w:val="auto"/>
          <w:sz w:val="32"/>
          <w:highlight w:val="none"/>
          <w:lang w:val="en-US" w:eastAsia="zh-CN"/>
        </w:rPr>
        <w:t>。</w:t>
      </w:r>
    </w:p>
    <w:p>
      <w:pPr>
        <w:spacing w:line="560" w:lineRule="atLeast"/>
        <w:ind w:firstLine="640" w:firstLineChars="200"/>
        <w:rPr>
          <w:rFonts w:hint="default" w:ascii="仿宋" w:hAnsi="仿宋" w:eastAsia="仿宋" w:cs="仿宋"/>
          <w:bCs/>
          <w:color w:val="auto"/>
          <w:sz w:val="32"/>
          <w:szCs w:val="32"/>
          <w:highlight w:val="none"/>
          <w:lang w:val="en-US" w:eastAsia="zh-CN"/>
        </w:rPr>
      </w:pPr>
      <w:r>
        <w:rPr>
          <w:rFonts w:hint="eastAsia" w:ascii="仿宋" w:hAnsi="仿宋" w:cs="仿宋"/>
          <w:bCs/>
          <w:color w:val="auto"/>
          <w:sz w:val="32"/>
          <w:szCs w:val="32"/>
          <w:highlight w:val="none"/>
        </w:rPr>
        <w:t>（3）</w:t>
      </w:r>
      <w:r>
        <w:rPr>
          <w:rFonts w:hint="eastAsia" w:ascii="仿宋" w:hAnsi="仿宋" w:cs="仿宋"/>
          <w:bCs/>
          <w:color w:val="auto"/>
          <w:sz w:val="32"/>
          <w:szCs w:val="32"/>
          <w:highlight w:val="none"/>
          <w:lang w:val="en-US" w:eastAsia="zh-CN"/>
        </w:rPr>
        <w:t>公用经费挤占屡犯不改</w:t>
      </w:r>
    </w:p>
    <w:p>
      <w:pPr>
        <w:spacing w:line="560" w:lineRule="atLeast"/>
        <w:ind w:firstLine="640" w:firstLineChars="200"/>
        <w:rPr>
          <w:rFonts w:hint="eastAsia" w:ascii="仿宋" w:hAnsi="仿宋" w:cs="仿宋"/>
          <w:color w:val="auto"/>
          <w:sz w:val="32"/>
          <w:szCs w:val="32"/>
          <w:highlight w:val="none"/>
        </w:rPr>
      </w:pPr>
      <w:r>
        <w:rPr>
          <w:rFonts w:hint="eastAsia" w:ascii="仿宋" w:hAnsi="仿宋" w:cs="仿宋"/>
          <w:color w:val="auto"/>
          <w:sz w:val="32"/>
          <w:szCs w:val="32"/>
          <w:highlight w:val="none"/>
          <w:lang w:eastAsia="zh-CN"/>
        </w:rPr>
        <w:t>我们发现，下陆区计生事业专项经费项目2022年区级配套资金存在公用经费挤占（75.56万元，占比27.07%）情况，属于屡犯不改。下陆区财政局2022年4月25日下达的《整改督促书》显示：下陆区卫生健康局在2020年计划生育转移支付资金中支出19.25万元用于弥补公用经费不足</w:t>
      </w:r>
      <w:r>
        <w:rPr>
          <w:rFonts w:hint="eastAsia" w:ascii="仿宋" w:hAnsi="仿宋" w:cs="仿宋"/>
          <w:color w:val="auto"/>
          <w:sz w:val="32"/>
          <w:szCs w:val="32"/>
          <w:highlight w:val="none"/>
        </w:rPr>
        <w:t>。</w:t>
      </w:r>
    </w:p>
    <w:p>
      <w:pPr>
        <w:pStyle w:val="2"/>
        <w:pageBreakBefore w:val="0"/>
        <w:widowControl w:val="0"/>
        <w:numPr>
          <w:ilvl w:val="0"/>
          <w:numId w:val="2"/>
        </w:numPr>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cs="仿宋"/>
          <w:color w:val="auto"/>
          <w:sz w:val="32"/>
          <w:szCs w:val="32"/>
          <w:highlight w:val="none"/>
          <w:lang w:val="en-US" w:eastAsia="zh-CN"/>
        </w:rPr>
      </w:pPr>
      <w:r>
        <w:rPr>
          <w:rFonts w:hint="eastAsia" w:ascii="仿宋" w:hAnsi="仿宋" w:cs="仿宋"/>
          <w:color w:val="auto"/>
          <w:sz w:val="32"/>
          <w:szCs w:val="32"/>
          <w:highlight w:val="none"/>
          <w:lang w:val="en-US" w:eastAsia="zh-CN"/>
        </w:rPr>
        <w:t>上级补助资金闲置沉淀</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2022年1月19日，</w:t>
      </w:r>
      <w:r>
        <w:rPr>
          <w:rFonts w:hint="eastAsia" w:ascii="仿宋" w:hAnsi="仿宋" w:cs="仿宋"/>
          <w:bCs/>
          <w:color w:val="auto"/>
          <w:sz w:val="32"/>
          <w:szCs w:val="32"/>
          <w:highlight w:val="none"/>
          <w:lang w:eastAsia="zh-CN"/>
        </w:rPr>
        <w:t>下陆区卫生健康局</w:t>
      </w:r>
      <w:r>
        <w:rPr>
          <w:rFonts w:hint="eastAsia" w:ascii="仿宋" w:hAnsi="仿宋" w:cs="仿宋"/>
          <w:color w:val="auto"/>
          <w:sz w:val="32"/>
          <w:szCs w:val="32"/>
          <w:highlight w:val="none"/>
          <w:lang w:val="en-US" w:eastAsia="zh-CN"/>
        </w:rPr>
        <w:t>收到</w:t>
      </w:r>
      <w:r>
        <w:rPr>
          <w:rFonts w:hint="eastAsia" w:ascii="仿宋" w:hAnsi="仿宋" w:eastAsia="仿宋" w:cs="仿宋"/>
          <w:color w:val="auto"/>
          <w:sz w:val="32"/>
          <w:szCs w:val="32"/>
          <w:highlight w:val="none"/>
          <w:lang w:val="en-US" w:eastAsia="zh-CN"/>
        </w:rPr>
        <w:t>上级补助结转资金126.74万元，资金来源：2020年度计划生育资金（黄财社发〔2020〕254号），截至2022年12月31日，该指标实际剩余124.10万元，</w:t>
      </w:r>
      <w:r>
        <w:rPr>
          <w:rFonts w:hint="eastAsia" w:ascii="仿宋" w:hAnsi="仿宋" w:cs="仿宋"/>
          <w:color w:val="auto"/>
          <w:sz w:val="32"/>
          <w:szCs w:val="32"/>
          <w:highlight w:val="none"/>
          <w:lang w:val="en-US" w:eastAsia="zh-CN"/>
        </w:rPr>
        <w:t>形</w:t>
      </w:r>
      <w:r>
        <w:rPr>
          <w:rFonts w:hint="eastAsia" w:ascii="仿宋" w:hAnsi="仿宋" w:eastAsia="仿宋" w:cs="仿宋"/>
          <w:color w:val="auto"/>
          <w:sz w:val="32"/>
          <w:szCs w:val="32"/>
          <w:highlight w:val="none"/>
          <w:lang w:val="en-US" w:eastAsia="zh-CN"/>
        </w:rPr>
        <w:t>成上级补助资金闲置沉淀。</w:t>
      </w:r>
    </w:p>
    <w:p>
      <w:pPr>
        <w:pStyle w:val="5"/>
        <w:spacing w:before="0" w:after="0" w:line="560" w:lineRule="atLeast"/>
        <w:ind w:firstLine="640" w:firstLineChars="200"/>
        <w:rPr>
          <w:rFonts w:ascii="楷体" w:hAnsi="楷体" w:eastAsia="楷体" w:cs="楷体"/>
          <w:color w:val="auto"/>
          <w:sz w:val="32"/>
          <w:szCs w:val="32"/>
          <w:highlight w:val="none"/>
        </w:rPr>
      </w:pPr>
      <w:r>
        <w:rPr>
          <w:rFonts w:hint="eastAsia" w:ascii="楷体" w:hAnsi="楷体" w:eastAsia="楷体" w:cs="楷体"/>
          <w:color w:val="auto"/>
          <w:sz w:val="32"/>
          <w:szCs w:val="32"/>
          <w:highlight w:val="none"/>
        </w:rPr>
        <w:t>（四）结果应用建议</w:t>
      </w:r>
      <w:bookmarkEnd w:id="14"/>
      <w:bookmarkEnd w:id="15"/>
      <w:bookmarkEnd w:id="16"/>
      <w:bookmarkEnd w:id="17"/>
    </w:p>
    <w:p>
      <w:pPr>
        <w:keepNext w:val="0"/>
        <w:keepLines w:val="0"/>
        <w:pageBreakBefore w:val="0"/>
        <w:widowControl w:val="0"/>
        <w:shd w:val="clear" w:color="auto" w:fill="FFFFFF"/>
        <w:kinsoku/>
        <w:wordWrap/>
        <w:overflowPunct/>
        <w:topLinePunct w:val="0"/>
        <w:autoSpaceDE/>
        <w:autoSpaceDN/>
        <w:bidi w:val="0"/>
        <w:adjustRightInd/>
        <w:snapToGrid/>
        <w:ind w:firstLine="640" w:firstLineChars="200"/>
        <w:contextualSpacing/>
        <w:textAlignment w:val="auto"/>
        <w:rPr>
          <w:rFonts w:hint="default" w:ascii="仿宋" w:hAnsi="仿宋" w:cs="仿宋"/>
          <w:b w:val="0"/>
          <w:bCs w:val="0"/>
          <w:color w:val="auto"/>
          <w:sz w:val="32"/>
          <w:szCs w:val="32"/>
          <w:highlight w:val="none"/>
          <w:lang w:val="en-US" w:eastAsia="zh-CN"/>
        </w:rPr>
      </w:pPr>
      <w:r>
        <w:rPr>
          <w:rFonts w:hint="eastAsia" w:ascii="仿宋" w:hAnsi="仿宋" w:cs="仿宋"/>
          <w:b w:val="0"/>
          <w:bCs w:val="0"/>
          <w:color w:val="auto"/>
          <w:sz w:val="32"/>
          <w:szCs w:val="32"/>
          <w:highlight w:val="none"/>
          <w:lang w:val="en-US" w:eastAsia="zh-CN"/>
        </w:rPr>
        <w:t>（1）</w:t>
      </w:r>
      <w:r>
        <w:rPr>
          <w:rFonts w:hint="eastAsia" w:ascii="仿宋" w:hAnsi="仿宋" w:cs="仿宋"/>
          <w:bCs/>
          <w:color w:val="auto"/>
          <w:sz w:val="32"/>
          <w:szCs w:val="32"/>
          <w:highlight w:val="none"/>
          <w:lang w:val="en-US" w:eastAsia="zh-CN"/>
        </w:rPr>
        <w:t>预算单位（</w:t>
      </w:r>
      <w:r>
        <w:rPr>
          <w:rFonts w:hint="eastAsia" w:ascii="仿宋" w:hAnsi="仿宋" w:cs="仿宋"/>
          <w:bCs/>
          <w:color w:val="auto"/>
          <w:sz w:val="32"/>
          <w:szCs w:val="32"/>
          <w:highlight w:val="none"/>
          <w:lang w:eastAsia="zh-CN"/>
        </w:rPr>
        <w:t>黄石市下陆区卫生健康局）</w:t>
      </w:r>
      <w:r>
        <w:rPr>
          <w:rFonts w:hint="eastAsia" w:ascii="仿宋" w:hAnsi="仿宋" w:cs="仿宋"/>
          <w:bCs/>
          <w:color w:val="auto"/>
          <w:sz w:val="32"/>
          <w:szCs w:val="32"/>
          <w:highlight w:val="none"/>
          <w:lang w:val="en-US" w:eastAsia="zh-CN"/>
        </w:rPr>
        <w:t>今后</w:t>
      </w:r>
      <w:r>
        <w:rPr>
          <w:rFonts w:hint="eastAsia" w:ascii="仿宋" w:hAnsi="仿宋" w:cs="仿宋"/>
          <w:b w:val="0"/>
          <w:bCs w:val="0"/>
          <w:color w:val="auto"/>
          <w:sz w:val="32"/>
          <w:szCs w:val="32"/>
          <w:highlight w:val="none"/>
          <w:lang w:val="en-US" w:eastAsia="zh-CN"/>
        </w:rPr>
        <w:t>在项目绩效指标管理上应认真编制、复核，建立事前绩效评估机制，作为申请预算的必要条件。</w:t>
      </w:r>
      <w:r>
        <w:rPr>
          <w:rFonts w:hint="eastAsia" w:ascii="仿宋" w:hAnsi="仿宋" w:cs="仿宋"/>
          <w:bCs/>
          <w:color w:val="auto"/>
          <w:sz w:val="32"/>
          <w:szCs w:val="32"/>
          <w:highlight w:val="none"/>
          <w:lang w:eastAsia="zh-CN"/>
        </w:rPr>
        <w:t>区</w:t>
      </w:r>
      <w:r>
        <w:rPr>
          <w:rFonts w:hint="eastAsia" w:ascii="仿宋" w:hAnsi="仿宋" w:cs="仿宋"/>
          <w:b w:val="0"/>
          <w:bCs w:val="0"/>
          <w:color w:val="auto"/>
          <w:sz w:val="32"/>
          <w:szCs w:val="32"/>
          <w:highlight w:val="none"/>
          <w:lang w:val="en-US" w:eastAsia="zh-CN"/>
        </w:rPr>
        <w:t>财政局应加强项目预算和绩效目标审核，强化绩效目标管理，将绩效目标与预算批复同步下达。</w:t>
      </w:r>
    </w:p>
    <w:p>
      <w:pPr>
        <w:shd w:val="clear" w:color="auto" w:fill="FFFFFF"/>
        <w:spacing w:line="560" w:lineRule="atLeast"/>
        <w:ind w:firstLine="640" w:firstLineChars="200"/>
        <w:contextualSpacing/>
        <w:rPr>
          <w:rFonts w:hint="eastAsia"/>
          <w:bCs/>
          <w:color w:val="auto"/>
          <w:sz w:val="32"/>
          <w:highlight w:val="none"/>
          <w:lang w:val="en-US" w:eastAsia="zh-CN"/>
        </w:rPr>
      </w:pPr>
      <w:r>
        <w:rPr>
          <w:rFonts w:hint="eastAsia" w:ascii="仿宋" w:hAnsi="仿宋" w:cs="仿宋"/>
          <w:bCs/>
          <w:color w:val="auto"/>
          <w:sz w:val="32"/>
          <w:szCs w:val="32"/>
          <w:highlight w:val="none"/>
        </w:rPr>
        <w:t>（2）</w:t>
      </w:r>
      <w:r>
        <w:rPr>
          <w:rFonts w:hint="eastAsia" w:ascii="仿宋" w:hAnsi="仿宋" w:cs="仿宋"/>
          <w:bCs/>
          <w:color w:val="auto"/>
          <w:sz w:val="32"/>
          <w:szCs w:val="32"/>
          <w:highlight w:val="none"/>
          <w:lang w:eastAsia="zh-CN"/>
        </w:rPr>
        <w:t>黄石市下陆区财政局</w:t>
      </w:r>
      <w:r>
        <w:rPr>
          <w:rFonts w:hint="eastAsia" w:ascii="仿宋" w:hAnsi="仿宋" w:cs="仿宋"/>
          <w:b w:val="0"/>
          <w:bCs w:val="0"/>
          <w:color w:val="auto"/>
          <w:sz w:val="32"/>
          <w:szCs w:val="32"/>
          <w:highlight w:val="none"/>
          <w:lang w:val="en-US" w:eastAsia="zh-CN"/>
        </w:rPr>
        <w:t>应加强项目预算审核，依据《下陆区区级财政结转结余资金管理办法》（黄下财发〔2022〕8号 ）落实财政结转结余资金使用与年度预算统筹结合机制，适当核减</w:t>
      </w:r>
      <w:r>
        <w:rPr>
          <w:rFonts w:hint="eastAsia" w:ascii="仿宋" w:hAnsi="仿宋" w:cs="仿宋"/>
          <w:bCs/>
          <w:color w:val="auto"/>
          <w:sz w:val="32"/>
          <w:szCs w:val="32"/>
          <w:highlight w:val="none"/>
          <w:lang w:eastAsia="zh-CN"/>
        </w:rPr>
        <w:t>区卫生健康局</w:t>
      </w:r>
      <w:r>
        <w:rPr>
          <w:rFonts w:hint="eastAsia" w:ascii="仿宋" w:hAnsi="仿宋" w:cs="仿宋"/>
          <w:b w:val="0"/>
          <w:bCs w:val="0"/>
          <w:color w:val="auto"/>
          <w:sz w:val="32"/>
          <w:szCs w:val="32"/>
          <w:highlight w:val="none"/>
          <w:lang w:val="en-US" w:eastAsia="zh-CN"/>
        </w:rPr>
        <w:t>下年度项目支出规模（区级配套）</w:t>
      </w:r>
      <w:r>
        <w:rPr>
          <w:rFonts w:hint="eastAsia"/>
          <w:bCs/>
          <w:color w:val="auto"/>
          <w:sz w:val="32"/>
          <w:highlight w:val="none"/>
          <w:lang w:val="en-US" w:eastAsia="zh-CN"/>
        </w:rPr>
        <w:t>。</w:t>
      </w:r>
    </w:p>
    <w:p>
      <w:pPr>
        <w:shd w:val="clear" w:color="auto" w:fill="FFFFFF"/>
        <w:spacing w:line="560" w:lineRule="atLeast"/>
        <w:ind w:firstLine="640" w:firstLineChars="200"/>
        <w:contextualSpacing/>
        <w:rPr>
          <w:rFonts w:hint="eastAsia" w:ascii="仿宋" w:hAnsi="仿宋" w:cs="仿宋"/>
          <w:bCs/>
          <w:color w:val="auto"/>
          <w:sz w:val="32"/>
          <w:szCs w:val="32"/>
          <w:highlight w:val="none"/>
          <w:lang w:eastAsia="zh-CN"/>
        </w:rPr>
      </w:pPr>
      <w:r>
        <w:rPr>
          <w:rFonts w:hint="eastAsia" w:ascii="仿宋" w:hAnsi="仿宋" w:cs="仿宋"/>
          <w:bCs/>
          <w:color w:val="auto"/>
          <w:sz w:val="32"/>
          <w:szCs w:val="32"/>
          <w:highlight w:val="none"/>
        </w:rPr>
        <w:t>（3）</w:t>
      </w:r>
      <w:r>
        <w:rPr>
          <w:rFonts w:hint="eastAsia" w:ascii="仿宋" w:hAnsi="仿宋" w:cs="仿宋"/>
          <w:bCs/>
          <w:color w:val="auto"/>
          <w:sz w:val="32"/>
          <w:szCs w:val="32"/>
          <w:highlight w:val="none"/>
          <w:lang w:eastAsia="zh-CN"/>
        </w:rPr>
        <w:t>黄石市下陆区卫生健康局</w:t>
      </w:r>
      <w:r>
        <w:rPr>
          <w:rFonts w:hint="eastAsia" w:ascii="仿宋" w:hAnsi="仿宋" w:cs="仿宋"/>
          <w:b w:val="0"/>
          <w:bCs w:val="0"/>
          <w:color w:val="auto"/>
          <w:sz w:val="32"/>
          <w:szCs w:val="32"/>
          <w:highlight w:val="none"/>
          <w:lang w:val="en-US" w:eastAsia="zh-CN"/>
        </w:rPr>
        <w:t>应针对公用经费挤占情况认真整改</w:t>
      </w:r>
      <w:r>
        <w:rPr>
          <w:rFonts w:hint="eastAsia" w:ascii="仿宋" w:hAnsi="仿宋" w:cs="仿宋"/>
          <w:bCs/>
          <w:color w:val="auto"/>
          <w:sz w:val="32"/>
          <w:szCs w:val="32"/>
          <w:highlight w:val="none"/>
          <w:lang w:val="en-US" w:eastAsia="zh-CN"/>
        </w:rPr>
        <w:t>，</w:t>
      </w:r>
      <w:r>
        <w:rPr>
          <w:rFonts w:hint="eastAsia" w:ascii="仿宋" w:hAnsi="仿宋" w:cs="仿宋"/>
          <w:bCs/>
          <w:color w:val="auto"/>
          <w:sz w:val="32"/>
          <w:szCs w:val="32"/>
          <w:highlight w:val="none"/>
          <w:lang w:eastAsia="zh-CN"/>
        </w:rPr>
        <w:t>整改结果上报区财政局。区财政局应视整改态度与结果，按规定移交区纪委监委处理。</w:t>
      </w:r>
    </w:p>
    <w:p>
      <w:pPr>
        <w:pStyle w:val="2"/>
        <w:keepNext/>
        <w:keepLines/>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cs="仿宋"/>
          <w:b w:val="0"/>
          <w:bCs w:val="0"/>
          <w:color w:val="auto"/>
          <w:sz w:val="32"/>
          <w:szCs w:val="32"/>
          <w:highlight w:val="none"/>
          <w:lang w:val="en-US" w:eastAsia="zh-CN"/>
        </w:rPr>
      </w:pPr>
      <w:r>
        <w:rPr>
          <w:rFonts w:hint="eastAsia" w:ascii="仿宋" w:hAnsi="仿宋" w:cs="仿宋"/>
          <w:bCs/>
          <w:color w:val="auto"/>
          <w:sz w:val="32"/>
          <w:szCs w:val="32"/>
          <w:highlight w:val="none"/>
          <w:lang w:eastAsia="zh-CN"/>
        </w:rPr>
        <w:t>（</w:t>
      </w:r>
      <w:r>
        <w:rPr>
          <w:rFonts w:hint="eastAsia" w:ascii="仿宋" w:hAnsi="仿宋" w:cs="仿宋"/>
          <w:bCs/>
          <w:color w:val="auto"/>
          <w:sz w:val="32"/>
          <w:szCs w:val="32"/>
          <w:highlight w:val="none"/>
          <w:lang w:val="en-US" w:eastAsia="zh-CN"/>
        </w:rPr>
        <w:t>4</w:t>
      </w:r>
      <w:r>
        <w:rPr>
          <w:rFonts w:hint="eastAsia" w:ascii="仿宋" w:hAnsi="仿宋" w:cs="仿宋"/>
          <w:bCs/>
          <w:color w:val="auto"/>
          <w:sz w:val="32"/>
          <w:szCs w:val="32"/>
          <w:highlight w:val="none"/>
          <w:lang w:eastAsia="zh-CN"/>
        </w:rPr>
        <w:t>）</w:t>
      </w:r>
      <w:r>
        <w:rPr>
          <w:rFonts w:hint="eastAsia" w:ascii="仿宋" w:hAnsi="仿宋" w:cs="仿宋"/>
          <w:b w:val="0"/>
          <w:bCs w:val="0"/>
          <w:color w:val="auto"/>
          <w:sz w:val="32"/>
          <w:szCs w:val="32"/>
          <w:highlight w:val="none"/>
          <w:lang w:val="en-US" w:eastAsia="zh-CN"/>
        </w:rPr>
        <w:t>针对区</w:t>
      </w:r>
      <w:r>
        <w:rPr>
          <w:rFonts w:hint="eastAsia" w:ascii="仿宋" w:hAnsi="仿宋" w:cs="仿宋"/>
          <w:bCs/>
          <w:color w:val="auto"/>
          <w:sz w:val="32"/>
          <w:szCs w:val="32"/>
          <w:highlight w:val="none"/>
          <w:lang w:eastAsia="zh-CN"/>
        </w:rPr>
        <w:t>卫生健康局</w:t>
      </w:r>
      <w:r>
        <w:rPr>
          <w:rFonts w:hint="eastAsia" w:ascii="仿宋" w:hAnsi="仿宋" w:cs="仿宋"/>
          <w:b w:val="0"/>
          <w:bCs w:val="0"/>
          <w:color w:val="auto"/>
          <w:sz w:val="32"/>
          <w:szCs w:val="32"/>
          <w:highlight w:val="none"/>
          <w:lang w:val="en-US" w:eastAsia="zh-CN"/>
        </w:rPr>
        <w:t>连续两年未用完的结转资金，</w:t>
      </w:r>
      <w:r>
        <w:rPr>
          <w:rFonts w:hint="eastAsia" w:ascii="仿宋" w:hAnsi="仿宋" w:cs="仿宋"/>
          <w:bCs/>
          <w:color w:val="auto"/>
          <w:sz w:val="32"/>
          <w:szCs w:val="32"/>
          <w:highlight w:val="none"/>
          <w:lang w:eastAsia="zh-CN"/>
        </w:rPr>
        <w:t>黄石市</w:t>
      </w:r>
      <w:r>
        <w:rPr>
          <w:rFonts w:hint="eastAsia" w:ascii="仿宋" w:hAnsi="仿宋" w:cs="仿宋"/>
          <w:b w:val="0"/>
          <w:bCs w:val="0"/>
          <w:color w:val="auto"/>
          <w:sz w:val="32"/>
          <w:szCs w:val="32"/>
          <w:highlight w:val="none"/>
          <w:lang w:val="en-US" w:eastAsia="zh-CN"/>
        </w:rPr>
        <w:t>下陆</w:t>
      </w:r>
      <w:r>
        <w:rPr>
          <w:rFonts w:hint="eastAsia" w:ascii="仿宋" w:hAnsi="仿宋" w:cs="仿宋"/>
          <w:bCs/>
          <w:color w:val="auto"/>
          <w:sz w:val="32"/>
          <w:szCs w:val="32"/>
          <w:highlight w:val="none"/>
          <w:lang w:eastAsia="zh-CN"/>
        </w:rPr>
        <w:t>区财政局应根据</w:t>
      </w:r>
      <w:r>
        <w:rPr>
          <w:rFonts w:hint="eastAsia" w:ascii="仿宋" w:hAnsi="仿宋" w:cs="仿宋"/>
          <w:b w:val="0"/>
          <w:bCs w:val="0"/>
          <w:color w:val="auto"/>
          <w:sz w:val="32"/>
          <w:szCs w:val="32"/>
          <w:highlight w:val="none"/>
          <w:lang w:val="en-US" w:eastAsia="zh-CN"/>
        </w:rPr>
        <w:t>《下陆区区级财政结转结余资金管理办法》（黄下财发〔2022〕8号 ）予以收回，用于补充预算稳定调节基金。</w:t>
      </w:r>
    </w:p>
    <w:p>
      <w:pPr>
        <w:autoSpaceDE w:val="0"/>
        <w:autoSpaceDN w:val="0"/>
        <w:adjustRightInd w:val="0"/>
        <w:ind w:firstLine="640" w:firstLineChars="200"/>
        <w:rPr>
          <w:rFonts w:hint="default" w:ascii="仿宋" w:hAnsi="仿宋" w:eastAsia="仿宋"/>
          <w:color w:val="auto"/>
          <w:sz w:val="32"/>
          <w:szCs w:val="32"/>
          <w:highlight w:val="none"/>
          <w:lang w:val="en-US"/>
        </w:rPr>
      </w:pPr>
    </w:p>
    <w:p>
      <w:pPr>
        <w:rPr>
          <w:rFonts w:hint="eastAsia" w:ascii="黑体" w:hAnsi="黑体" w:cs="黑体"/>
          <w:color w:val="auto"/>
          <w:sz w:val="32"/>
          <w:szCs w:val="32"/>
          <w:highlight w:val="none"/>
        </w:rPr>
      </w:pPr>
      <w:bookmarkStart w:id="18" w:name="_Toc17503"/>
      <w:bookmarkStart w:id="19" w:name="_Toc30259"/>
      <w:bookmarkStart w:id="20" w:name="_Toc22991"/>
      <w:bookmarkStart w:id="21" w:name="_Toc45724245"/>
    </w:p>
    <w:p>
      <w:pPr>
        <w:rPr>
          <w:rFonts w:hint="eastAsia" w:ascii="黑体" w:hAnsi="黑体" w:cs="黑体"/>
          <w:color w:val="auto"/>
          <w:sz w:val="32"/>
          <w:szCs w:val="32"/>
          <w:highlight w:val="none"/>
        </w:rPr>
      </w:pPr>
      <w:r>
        <w:rPr>
          <w:rFonts w:hint="eastAsia" w:ascii="黑体" w:hAnsi="黑体" w:cs="黑体"/>
          <w:color w:val="auto"/>
          <w:sz w:val="32"/>
          <w:szCs w:val="32"/>
          <w:highlight w:val="none"/>
        </w:rPr>
        <w:br w:type="page"/>
      </w:r>
    </w:p>
    <w:p>
      <w:pPr>
        <w:pStyle w:val="4"/>
        <w:spacing w:before="0" w:after="0" w:line="560" w:lineRule="atLeast"/>
        <w:ind w:firstLine="643" w:firstLineChars="200"/>
        <w:jc w:val="left"/>
        <w:rPr>
          <w:rFonts w:ascii="仿宋" w:hAnsi="仿宋" w:eastAsia="仿宋" w:cs="仿宋"/>
          <w:color w:val="auto"/>
          <w:sz w:val="32"/>
          <w:szCs w:val="32"/>
          <w:highlight w:val="none"/>
        </w:rPr>
      </w:pPr>
      <w:r>
        <w:rPr>
          <w:rFonts w:hint="eastAsia" w:ascii="黑体" w:hAnsi="黑体" w:cs="黑体"/>
          <w:color w:val="auto"/>
          <w:sz w:val="32"/>
          <w:szCs w:val="32"/>
          <w:highlight w:val="none"/>
        </w:rPr>
        <w:t>二、佐证材料</w:t>
      </w:r>
      <w:bookmarkEnd w:id="18"/>
      <w:bookmarkEnd w:id="19"/>
      <w:bookmarkEnd w:id="20"/>
      <w:bookmarkEnd w:id="21"/>
    </w:p>
    <w:p>
      <w:pPr>
        <w:pStyle w:val="5"/>
        <w:pageBreakBefore w:val="0"/>
        <w:kinsoku/>
        <w:wordWrap/>
        <w:overflowPunct/>
        <w:topLinePunct w:val="0"/>
        <w:autoSpaceDE/>
        <w:autoSpaceDN/>
        <w:bidi w:val="0"/>
        <w:spacing w:before="0" w:after="0" w:line="560" w:lineRule="exact"/>
        <w:ind w:left="0" w:leftChars="0" w:firstLine="640" w:firstLineChars="200"/>
        <w:textAlignment w:val="auto"/>
        <w:rPr>
          <w:rFonts w:hint="eastAsia" w:ascii="楷体" w:hAnsi="楷体" w:eastAsia="楷体" w:cs="楷体"/>
          <w:color w:val="auto"/>
          <w:sz w:val="32"/>
          <w:szCs w:val="32"/>
          <w:highlight w:val="none"/>
        </w:rPr>
      </w:pPr>
      <w:bookmarkStart w:id="22" w:name="_Toc7796"/>
      <w:bookmarkStart w:id="23" w:name="_Toc30286"/>
      <w:bookmarkStart w:id="24" w:name="_Toc32741"/>
      <w:r>
        <w:rPr>
          <w:rFonts w:hint="eastAsia" w:ascii="楷体" w:hAnsi="楷体" w:eastAsia="楷体" w:cs="楷体"/>
          <w:color w:val="auto"/>
          <w:sz w:val="32"/>
          <w:szCs w:val="32"/>
          <w:highlight w:val="none"/>
        </w:rPr>
        <w:t>（一）基本情况</w:t>
      </w:r>
      <w:bookmarkEnd w:id="22"/>
      <w:bookmarkEnd w:id="23"/>
      <w:bookmarkEnd w:id="24"/>
    </w:p>
    <w:p>
      <w:pPr>
        <w:pStyle w:val="2"/>
        <w:pageBreakBefore w:val="0"/>
        <w:kinsoku/>
        <w:wordWrap/>
        <w:overflowPunct/>
        <w:topLinePunct w:val="0"/>
        <w:autoSpaceDE/>
        <w:autoSpaceDN/>
        <w:bidi w:val="0"/>
        <w:spacing w:before="0" w:after="0" w:line="560" w:lineRule="exact"/>
        <w:ind w:left="0" w:leftChars="0" w:firstLine="643" w:firstLineChars="200"/>
        <w:textAlignment w:val="auto"/>
        <w:rPr>
          <w:rFonts w:ascii="仿宋" w:hAnsi="仿宋" w:cs="仿宋"/>
          <w:b/>
          <w:bCs/>
          <w:color w:val="auto"/>
          <w:sz w:val="32"/>
          <w:szCs w:val="32"/>
          <w:highlight w:val="none"/>
        </w:rPr>
      </w:pPr>
      <w:bookmarkStart w:id="25" w:name="_Toc29417"/>
      <w:bookmarkStart w:id="26" w:name="_Toc14142"/>
      <w:r>
        <w:rPr>
          <w:rFonts w:hint="eastAsia" w:ascii="仿宋" w:hAnsi="仿宋" w:cs="仿宋"/>
          <w:b/>
          <w:bCs/>
          <w:color w:val="auto"/>
          <w:sz w:val="32"/>
          <w:szCs w:val="32"/>
          <w:highlight w:val="none"/>
        </w:rPr>
        <w:t>1、项目立项目的</w:t>
      </w:r>
      <w:bookmarkEnd w:id="25"/>
      <w:bookmarkEnd w:id="26"/>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hAnsi="仿宋" w:eastAsia="仿宋" w:cs="仿宋"/>
          <w:color w:val="auto"/>
          <w:kern w:val="0"/>
          <w:sz w:val="31"/>
          <w:szCs w:val="31"/>
          <w:highlight w:val="none"/>
          <w:lang w:val="en-US" w:eastAsia="zh-CN" w:bidi="ar"/>
        </w:rPr>
      </w:pPr>
      <w:bookmarkStart w:id="27" w:name="_Toc32530"/>
      <w:bookmarkStart w:id="28" w:name="_Toc27270"/>
      <w:r>
        <w:rPr>
          <w:rFonts w:hint="eastAsia" w:ascii="仿宋" w:hAnsi="仿宋" w:cs="仿宋"/>
          <w:color w:val="auto"/>
          <w:sz w:val="32"/>
          <w:szCs w:val="32"/>
          <w:highlight w:val="none"/>
          <w:lang w:val="en-US" w:eastAsia="zh-CN"/>
        </w:rPr>
        <w:t>《中华人民共和国国民经济和社会发展第十四个五年规划和 2035 年远景目标纲要》明确提出</w:t>
      </w:r>
      <w:r>
        <w:rPr>
          <w:rFonts w:hint="eastAsia" w:ascii="仿宋" w:hAnsi="仿宋" w:eastAsia="仿宋" w:cs="仿宋"/>
          <w:color w:val="auto"/>
          <w:kern w:val="0"/>
          <w:sz w:val="31"/>
          <w:szCs w:val="31"/>
          <w:highlight w:val="none"/>
          <w:lang w:val="en-US" w:eastAsia="zh-CN" w:bidi="ar"/>
        </w:rPr>
        <w:t>：完善幼儿养育、青少年发展、老人赡养、病残照料等政策和产假制度，探索实施父母育儿假。改善优生优育全程服务，加强孕前孕产期健康服务，提高出生人口质量。建立健全计划生育特殊困难家庭全方位帮扶保障制度。改革完善人口统计和监测体系，密切监测生育形势。</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color w:val="auto"/>
          <w:sz w:val="32"/>
          <w:szCs w:val="32"/>
          <w:highlight w:val="none"/>
        </w:rPr>
      </w:pPr>
      <w:r>
        <w:rPr>
          <w:rFonts w:hint="eastAsia" w:ascii="仿宋" w:hAnsi="仿宋" w:cs="仿宋"/>
          <w:color w:val="auto"/>
          <w:sz w:val="32"/>
          <w:szCs w:val="32"/>
          <w:highlight w:val="none"/>
          <w:lang w:eastAsia="zh-CN"/>
        </w:rPr>
        <w:t>《</w:t>
      </w:r>
      <w:r>
        <w:rPr>
          <w:rFonts w:hint="eastAsia" w:ascii="仿宋" w:hAnsi="仿宋" w:eastAsia="仿宋" w:cs="仿宋"/>
          <w:color w:val="auto"/>
          <w:kern w:val="0"/>
          <w:sz w:val="32"/>
          <w:szCs w:val="32"/>
          <w:highlight w:val="none"/>
          <w:lang w:val="en-US" w:eastAsia="zh-CN" w:bidi="ar"/>
        </w:rPr>
        <w:t>黄石市国民经济和社会发展第十四个五年</w:t>
      </w:r>
      <w:r>
        <w:rPr>
          <w:rFonts w:hint="default" w:ascii="仿宋" w:hAnsi="仿宋" w:eastAsia="仿宋" w:cs="仿宋"/>
          <w:color w:val="auto"/>
          <w:kern w:val="0"/>
          <w:sz w:val="32"/>
          <w:szCs w:val="32"/>
          <w:highlight w:val="none"/>
          <w:lang w:val="en-US" w:eastAsia="zh-CN" w:bidi="ar"/>
        </w:rPr>
        <w:t>规划和二</w:t>
      </w:r>
      <w:r>
        <w:rPr>
          <w:rFonts w:hint="eastAsia" w:ascii="仿宋" w:hAnsi="仿宋" w:eastAsia="仿宋" w:cs="仿宋"/>
          <w:color w:val="auto"/>
          <w:kern w:val="0"/>
          <w:sz w:val="32"/>
          <w:szCs w:val="32"/>
          <w:highlight w:val="none"/>
          <w:lang w:val="en-US" w:eastAsia="zh-CN" w:bidi="ar"/>
        </w:rPr>
        <w:t>〇</w:t>
      </w:r>
      <w:r>
        <w:rPr>
          <w:rFonts w:hint="default" w:ascii="仿宋" w:hAnsi="仿宋" w:eastAsia="仿宋" w:cs="仿宋"/>
          <w:color w:val="auto"/>
          <w:kern w:val="0"/>
          <w:sz w:val="32"/>
          <w:szCs w:val="32"/>
          <w:highlight w:val="none"/>
          <w:lang w:val="en-US" w:eastAsia="zh-CN" w:bidi="ar"/>
        </w:rPr>
        <w:t>三五年远景目标纲要</w:t>
      </w:r>
      <w:r>
        <w:rPr>
          <w:rFonts w:hint="eastAsia" w:ascii="仿宋" w:hAnsi="仿宋" w:cs="仿宋"/>
          <w:color w:val="auto"/>
          <w:sz w:val="32"/>
          <w:szCs w:val="32"/>
          <w:highlight w:val="none"/>
          <w:lang w:eastAsia="zh-CN"/>
        </w:rPr>
        <w:t>》</w:t>
      </w:r>
      <w:r>
        <w:rPr>
          <w:rFonts w:hint="eastAsia" w:ascii="仿宋" w:hAnsi="仿宋" w:cs="仿宋"/>
          <w:color w:val="auto"/>
          <w:sz w:val="32"/>
          <w:szCs w:val="32"/>
          <w:highlight w:val="none"/>
          <w:lang w:val="en-US" w:eastAsia="zh-CN"/>
        </w:rPr>
        <w:t>提出：</w:t>
      </w:r>
      <w:r>
        <w:rPr>
          <w:rFonts w:ascii="仿宋" w:hAnsi="仿宋" w:eastAsia="仿宋" w:cs="仿宋"/>
          <w:color w:val="auto"/>
          <w:kern w:val="0"/>
          <w:sz w:val="32"/>
          <w:szCs w:val="32"/>
          <w:highlight w:val="none"/>
          <w:lang w:val="en-US" w:eastAsia="zh-CN" w:bidi="ar"/>
        </w:rPr>
        <w:t>打造覆盖城乡、衔接配套、持续稳定的多层次救助体系。落</w:t>
      </w:r>
      <w:r>
        <w:rPr>
          <w:rFonts w:hint="eastAsia" w:ascii="仿宋" w:hAnsi="仿宋" w:eastAsia="仿宋" w:cs="仿宋"/>
          <w:color w:val="auto"/>
          <w:kern w:val="0"/>
          <w:sz w:val="32"/>
          <w:szCs w:val="32"/>
          <w:highlight w:val="none"/>
          <w:lang w:val="en-US" w:eastAsia="zh-CN" w:bidi="ar"/>
        </w:rPr>
        <w:t>实城乡低保、伤残军人、特困人员和孤儿养育政策，不断提高救助保障标准。完善急难社会救助、临时救助制度和专项社会救助制度。</w:t>
      </w:r>
    </w:p>
    <w:p>
      <w:pPr>
        <w:keepNext w:val="0"/>
        <w:keepLines w:val="0"/>
        <w:pageBreakBefore w:val="0"/>
        <w:widowControl/>
        <w:suppressLineNumbers w:val="0"/>
        <w:kinsoku/>
        <w:wordWrap/>
        <w:overflowPunct/>
        <w:topLinePunct w:val="0"/>
        <w:autoSpaceDE/>
        <w:autoSpaceDN/>
        <w:bidi w:val="0"/>
        <w:spacing w:line="560" w:lineRule="exact"/>
        <w:ind w:left="0" w:leftChars="0" w:firstLine="643" w:firstLineChars="200"/>
        <w:jc w:val="both"/>
        <w:textAlignment w:val="auto"/>
        <w:rPr>
          <w:rFonts w:ascii="仿宋" w:hAnsi="仿宋" w:cs="仿宋"/>
          <w:b/>
          <w:bCs/>
          <w:color w:val="auto"/>
          <w:sz w:val="32"/>
          <w:szCs w:val="32"/>
          <w:highlight w:val="none"/>
        </w:rPr>
      </w:pPr>
      <w:r>
        <w:rPr>
          <w:rFonts w:hint="eastAsia" w:ascii="仿宋" w:hAnsi="仿宋" w:cs="仿宋"/>
          <w:b/>
          <w:bCs/>
          <w:color w:val="auto"/>
          <w:sz w:val="32"/>
          <w:szCs w:val="32"/>
          <w:highlight w:val="none"/>
        </w:rPr>
        <w:t>2、绩效目标</w:t>
      </w:r>
      <w:bookmarkEnd w:id="27"/>
      <w:bookmarkEnd w:id="28"/>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2"/>
        <w:rPr>
          <w:rFonts w:ascii="仿宋" w:hAnsi="仿宋" w:cs="仿宋"/>
          <w:color w:val="auto"/>
          <w:sz w:val="32"/>
          <w:szCs w:val="32"/>
          <w:highlight w:val="none"/>
        </w:rPr>
      </w:pPr>
      <w:r>
        <w:rPr>
          <w:rFonts w:hint="eastAsia" w:ascii="仿宋" w:hAnsi="仿宋" w:cs="仿宋"/>
          <w:color w:val="auto"/>
          <w:kern w:val="0"/>
          <w:sz w:val="32"/>
          <w:szCs w:val="32"/>
          <w:highlight w:val="none"/>
          <w:lang w:val="en-US" w:eastAsia="zh-CN"/>
        </w:rPr>
        <w:t>黄石市</w:t>
      </w:r>
      <w:r>
        <w:rPr>
          <w:rFonts w:hint="eastAsia" w:ascii="仿宋" w:hAnsi="仿宋" w:cs="仿宋"/>
          <w:color w:val="auto"/>
          <w:kern w:val="0"/>
          <w:sz w:val="32"/>
          <w:szCs w:val="32"/>
          <w:highlight w:val="none"/>
          <w:lang w:eastAsia="zh-CN"/>
        </w:rPr>
        <w:t>下陆区2022年计生事业专项经费项目</w:t>
      </w:r>
      <w:r>
        <w:rPr>
          <w:rFonts w:hint="eastAsia" w:ascii="仿宋" w:hAnsi="仿宋" w:cs="仿宋"/>
          <w:color w:val="auto"/>
          <w:sz w:val="32"/>
          <w:szCs w:val="32"/>
          <w:highlight w:val="none"/>
        </w:rPr>
        <w:t>具体绩效目标为：</w:t>
      </w:r>
      <w:r>
        <w:rPr>
          <w:rFonts w:hint="eastAsia" w:ascii="仿宋" w:hAnsi="仿宋" w:cs="仿宋"/>
          <w:color w:val="auto"/>
          <w:sz w:val="32"/>
          <w:szCs w:val="32"/>
          <w:highlight w:val="none"/>
          <w:lang w:val="en-US" w:eastAsia="zh-CN"/>
        </w:rPr>
        <w:t>独生子女伤残家庭扶助人数162人;</w:t>
      </w:r>
      <w:r>
        <w:rPr>
          <w:rFonts w:hint="eastAsia" w:ascii="仿宋" w:hAnsi="仿宋" w:cs="仿宋"/>
          <w:color w:val="auto"/>
          <w:sz w:val="32"/>
          <w:szCs w:val="32"/>
          <w:highlight w:val="none"/>
        </w:rPr>
        <w:t>独生子女死亡家庭扶助人数</w:t>
      </w:r>
      <w:r>
        <w:rPr>
          <w:rFonts w:hint="eastAsia" w:ascii="仿宋" w:hAnsi="仿宋" w:cs="仿宋"/>
          <w:color w:val="auto"/>
          <w:sz w:val="32"/>
          <w:szCs w:val="32"/>
          <w:highlight w:val="none"/>
          <w:lang w:val="en-US" w:eastAsia="zh-CN"/>
        </w:rPr>
        <w:t>181人;计划生育手术并发症扶助人数7人;享受待遇及时率100%，享受待遇合规率100%，服务对象满意度100%，</w:t>
      </w:r>
      <w:r>
        <w:rPr>
          <w:rFonts w:hint="eastAsia" w:ascii="仿宋" w:hAnsi="仿宋" w:eastAsia="仿宋" w:cs="仿宋"/>
          <w:color w:val="auto"/>
          <w:kern w:val="0"/>
          <w:sz w:val="31"/>
          <w:szCs w:val="31"/>
          <w:highlight w:val="none"/>
          <w:lang w:val="en-US" w:eastAsia="zh-CN" w:bidi="ar"/>
        </w:rPr>
        <w:t>健全计划生育特殊困难家庭全方位帮扶保障制度</w:t>
      </w:r>
      <w:r>
        <w:rPr>
          <w:rFonts w:hint="eastAsia" w:ascii="仿宋" w:hAnsi="仿宋" w:cs="仿宋"/>
          <w:color w:val="auto"/>
          <w:kern w:val="0"/>
          <w:sz w:val="31"/>
          <w:szCs w:val="31"/>
          <w:highlight w:val="none"/>
          <w:lang w:val="en-US" w:eastAsia="zh-CN" w:bidi="ar"/>
        </w:rPr>
        <w:t>、</w:t>
      </w:r>
      <w:r>
        <w:rPr>
          <w:rFonts w:hint="eastAsia" w:ascii="仿宋" w:hAnsi="仿宋" w:cs="仿宋"/>
          <w:color w:val="auto"/>
          <w:sz w:val="32"/>
          <w:szCs w:val="32"/>
          <w:highlight w:val="none"/>
          <w:lang w:val="en-US" w:eastAsia="zh-CN"/>
        </w:rPr>
        <w:t>促进社会和谐稳定。</w:t>
      </w:r>
    </w:p>
    <w:p>
      <w:pPr>
        <w:pStyle w:val="2"/>
        <w:pageBreakBefore w:val="0"/>
        <w:kinsoku/>
        <w:wordWrap/>
        <w:overflowPunct/>
        <w:topLinePunct w:val="0"/>
        <w:autoSpaceDE/>
        <w:autoSpaceDN/>
        <w:bidi w:val="0"/>
        <w:spacing w:before="0" w:after="0" w:line="560" w:lineRule="exact"/>
        <w:ind w:left="0" w:leftChars="0" w:firstLine="643" w:firstLineChars="200"/>
        <w:textAlignment w:val="auto"/>
        <w:rPr>
          <w:rFonts w:ascii="仿宋" w:hAnsi="仿宋" w:cs="仿宋"/>
          <w:b/>
          <w:bCs/>
          <w:color w:val="auto"/>
          <w:sz w:val="32"/>
          <w:szCs w:val="32"/>
          <w:highlight w:val="none"/>
        </w:rPr>
      </w:pPr>
      <w:bookmarkStart w:id="29" w:name="_Toc20180"/>
      <w:bookmarkStart w:id="30" w:name="_Toc24041"/>
      <w:r>
        <w:rPr>
          <w:rFonts w:hint="eastAsia" w:ascii="仿宋" w:hAnsi="仿宋" w:cs="仿宋"/>
          <w:b/>
          <w:bCs/>
          <w:color w:val="auto"/>
          <w:sz w:val="32"/>
          <w:szCs w:val="32"/>
          <w:highlight w:val="none"/>
        </w:rPr>
        <w:t>3、项目资金情况</w:t>
      </w:r>
      <w:bookmarkEnd w:id="29"/>
      <w:bookmarkEnd w:id="30"/>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仿宋" w:hAnsi="仿宋" w:eastAsia="仿宋" w:cs="仿宋"/>
          <w:bCs/>
          <w:color w:val="auto"/>
          <w:sz w:val="32"/>
          <w:szCs w:val="32"/>
          <w:highlight w:val="none"/>
          <w:lang w:val="en-US" w:eastAsia="zh-CN"/>
        </w:rPr>
      </w:pPr>
      <w:r>
        <w:rPr>
          <w:rFonts w:hint="eastAsia" w:ascii="仿宋" w:hAnsi="仿宋" w:cs="仿宋"/>
          <w:color w:val="auto"/>
          <w:kern w:val="0"/>
          <w:sz w:val="32"/>
          <w:szCs w:val="32"/>
          <w:highlight w:val="none"/>
          <w:lang w:eastAsia="zh-CN"/>
        </w:rPr>
        <w:t>预算一体化系统的指标查询显示：计生事业专项经费项目预算安排734.74万元，其中：上级补助资金结转239.74万元、本年上级补助215万元，本年区级配套280万元。实际到位资金734.74万元，资金到位率100%</w:t>
      </w:r>
      <w:r>
        <w:rPr>
          <w:rFonts w:hint="eastAsia" w:ascii="仿宋" w:hAnsi="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仿宋" w:hAnsi="仿宋" w:eastAsia="仿宋" w:cs="仿宋"/>
          <w:color w:val="auto"/>
          <w:kern w:val="2"/>
          <w:sz w:val="32"/>
          <w:szCs w:val="32"/>
          <w:highlight w:val="none"/>
          <w:lang w:val="en-US" w:eastAsia="zh-CN" w:bidi="ar-SA"/>
        </w:rPr>
      </w:pPr>
      <w:r>
        <w:rPr>
          <w:rFonts w:hint="eastAsia" w:ascii="仿宋" w:hAnsi="仿宋" w:cs="仿宋"/>
          <w:color w:val="auto"/>
          <w:kern w:val="0"/>
          <w:sz w:val="32"/>
          <w:szCs w:val="32"/>
          <w:highlight w:val="none"/>
          <w:lang w:eastAsia="zh-CN"/>
        </w:rPr>
        <w:t>计生事业专项经费项目</w:t>
      </w:r>
      <w:r>
        <w:rPr>
          <w:rFonts w:hint="eastAsia" w:ascii="仿宋" w:hAnsi="仿宋" w:eastAsia="仿宋" w:cs="仿宋"/>
          <w:color w:val="auto"/>
          <w:kern w:val="2"/>
          <w:sz w:val="32"/>
          <w:szCs w:val="32"/>
          <w:highlight w:val="none"/>
          <w:lang w:val="en-US" w:eastAsia="zh-CN" w:bidi="ar-SA"/>
        </w:rPr>
        <w:t>到位</w:t>
      </w:r>
      <w:r>
        <w:rPr>
          <w:rFonts w:hint="eastAsia" w:ascii="仿宋" w:hAnsi="仿宋" w:cs="仿宋"/>
          <w:color w:val="auto"/>
          <w:kern w:val="2"/>
          <w:sz w:val="32"/>
          <w:szCs w:val="32"/>
          <w:highlight w:val="none"/>
          <w:lang w:val="en-US" w:eastAsia="zh-CN" w:bidi="ar-SA"/>
        </w:rPr>
        <w:t>资金</w:t>
      </w:r>
      <w:r>
        <w:rPr>
          <w:rFonts w:hint="eastAsia" w:ascii="仿宋" w:hAnsi="仿宋" w:eastAsia="仿宋" w:cs="仿宋"/>
          <w:color w:val="auto"/>
          <w:kern w:val="2"/>
          <w:sz w:val="32"/>
          <w:szCs w:val="32"/>
          <w:highlight w:val="none"/>
          <w:lang w:val="en-US" w:eastAsia="zh-CN" w:bidi="ar-SA"/>
        </w:rPr>
        <w:t>734.74万元</w:t>
      </w:r>
      <w:r>
        <w:rPr>
          <w:rFonts w:hint="eastAsia" w:ascii="仿宋" w:hAnsi="仿宋" w:cs="仿宋"/>
          <w:color w:val="auto"/>
          <w:kern w:val="2"/>
          <w:sz w:val="32"/>
          <w:szCs w:val="32"/>
          <w:highlight w:val="none"/>
          <w:lang w:val="en-US" w:eastAsia="zh-CN" w:bidi="ar-SA"/>
        </w:rPr>
        <w:t>，本年</w:t>
      </w:r>
      <w:r>
        <w:rPr>
          <w:rFonts w:hint="eastAsia" w:ascii="仿宋" w:hAnsi="仿宋" w:eastAsia="仿宋" w:cs="仿宋"/>
          <w:color w:val="auto"/>
          <w:kern w:val="2"/>
          <w:sz w:val="32"/>
          <w:szCs w:val="32"/>
          <w:highlight w:val="none"/>
          <w:lang w:val="en-US" w:eastAsia="zh-CN" w:bidi="ar-SA"/>
        </w:rPr>
        <w:t>实际支出483.73万元（其中：上级补助资金结转115.64万元、本年上级补助89万元，本年区级配套279.09万元）</w:t>
      </w:r>
      <w:r>
        <w:rPr>
          <w:rFonts w:hint="eastAsia" w:ascii="仿宋" w:hAnsi="仿宋" w:cs="仿宋"/>
          <w:color w:val="auto"/>
          <w:kern w:val="2"/>
          <w:sz w:val="32"/>
          <w:szCs w:val="32"/>
          <w:highlight w:val="none"/>
          <w:lang w:val="en-US" w:eastAsia="zh-CN" w:bidi="ar-SA"/>
        </w:rPr>
        <w:t>，</w:t>
      </w:r>
      <w:r>
        <w:rPr>
          <w:rFonts w:hint="eastAsia" w:ascii="仿宋" w:hAnsi="仿宋" w:eastAsia="仿宋" w:cs="仿宋"/>
          <w:color w:val="auto"/>
          <w:kern w:val="2"/>
          <w:sz w:val="32"/>
          <w:szCs w:val="32"/>
          <w:highlight w:val="none"/>
          <w:lang w:val="en-US" w:eastAsia="zh-CN" w:bidi="ar-SA"/>
        </w:rPr>
        <w:t>预算执行率65.84%。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预算执行率偏低的主要原因：</w:t>
      </w:r>
      <w:r>
        <w:rPr>
          <w:rFonts w:hint="eastAsia" w:ascii="仿宋" w:hAnsi="仿宋" w:cs="仿宋"/>
          <w:color w:val="auto"/>
          <w:kern w:val="2"/>
          <w:sz w:val="32"/>
          <w:szCs w:val="32"/>
          <w:highlight w:val="none"/>
          <w:lang w:val="en-US" w:eastAsia="zh-CN" w:bidi="ar-SA"/>
        </w:rPr>
        <w:t>项目</w:t>
      </w:r>
      <w:r>
        <w:rPr>
          <w:rFonts w:hint="eastAsia" w:ascii="仿宋" w:hAnsi="仿宋" w:eastAsia="仿宋" w:cs="仿宋"/>
          <w:color w:val="auto"/>
          <w:kern w:val="2"/>
          <w:sz w:val="32"/>
          <w:szCs w:val="32"/>
          <w:highlight w:val="none"/>
          <w:lang w:val="en-US" w:eastAsia="zh-CN" w:bidi="ar-SA"/>
        </w:rPr>
        <w:t>区级配套预算安排过大，上级补助结转资金闲置沉淀。</w:t>
      </w:r>
    </w:p>
    <w:p>
      <w:pPr>
        <w:pStyle w:val="5"/>
        <w:pageBreakBefore w:val="0"/>
        <w:kinsoku/>
        <w:wordWrap/>
        <w:overflowPunct/>
        <w:topLinePunct w:val="0"/>
        <w:autoSpaceDE/>
        <w:autoSpaceDN/>
        <w:bidi w:val="0"/>
        <w:spacing w:before="0" w:after="0" w:line="560" w:lineRule="exact"/>
        <w:ind w:left="0" w:leftChars="0" w:firstLine="640" w:firstLineChars="200"/>
        <w:textAlignment w:val="auto"/>
        <w:rPr>
          <w:rFonts w:ascii="仿宋" w:hAnsi="仿宋" w:eastAsia="仿宋" w:cs="仿宋"/>
          <w:color w:val="auto"/>
          <w:sz w:val="32"/>
          <w:szCs w:val="32"/>
          <w:highlight w:val="none"/>
        </w:rPr>
      </w:pPr>
      <w:bookmarkStart w:id="31" w:name="_Toc21254"/>
      <w:bookmarkStart w:id="32" w:name="_Toc17962"/>
      <w:bookmarkStart w:id="33" w:name="_Toc24223"/>
      <w:r>
        <w:rPr>
          <w:rFonts w:hint="eastAsia" w:ascii="楷体" w:hAnsi="楷体" w:eastAsia="楷体" w:cs="楷体"/>
          <w:color w:val="auto"/>
          <w:sz w:val="32"/>
          <w:szCs w:val="32"/>
          <w:highlight w:val="none"/>
        </w:rPr>
        <w:t>（二）绩效评价工作开展情况</w:t>
      </w:r>
      <w:bookmarkEnd w:id="31"/>
      <w:bookmarkEnd w:id="32"/>
      <w:bookmarkEnd w:id="33"/>
    </w:p>
    <w:p>
      <w:pPr>
        <w:pStyle w:val="2"/>
        <w:pageBreakBefore w:val="0"/>
        <w:kinsoku/>
        <w:wordWrap/>
        <w:overflowPunct/>
        <w:topLinePunct w:val="0"/>
        <w:autoSpaceDE/>
        <w:autoSpaceDN/>
        <w:bidi w:val="0"/>
        <w:spacing w:before="0" w:after="0" w:line="560" w:lineRule="exact"/>
        <w:ind w:left="0" w:leftChars="0" w:firstLine="643" w:firstLineChars="200"/>
        <w:textAlignment w:val="auto"/>
        <w:rPr>
          <w:rFonts w:ascii="仿宋" w:hAnsi="仿宋" w:cs="仿宋"/>
          <w:b/>
          <w:bCs/>
          <w:color w:val="auto"/>
          <w:sz w:val="32"/>
          <w:szCs w:val="32"/>
          <w:highlight w:val="none"/>
        </w:rPr>
      </w:pPr>
      <w:bookmarkStart w:id="34" w:name="_Toc8795"/>
      <w:bookmarkStart w:id="35" w:name="_Toc1089"/>
      <w:bookmarkStart w:id="36" w:name="_Toc45724251"/>
      <w:r>
        <w:rPr>
          <w:rFonts w:hint="eastAsia" w:ascii="仿宋" w:hAnsi="仿宋" w:cs="仿宋"/>
          <w:b/>
          <w:bCs/>
          <w:color w:val="auto"/>
          <w:sz w:val="32"/>
          <w:szCs w:val="32"/>
          <w:highlight w:val="none"/>
        </w:rPr>
        <w:t>1、绩效评价目的、对象和范围</w:t>
      </w:r>
      <w:bookmarkEnd w:id="34"/>
      <w:bookmarkEnd w:id="35"/>
      <w:bookmarkEnd w:id="36"/>
    </w:p>
    <w:p>
      <w:pPr>
        <w:pageBreakBefore w:val="0"/>
        <w:kinsoku/>
        <w:wordWrap/>
        <w:overflowPunct/>
        <w:topLinePunct w:val="0"/>
        <w:autoSpaceDE/>
        <w:autoSpaceDN/>
        <w:bidi w:val="0"/>
        <w:spacing w:line="560" w:lineRule="exact"/>
        <w:ind w:left="0" w:leftChars="0" w:firstLine="640" w:firstLineChars="200"/>
        <w:textAlignment w:val="auto"/>
        <w:rPr>
          <w:rFonts w:ascii="仿宋" w:hAnsi="仿宋" w:cs="仿宋"/>
          <w:color w:val="auto"/>
          <w:sz w:val="32"/>
          <w:szCs w:val="32"/>
          <w:highlight w:val="none"/>
        </w:rPr>
      </w:pPr>
      <w:r>
        <w:rPr>
          <w:rFonts w:hint="eastAsia" w:ascii="仿宋" w:hAnsi="仿宋" w:cs="仿宋"/>
          <w:color w:val="auto"/>
          <w:sz w:val="32"/>
          <w:szCs w:val="32"/>
          <w:highlight w:val="none"/>
        </w:rPr>
        <w:t>本次绩效评价目的是通过考评</w:t>
      </w:r>
      <w:r>
        <w:rPr>
          <w:rFonts w:hint="eastAsia" w:ascii="仿宋" w:hAnsi="仿宋" w:cs="仿宋"/>
          <w:color w:val="auto"/>
          <w:kern w:val="0"/>
          <w:sz w:val="32"/>
          <w:szCs w:val="32"/>
          <w:highlight w:val="none"/>
          <w:lang w:eastAsia="zh-CN"/>
        </w:rPr>
        <w:t>计生事业专项经费项目</w:t>
      </w:r>
      <w:r>
        <w:rPr>
          <w:rFonts w:hint="eastAsia" w:ascii="仿宋" w:hAnsi="仿宋" w:cs="仿宋"/>
          <w:bCs/>
          <w:color w:val="auto"/>
          <w:sz w:val="32"/>
          <w:szCs w:val="32"/>
          <w:highlight w:val="none"/>
        </w:rPr>
        <w:t>财政支出</w:t>
      </w:r>
      <w:r>
        <w:rPr>
          <w:rFonts w:hint="eastAsia" w:ascii="仿宋" w:hAnsi="仿宋" w:cs="仿宋"/>
          <w:color w:val="auto"/>
          <w:sz w:val="32"/>
          <w:szCs w:val="32"/>
          <w:highlight w:val="none"/>
        </w:rPr>
        <w:t>绩效，</w:t>
      </w:r>
      <w:r>
        <w:rPr>
          <w:rFonts w:hint="eastAsia" w:ascii="仿宋" w:hAnsi="仿宋"/>
          <w:color w:val="auto"/>
          <w:kern w:val="0"/>
          <w:sz w:val="32"/>
          <w:szCs w:val="32"/>
          <w:highlight w:val="none"/>
        </w:rPr>
        <w:t>提升财政资金管理水平，提高财政资金使用效益和效率。运用绩效评价成果，为预算资金分配提供参考依据，建立科学规范的财政支出绩效评价管理体系。</w:t>
      </w:r>
    </w:p>
    <w:p>
      <w:pPr>
        <w:pageBreakBefore w:val="0"/>
        <w:kinsoku/>
        <w:wordWrap/>
        <w:overflowPunct/>
        <w:topLinePunct w:val="0"/>
        <w:autoSpaceDE/>
        <w:autoSpaceDN/>
        <w:bidi w:val="0"/>
        <w:spacing w:line="560" w:lineRule="exact"/>
        <w:ind w:left="0" w:leftChars="0" w:firstLine="640" w:firstLineChars="200"/>
        <w:textAlignment w:val="auto"/>
        <w:outlineLvl w:val="0"/>
        <w:rPr>
          <w:rFonts w:ascii="仿宋" w:hAnsi="仿宋" w:cs="仿宋"/>
          <w:color w:val="auto"/>
          <w:sz w:val="32"/>
          <w:szCs w:val="32"/>
          <w:highlight w:val="none"/>
        </w:rPr>
      </w:pPr>
      <w:r>
        <w:rPr>
          <w:rFonts w:hint="eastAsia" w:ascii="仿宋" w:hAnsi="仿宋" w:cs="仿宋"/>
          <w:color w:val="auto"/>
          <w:sz w:val="32"/>
          <w:szCs w:val="32"/>
          <w:highlight w:val="none"/>
        </w:rPr>
        <w:t>本次考评的对象是</w:t>
      </w:r>
      <w:r>
        <w:rPr>
          <w:rFonts w:hint="eastAsia" w:ascii="仿宋" w:hAnsi="仿宋" w:cs="仿宋"/>
          <w:color w:val="auto"/>
          <w:sz w:val="32"/>
          <w:szCs w:val="32"/>
          <w:highlight w:val="none"/>
          <w:lang w:val="en-US" w:eastAsia="zh-CN"/>
        </w:rPr>
        <w:t>2022年</w:t>
      </w:r>
      <w:r>
        <w:rPr>
          <w:rFonts w:hint="eastAsia" w:ascii="仿宋" w:hAnsi="仿宋" w:cs="仿宋"/>
          <w:color w:val="auto"/>
          <w:kern w:val="0"/>
          <w:sz w:val="32"/>
          <w:szCs w:val="32"/>
          <w:highlight w:val="none"/>
          <w:lang w:eastAsia="zh-CN"/>
        </w:rPr>
        <w:t>计生事业专项经费项目</w:t>
      </w:r>
      <w:r>
        <w:rPr>
          <w:rFonts w:hint="eastAsia" w:ascii="仿宋" w:hAnsi="仿宋" w:cs="仿宋"/>
          <w:color w:val="auto"/>
          <w:sz w:val="32"/>
          <w:szCs w:val="32"/>
          <w:highlight w:val="none"/>
          <w:lang w:eastAsia="zh-CN"/>
        </w:rPr>
        <w:t>资金</w:t>
      </w:r>
      <w:r>
        <w:rPr>
          <w:rFonts w:hint="eastAsia" w:ascii="仿宋" w:hAnsi="仿宋" w:cs="仿宋"/>
          <w:color w:val="auto"/>
          <w:sz w:val="32"/>
          <w:szCs w:val="32"/>
          <w:highlight w:val="none"/>
          <w:lang w:val="en-US" w:eastAsia="zh-CN"/>
        </w:rPr>
        <w:t>280</w:t>
      </w:r>
      <w:r>
        <w:rPr>
          <w:rFonts w:hint="eastAsia" w:ascii="仿宋" w:hAnsi="仿宋" w:cs="仿宋"/>
          <w:color w:val="auto"/>
          <w:sz w:val="32"/>
          <w:szCs w:val="32"/>
          <w:highlight w:val="none"/>
          <w:lang w:eastAsia="zh-CN"/>
        </w:rPr>
        <w:t>万元</w:t>
      </w:r>
      <w:r>
        <w:rPr>
          <w:rFonts w:hint="eastAsia" w:ascii="仿宋" w:hAnsi="仿宋" w:cs="仿宋"/>
          <w:color w:val="auto"/>
          <w:sz w:val="32"/>
          <w:szCs w:val="32"/>
          <w:highlight w:val="none"/>
        </w:rPr>
        <w:t>。</w:t>
      </w:r>
    </w:p>
    <w:p>
      <w:pPr>
        <w:pStyle w:val="2"/>
        <w:pageBreakBefore w:val="0"/>
        <w:kinsoku/>
        <w:wordWrap/>
        <w:overflowPunct/>
        <w:topLinePunct w:val="0"/>
        <w:autoSpaceDE/>
        <w:autoSpaceDN/>
        <w:bidi w:val="0"/>
        <w:spacing w:before="0" w:after="0" w:line="560" w:lineRule="exact"/>
        <w:ind w:left="0" w:leftChars="0" w:firstLine="643" w:firstLineChars="200"/>
        <w:textAlignment w:val="auto"/>
        <w:rPr>
          <w:rFonts w:ascii="仿宋" w:hAnsi="仿宋" w:cs="仿宋"/>
          <w:b/>
          <w:bCs/>
          <w:color w:val="auto"/>
          <w:sz w:val="32"/>
          <w:szCs w:val="32"/>
          <w:highlight w:val="none"/>
        </w:rPr>
      </w:pPr>
      <w:r>
        <w:rPr>
          <w:rFonts w:hint="eastAsia" w:ascii="仿宋" w:hAnsi="仿宋" w:cs="仿宋"/>
          <w:b/>
          <w:bCs/>
          <w:color w:val="auto"/>
          <w:sz w:val="32"/>
          <w:szCs w:val="32"/>
          <w:highlight w:val="none"/>
        </w:rPr>
        <w:t>2、</w:t>
      </w:r>
      <w:r>
        <w:rPr>
          <w:rFonts w:hint="eastAsia" w:ascii="楷体" w:hAnsi="楷体" w:eastAsia="楷体"/>
          <w:color w:val="auto"/>
          <w:kern w:val="0"/>
          <w:sz w:val="32"/>
          <w:szCs w:val="32"/>
          <w:highlight w:val="none"/>
        </w:rPr>
        <w:t>绩效评价原则、指标体系、评价方法和标准</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（1）绩效评价原则</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①科学规范原则。指绩效评价应严格执行规定的程序，按照科学可行的要求，采用定量与定性分析相结合的方式，运用科学合理的方法，对预算绩效进行客观、公正地反映。</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②绩效相关原则。指绩效评价应围绕绩效目标、针对具体支出及其产出进行，评价结果应清晰反映支出、产出和绩效之间的对应关系。</w:t>
      </w:r>
    </w:p>
    <w:p>
      <w:pPr>
        <w:pageBreakBefore w:val="0"/>
        <w:kinsoku/>
        <w:wordWrap/>
        <w:overflowPunct/>
        <w:topLinePunct w:val="0"/>
        <w:autoSpaceDE/>
        <w:autoSpaceDN/>
        <w:bidi w:val="0"/>
        <w:spacing w:line="560" w:lineRule="exact"/>
        <w:ind w:left="0" w:leftChars="0" w:firstLine="640" w:firstLineChars="200"/>
        <w:textAlignment w:val="auto"/>
        <w:rPr>
          <w:rFonts w:ascii="仿宋" w:hAnsi="仿宋"/>
          <w:b/>
          <w:color w:val="auto"/>
          <w:kern w:val="0"/>
          <w:sz w:val="32"/>
          <w:szCs w:val="32"/>
          <w:highlight w:val="none"/>
        </w:rPr>
      </w:pPr>
      <w:r>
        <w:rPr>
          <w:rFonts w:hint="eastAsia" w:ascii="仿宋" w:hAnsi="仿宋" w:cs="仿宋"/>
          <w:color w:val="auto"/>
          <w:sz w:val="32"/>
          <w:szCs w:val="32"/>
          <w:highlight w:val="none"/>
        </w:rPr>
        <w:t>③公正公开原则。指绩效评价应符合真实、客观、公正的要求，评价结果应按照规定依法依规公开，并自觉接受社会监督。</w:t>
      </w:r>
    </w:p>
    <w:p>
      <w:pPr>
        <w:pStyle w:val="14"/>
        <w:pageBreakBefore w:val="0"/>
        <w:kinsoku/>
        <w:wordWrap/>
        <w:overflowPunct/>
        <w:topLinePunct w:val="0"/>
        <w:autoSpaceDE/>
        <w:autoSpaceDN/>
        <w:bidi w:val="0"/>
        <w:spacing w:line="560" w:lineRule="exact"/>
        <w:ind w:left="0" w:leftChars="0" w:firstLine="643" w:firstLineChars="200"/>
        <w:textAlignment w:val="auto"/>
        <w:rPr>
          <w:rFonts w:cstheme="minorBidi"/>
          <w:color w:val="auto"/>
          <w:kern w:val="0"/>
          <w:sz w:val="32"/>
          <w:highlight w:val="none"/>
          <w:lang w:val="en-US" w:bidi="ar-SA"/>
        </w:rPr>
      </w:pPr>
      <w:r>
        <w:rPr>
          <w:rFonts w:hint="eastAsia"/>
          <w:b/>
          <w:bCs/>
          <w:color w:val="auto"/>
          <w:sz w:val="32"/>
          <w:highlight w:val="none"/>
          <w:lang w:val="en-US" w:bidi="ar-SA"/>
        </w:rPr>
        <w:t>（</w:t>
      </w:r>
      <w:r>
        <w:rPr>
          <w:rFonts w:hint="eastAsia" w:cstheme="minorBidi"/>
          <w:color w:val="auto"/>
          <w:kern w:val="0"/>
          <w:sz w:val="32"/>
          <w:highlight w:val="none"/>
          <w:lang w:val="en-US" w:bidi="ar-SA"/>
        </w:rPr>
        <w:t>2）</w:t>
      </w:r>
      <w:r>
        <w:rPr>
          <w:rFonts w:hint="eastAsia"/>
          <w:color w:val="auto"/>
          <w:kern w:val="0"/>
          <w:sz w:val="32"/>
          <w:highlight w:val="none"/>
        </w:rPr>
        <w:t>绩效</w:t>
      </w:r>
      <w:r>
        <w:rPr>
          <w:rFonts w:hint="eastAsia" w:cstheme="minorBidi"/>
          <w:color w:val="auto"/>
          <w:kern w:val="0"/>
          <w:sz w:val="32"/>
          <w:highlight w:val="none"/>
          <w:lang w:val="en-US" w:bidi="ar-SA"/>
        </w:rPr>
        <w:t>评价体系</w:t>
      </w:r>
    </w:p>
    <w:p>
      <w:pPr>
        <w:pageBreakBefore w:val="0"/>
        <w:kinsoku/>
        <w:wordWrap/>
        <w:overflowPunct/>
        <w:topLinePunct w:val="0"/>
        <w:autoSpaceDE/>
        <w:autoSpaceDN/>
        <w:bidi w:val="0"/>
        <w:spacing w:line="560" w:lineRule="exact"/>
        <w:ind w:left="0" w:leftChars="0" w:firstLine="640" w:firstLineChars="200"/>
        <w:textAlignment w:val="auto"/>
        <w:rPr>
          <w:rFonts w:ascii="仿宋" w:hAnsi="仿宋" w:cs="仿宋"/>
          <w:bCs/>
          <w:color w:val="auto"/>
          <w:sz w:val="32"/>
          <w:szCs w:val="32"/>
          <w:highlight w:val="none"/>
        </w:rPr>
      </w:pPr>
      <w:r>
        <w:rPr>
          <w:rFonts w:hint="eastAsia" w:ascii="仿宋" w:hAnsi="仿宋" w:cs="仿宋"/>
          <w:color w:val="auto"/>
          <w:kern w:val="0"/>
          <w:sz w:val="32"/>
          <w:szCs w:val="32"/>
          <w:highlight w:val="none"/>
          <w:lang w:eastAsia="zh-CN"/>
        </w:rPr>
        <w:t>下陆区计生事业专项经费项目</w:t>
      </w:r>
      <w:r>
        <w:rPr>
          <w:rFonts w:hint="eastAsia" w:ascii="仿宋" w:hAnsi="仿宋" w:cs="仿宋"/>
          <w:bCs/>
          <w:color w:val="auto"/>
          <w:sz w:val="32"/>
          <w:szCs w:val="32"/>
          <w:highlight w:val="none"/>
        </w:rPr>
        <w:t>财政支出绩效评价指标体系以</w:t>
      </w:r>
      <w:r>
        <w:rPr>
          <w:rFonts w:hint="eastAsia" w:ascii="仿宋" w:hAnsi="仿宋"/>
          <w:color w:val="auto"/>
          <w:kern w:val="0"/>
          <w:sz w:val="32"/>
          <w:szCs w:val="32"/>
          <w:highlight w:val="none"/>
        </w:rPr>
        <w:t>《湖北省省级预算绩效评价管理暂行办法》中“共性指标体系框架”为基础</w:t>
      </w:r>
      <w:r>
        <w:rPr>
          <w:rFonts w:hint="eastAsia" w:ascii="仿宋" w:hAnsi="仿宋" w:cs="仿宋"/>
          <w:bCs/>
          <w:color w:val="auto"/>
          <w:sz w:val="32"/>
          <w:szCs w:val="32"/>
          <w:highlight w:val="none"/>
        </w:rPr>
        <w:t>，结合对</w:t>
      </w:r>
      <w:r>
        <w:rPr>
          <w:rFonts w:hint="eastAsia" w:ascii="仿宋" w:hAnsi="仿宋" w:cs="仿宋"/>
          <w:bCs/>
          <w:color w:val="auto"/>
          <w:sz w:val="32"/>
          <w:szCs w:val="32"/>
          <w:highlight w:val="none"/>
          <w:lang w:val="en-US" w:eastAsia="zh-CN"/>
        </w:rPr>
        <w:t>下陆区卫生健康局</w:t>
      </w:r>
      <w:r>
        <w:rPr>
          <w:rFonts w:hint="eastAsia" w:ascii="仿宋" w:hAnsi="仿宋"/>
          <w:color w:val="auto"/>
          <w:kern w:val="0"/>
          <w:sz w:val="32"/>
          <w:szCs w:val="32"/>
          <w:highlight w:val="none"/>
          <w:lang w:val="en-US" w:eastAsia="zh-CN"/>
        </w:rPr>
        <w:t>等单位</w:t>
      </w:r>
      <w:r>
        <w:rPr>
          <w:rFonts w:hint="eastAsia" w:ascii="仿宋" w:hAnsi="仿宋"/>
          <w:color w:val="auto"/>
          <w:kern w:val="0"/>
          <w:sz w:val="32"/>
          <w:szCs w:val="32"/>
          <w:highlight w:val="none"/>
        </w:rPr>
        <w:t>的了解</w:t>
      </w:r>
      <w:r>
        <w:rPr>
          <w:rFonts w:hint="eastAsia" w:ascii="仿宋" w:hAnsi="仿宋" w:cs="仿宋"/>
          <w:bCs/>
          <w:color w:val="auto"/>
          <w:sz w:val="32"/>
          <w:szCs w:val="32"/>
          <w:highlight w:val="none"/>
        </w:rPr>
        <w:t>和</w:t>
      </w:r>
      <w:r>
        <w:rPr>
          <w:rFonts w:hint="eastAsia" w:ascii="仿宋" w:hAnsi="仿宋" w:cs="仿宋"/>
          <w:color w:val="auto"/>
          <w:kern w:val="0"/>
          <w:sz w:val="32"/>
          <w:szCs w:val="32"/>
          <w:highlight w:val="none"/>
          <w:lang w:eastAsia="zh-CN"/>
        </w:rPr>
        <w:t>计生事业专项经费项目</w:t>
      </w:r>
      <w:r>
        <w:rPr>
          <w:rFonts w:hint="eastAsia" w:ascii="仿宋" w:hAnsi="仿宋" w:cs="仿宋"/>
          <w:bCs/>
          <w:color w:val="auto"/>
          <w:sz w:val="32"/>
          <w:szCs w:val="32"/>
          <w:highlight w:val="none"/>
        </w:rPr>
        <w:t>管理特点进行设计的，按照决策、过程、产出和效果四个部分设计评价指标体系，采用1</w:t>
      </w:r>
      <w:r>
        <w:rPr>
          <w:rFonts w:hint="eastAsia" w:ascii="仿宋" w:hAnsi="仿宋" w:cs="仿宋"/>
          <w:bCs/>
          <w:color w:val="auto"/>
          <w:sz w:val="32"/>
          <w:szCs w:val="32"/>
          <w:highlight w:val="none"/>
          <w:lang w:val="en-US" w:eastAsia="zh-CN"/>
        </w:rPr>
        <w:t>1</w:t>
      </w:r>
      <w:r>
        <w:rPr>
          <w:rFonts w:hint="eastAsia" w:ascii="仿宋" w:hAnsi="仿宋" w:cs="仿宋"/>
          <w:bCs/>
          <w:color w:val="auto"/>
          <w:sz w:val="32"/>
          <w:szCs w:val="32"/>
          <w:highlight w:val="none"/>
        </w:rPr>
        <w:t>个子类指标，设计了</w:t>
      </w:r>
      <w:r>
        <w:rPr>
          <w:rFonts w:hint="eastAsia" w:ascii="仿宋" w:hAnsi="仿宋" w:cs="仿宋"/>
          <w:bCs/>
          <w:color w:val="auto"/>
          <w:sz w:val="32"/>
          <w:szCs w:val="32"/>
          <w:highlight w:val="none"/>
          <w:lang w:val="en-US" w:eastAsia="zh-CN"/>
        </w:rPr>
        <w:t>22</w:t>
      </w:r>
      <w:r>
        <w:rPr>
          <w:rFonts w:hint="eastAsia" w:ascii="仿宋" w:hAnsi="仿宋" w:cs="仿宋"/>
          <w:bCs/>
          <w:color w:val="auto"/>
          <w:sz w:val="32"/>
          <w:szCs w:val="32"/>
          <w:highlight w:val="none"/>
        </w:rPr>
        <w:t>个具体指标。其中，决策部分总分值12分，过程部分总分值</w:t>
      </w:r>
      <w:r>
        <w:rPr>
          <w:rFonts w:hint="eastAsia" w:ascii="仿宋" w:hAnsi="仿宋" w:cs="仿宋"/>
          <w:bCs/>
          <w:color w:val="auto"/>
          <w:sz w:val="32"/>
          <w:szCs w:val="32"/>
          <w:highlight w:val="none"/>
          <w:lang w:val="en-US" w:eastAsia="zh-CN"/>
        </w:rPr>
        <w:t>23</w:t>
      </w:r>
      <w:r>
        <w:rPr>
          <w:rFonts w:hint="eastAsia" w:ascii="仿宋" w:hAnsi="仿宋" w:cs="仿宋"/>
          <w:bCs/>
          <w:color w:val="auto"/>
          <w:sz w:val="32"/>
          <w:szCs w:val="32"/>
          <w:highlight w:val="none"/>
        </w:rPr>
        <w:t>分，产出部分总分值</w:t>
      </w:r>
      <w:r>
        <w:rPr>
          <w:rFonts w:hint="eastAsia" w:ascii="仿宋" w:hAnsi="仿宋" w:cs="仿宋"/>
          <w:bCs/>
          <w:color w:val="auto"/>
          <w:sz w:val="32"/>
          <w:szCs w:val="32"/>
          <w:highlight w:val="none"/>
          <w:lang w:val="en-US" w:eastAsia="zh-CN"/>
        </w:rPr>
        <w:t>40</w:t>
      </w:r>
      <w:r>
        <w:rPr>
          <w:rFonts w:hint="eastAsia" w:ascii="仿宋" w:hAnsi="仿宋" w:cs="仿宋"/>
          <w:bCs/>
          <w:color w:val="auto"/>
          <w:sz w:val="32"/>
          <w:szCs w:val="32"/>
          <w:highlight w:val="none"/>
        </w:rPr>
        <w:t>分，效果部分总分值</w:t>
      </w:r>
      <w:r>
        <w:rPr>
          <w:rFonts w:hint="eastAsia" w:ascii="仿宋" w:hAnsi="仿宋" w:cs="仿宋"/>
          <w:bCs/>
          <w:color w:val="auto"/>
          <w:sz w:val="32"/>
          <w:szCs w:val="32"/>
          <w:highlight w:val="none"/>
          <w:lang w:val="en-US" w:eastAsia="zh-CN"/>
        </w:rPr>
        <w:t>25</w:t>
      </w:r>
      <w:r>
        <w:rPr>
          <w:rFonts w:hint="eastAsia" w:ascii="仿宋" w:hAnsi="仿宋" w:cs="仿宋"/>
          <w:bCs/>
          <w:color w:val="auto"/>
          <w:sz w:val="32"/>
          <w:szCs w:val="32"/>
          <w:highlight w:val="none"/>
        </w:rPr>
        <w:t>分。详情请参见附表2。</w:t>
      </w:r>
    </w:p>
    <w:p>
      <w:pPr>
        <w:pageBreakBefore w:val="0"/>
        <w:kinsoku/>
        <w:wordWrap/>
        <w:overflowPunct/>
        <w:topLinePunct w:val="0"/>
        <w:autoSpaceDE/>
        <w:autoSpaceDN/>
        <w:bidi w:val="0"/>
        <w:spacing w:line="560" w:lineRule="exact"/>
        <w:ind w:left="0" w:leftChars="0" w:firstLine="640" w:firstLineChars="200"/>
        <w:textAlignment w:val="auto"/>
        <w:rPr>
          <w:rFonts w:ascii="仿宋" w:hAnsi="仿宋"/>
          <w:color w:val="auto"/>
          <w:kern w:val="0"/>
          <w:sz w:val="32"/>
          <w:szCs w:val="32"/>
          <w:highlight w:val="none"/>
        </w:rPr>
      </w:pPr>
      <w:bookmarkStart w:id="37" w:name="_Toc15057"/>
      <w:bookmarkStart w:id="38" w:name="_Toc29642"/>
      <w:bookmarkStart w:id="39" w:name="_Toc8628"/>
      <w:r>
        <w:rPr>
          <w:rFonts w:hint="eastAsia" w:ascii="仿宋" w:hAnsi="仿宋"/>
          <w:color w:val="auto"/>
          <w:kern w:val="0"/>
          <w:sz w:val="32"/>
          <w:szCs w:val="32"/>
          <w:highlight w:val="none"/>
        </w:rPr>
        <w:t>（3）评价方法</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本次绩效评价方法主要采用比较法、公众评判法和其他评价方法，具体方法如下：</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①比较法。是指将实施情况与绩效目标、历史情况、不同部门和地区同类支出情况进行比较的方法。</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②公众评判法。是指通过专家评估、公众问卷及抽样调查等方式进行评判的方法。</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③其他评价方法。一是收集并核实项目实施单位项目实施档案资料；二是查阅账本、凭证，包括对单位的总账、明细账及辅助账等进行核查，对项目的资金来源及去向进行整理；三是结合资金使用，核实项目实施情况。</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（4）评价标准</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本次绩效评价，我们采取计划标准、历史标准、相关管理要求确定的标准进行评价。上级主管部门批复了具体可量化绩效目标的指标采用计划标准评价；有关产出质量指标采用相关管理要求评价。将绩效目标的计划标准、历史标准和相关管理要求与评价过程中工作总结和有关数据进行对比，确定了两者之间的差异并据此评分。</w:t>
      </w:r>
    </w:p>
    <w:p>
      <w:pPr>
        <w:pageBreakBefore w:val="0"/>
        <w:kinsoku/>
        <w:wordWrap/>
        <w:overflowPunct/>
        <w:topLinePunct w:val="0"/>
        <w:autoSpaceDE/>
        <w:autoSpaceDN/>
        <w:bidi w:val="0"/>
        <w:spacing w:line="560" w:lineRule="exact"/>
        <w:ind w:left="0" w:leftChars="0" w:firstLine="640" w:firstLineChars="200"/>
        <w:textAlignment w:val="auto"/>
        <w:rPr>
          <w:rFonts w:ascii="楷体" w:hAnsi="楷体" w:eastAsia="楷体"/>
          <w:color w:val="auto"/>
          <w:kern w:val="0"/>
          <w:sz w:val="32"/>
          <w:szCs w:val="32"/>
          <w:highlight w:val="none"/>
        </w:rPr>
      </w:pPr>
      <w:r>
        <w:rPr>
          <w:rFonts w:hint="eastAsia" w:ascii="楷体" w:hAnsi="楷体" w:eastAsia="楷体"/>
          <w:color w:val="auto"/>
          <w:kern w:val="0"/>
          <w:sz w:val="32"/>
          <w:szCs w:val="32"/>
          <w:highlight w:val="none"/>
        </w:rPr>
        <w:t>3.绩效评价内容和工作程序</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（1）评价内容</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评价内容分为项目决策、项目过程、项目产出和项目效果四个方面。</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项目决策评价，主要考核项目立项程序是否规范，绩效目标是否合理，绩效指标是否明确，资金是否及时到位。</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项目过程评价，主要考核项目在实施过程中，业务管理和财务管理两方面是否有健全的管理制度及其执行是否到位。</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项目产出评价，是要结合项目的统计数据和管理台账，检查项目履行职责时工作任务数量、质量、及时性等方面是否达到了预定目标。</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项目效果评价，主要考核项目取得的实际效果，包括取得的社会效益、服务对象满意度和可持续影响等方面。</w:t>
      </w:r>
    </w:p>
    <w:p>
      <w:pPr>
        <w:pageBreakBefore w:val="0"/>
        <w:kinsoku/>
        <w:wordWrap/>
        <w:overflowPunct/>
        <w:topLinePunct w:val="0"/>
        <w:autoSpaceDE/>
        <w:autoSpaceDN/>
        <w:bidi w:val="0"/>
        <w:spacing w:line="560" w:lineRule="exact"/>
        <w:ind w:left="0" w:leftChars="0" w:firstLine="640" w:firstLineChars="200"/>
        <w:textAlignment w:val="auto"/>
        <w:rPr>
          <w:rFonts w:ascii="仿宋" w:hAnsi="仿宋"/>
          <w:color w:val="auto"/>
          <w:kern w:val="0"/>
          <w:sz w:val="32"/>
          <w:szCs w:val="30"/>
          <w:highlight w:val="none"/>
        </w:rPr>
      </w:pPr>
      <w:r>
        <w:rPr>
          <w:rFonts w:hint="eastAsia" w:ascii="仿宋" w:hAnsi="仿宋"/>
          <w:color w:val="auto"/>
          <w:kern w:val="0"/>
          <w:sz w:val="32"/>
          <w:szCs w:val="30"/>
          <w:highlight w:val="none"/>
        </w:rPr>
        <w:t>（2）评价工作程序</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根据</w:t>
      </w:r>
      <w:r>
        <w:rPr>
          <w:rFonts w:hint="eastAsia" w:ascii="仿宋" w:hAnsi="仿宋" w:cs="仿宋"/>
          <w:color w:val="auto"/>
          <w:sz w:val="32"/>
          <w:szCs w:val="32"/>
          <w:highlight w:val="none"/>
          <w:lang w:val="en-US" w:eastAsia="zh-CN"/>
        </w:rPr>
        <w:t>下陆区</w:t>
      </w:r>
      <w:r>
        <w:rPr>
          <w:rFonts w:hint="eastAsia" w:ascii="仿宋" w:hAnsi="仿宋" w:cs="仿宋"/>
          <w:color w:val="auto"/>
          <w:sz w:val="32"/>
          <w:szCs w:val="32"/>
          <w:highlight w:val="none"/>
        </w:rPr>
        <w:t>财政局的要求组成绩效评价工作组，开展具体工作。</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①拟定工作方案。初步制定绩效评价具体任务实施方案，包括时间安排、工作步骤、人员分工等。</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②收集相关基础信息资料，包括</w:t>
      </w:r>
      <w:r>
        <w:rPr>
          <w:rFonts w:hint="eastAsia" w:ascii="仿宋" w:hAnsi="仿宋" w:cs="仿宋"/>
          <w:color w:val="auto"/>
          <w:sz w:val="32"/>
          <w:szCs w:val="32"/>
          <w:highlight w:val="none"/>
          <w:lang w:val="en-US" w:eastAsia="zh-CN"/>
        </w:rPr>
        <w:t>黄石市下陆区卫生健康局等单位</w:t>
      </w:r>
      <w:r>
        <w:rPr>
          <w:rFonts w:hint="eastAsia" w:ascii="仿宋" w:hAnsi="仿宋" w:cs="仿宋"/>
          <w:color w:val="auto"/>
          <w:sz w:val="32"/>
          <w:szCs w:val="32"/>
          <w:highlight w:val="none"/>
        </w:rPr>
        <w:t>提供的项目工作总结、绩效管理目标考核情况及资金计划文件资料等。</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③到</w:t>
      </w:r>
      <w:r>
        <w:rPr>
          <w:rFonts w:hint="eastAsia" w:ascii="仿宋" w:hAnsi="仿宋" w:cs="仿宋"/>
          <w:color w:val="auto"/>
          <w:sz w:val="32"/>
          <w:szCs w:val="32"/>
          <w:highlight w:val="none"/>
          <w:lang w:val="en-US" w:eastAsia="zh-CN"/>
        </w:rPr>
        <w:t>黄石市下陆区卫生健康局等单位</w:t>
      </w:r>
      <w:r>
        <w:rPr>
          <w:rFonts w:hint="eastAsia" w:ascii="仿宋" w:hAnsi="仿宋" w:cs="仿宋"/>
          <w:color w:val="auto"/>
          <w:sz w:val="32"/>
          <w:szCs w:val="32"/>
          <w:highlight w:val="none"/>
        </w:rPr>
        <w:t>调研，收集基础数据和资料。</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④按照《湖北省省级预算绩效评价管理暂行办法》中湖北省省级预算项目绩效评价共性指标体系框架，草拟评价指标体系、指标标准值、基础数据表等。</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⑤在指标体系完成初步设计后，与</w:t>
      </w:r>
      <w:r>
        <w:rPr>
          <w:rFonts w:hint="eastAsia" w:ascii="仿宋" w:hAnsi="仿宋" w:cs="仿宋"/>
          <w:color w:val="auto"/>
          <w:sz w:val="32"/>
          <w:szCs w:val="32"/>
          <w:highlight w:val="none"/>
          <w:lang w:val="en-US" w:eastAsia="zh-CN"/>
        </w:rPr>
        <w:t>黄石市下陆区财政局</w:t>
      </w:r>
      <w:r>
        <w:rPr>
          <w:rFonts w:hint="eastAsia" w:ascii="仿宋" w:hAnsi="仿宋" w:cs="仿宋"/>
          <w:color w:val="auto"/>
          <w:sz w:val="32"/>
          <w:szCs w:val="32"/>
          <w:highlight w:val="none"/>
        </w:rPr>
        <w:t>交换意见，形成最终评价指标表。</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⑥到</w:t>
      </w:r>
      <w:r>
        <w:rPr>
          <w:rFonts w:hint="eastAsia" w:ascii="仿宋" w:hAnsi="仿宋" w:cs="仿宋"/>
          <w:color w:val="auto"/>
          <w:sz w:val="32"/>
          <w:szCs w:val="32"/>
          <w:highlight w:val="none"/>
          <w:lang w:val="en-US" w:eastAsia="zh-CN"/>
        </w:rPr>
        <w:t>黄石市下陆区卫生健康局等单位</w:t>
      </w:r>
      <w:r>
        <w:rPr>
          <w:rFonts w:hint="eastAsia" w:ascii="仿宋" w:hAnsi="仿宋" w:cs="仿宋"/>
          <w:color w:val="auto"/>
          <w:sz w:val="32"/>
          <w:szCs w:val="32"/>
          <w:highlight w:val="none"/>
        </w:rPr>
        <w:t>询查、复核等方式整理评价数据和资料，并通过调查问卷方式，了解项目实施效果和</w:t>
      </w:r>
      <w:r>
        <w:rPr>
          <w:rFonts w:hint="eastAsia" w:ascii="仿宋" w:hAnsi="仿宋" w:cs="仿宋"/>
          <w:color w:val="auto"/>
          <w:sz w:val="32"/>
          <w:szCs w:val="32"/>
          <w:highlight w:val="none"/>
          <w:lang w:val="en-US" w:eastAsia="zh-CN"/>
        </w:rPr>
        <w:t>公众</w:t>
      </w:r>
      <w:r>
        <w:rPr>
          <w:rFonts w:hint="eastAsia" w:ascii="仿宋" w:hAnsi="仿宋" w:cs="仿宋"/>
          <w:color w:val="auto"/>
          <w:sz w:val="32"/>
          <w:szCs w:val="32"/>
          <w:highlight w:val="none"/>
        </w:rPr>
        <w:t>对象满意度情况。</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⑦分析基础数据并计算评价结果。由绩效评价工作组根据提供的资料及现场检查情况，核实基础数据的完整性、真实性以及口径的一致性，按评价标准和评价规范，对绩效考评量化指标各项具体指标计算和打分。</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⑧形成综合评价结论、起草评价报告；完成评价报告的内部审核后，递交</w:t>
      </w:r>
      <w:r>
        <w:rPr>
          <w:rFonts w:hint="eastAsia" w:ascii="仿宋" w:hAnsi="仿宋" w:cs="仿宋"/>
          <w:color w:val="auto"/>
          <w:sz w:val="32"/>
          <w:szCs w:val="32"/>
          <w:highlight w:val="none"/>
          <w:lang w:val="en-US" w:eastAsia="zh-CN"/>
        </w:rPr>
        <w:t>黄石市下陆区财政局</w:t>
      </w:r>
      <w:r>
        <w:rPr>
          <w:rFonts w:hint="eastAsia" w:ascii="仿宋" w:hAnsi="仿宋" w:cs="仿宋"/>
          <w:color w:val="auto"/>
          <w:sz w:val="32"/>
          <w:szCs w:val="32"/>
          <w:highlight w:val="none"/>
        </w:rPr>
        <w:t>征求意见。</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⑨</w:t>
      </w:r>
      <w:r>
        <w:rPr>
          <w:rFonts w:hint="eastAsia" w:ascii="仿宋" w:hAnsi="仿宋" w:cs="仿宋"/>
          <w:color w:val="auto"/>
          <w:sz w:val="32"/>
          <w:szCs w:val="32"/>
          <w:highlight w:val="none"/>
          <w:lang w:val="en-US" w:eastAsia="zh-CN"/>
        </w:rPr>
        <w:t>黄石市下陆区财政局</w:t>
      </w:r>
      <w:r>
        <w:rPr>
          <w:rFonts w:hint="eastAsia" w:ascii="仿宋" w:hAnsi="仿宋" w:cs="仿宋"/>
          <w:color w:val="auto"/>
          <w:sz w:val="32"/>
          <w:szCs w:val="32"/>
          <w:highlight w:val="none"/>
        </w:rPr>
        <w:t>提供反馈意见，根据反馈意见修改完善评价报告。</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⑩出具正式绩效评价报告。</w:t>
      </w:r>
    </w:p>
    <w:p>
      <w:pPr>
        <w:pStyle w:val="5"/>
        <w:pageBreakBefore w:val="0"/>
        <w:kinsoku/>
        <w:wordWrap/>
        <w:overflowPunct/>
        <w:topLinePunct w:val="0"/>
        <w:autoSpaceDE/>
        <w:autoSpaceDN/>
        <w:bidi w:val="0"/>
        <w:spacing w:before="0" w:after="0" w:line="560" w:lineRule="exact"/>
        <w:ind w:left="0" w:leftChars="0" w:firstLine="640" w:firstLineChars="200"/>
        <w:textAlignment w:val="auto"/>
        <w:rPr>
          <w:rFonts w:ascii="楷体" w:hAnsi="楷体" w:eastAsia="楷体" w:cs="楷体"/>
          <w:color w:val="auto"/>
          <w:sz w:val="32"/>
          <w:szCs w:val="32"/>
          <w:highlight w:val="none"/>
        </w:rPr>
      </w:pPr>
      <w:bookmarkStart w:id="40" w:name="_Toc20177"/>
      <w:r>
        <w:rPr>
          <w:rFonts w:hint="eastAsia" w:ascii="楷体" w:hAnsi="楷体" w:eastAsia="楷体" w:cs="楷体"/>
          <w:color w:val="auto"/>
          <w:sz w:val="32"/>
          <w:szCs w:val="32"/>
          <w:highlight w:val="none"/>
        </w:rPr>
        <w:t>（三）绩效指标完成情况分析</w:t>
      </w:r>
      <w:bookmarkEnd w:id="37"/>
      <w:bookmarkEnd w:id="38"/>
      <w:bookmarkEnd w:id="40"/>
    </w:p>
    <w:bookmarkEnd w:id="39"/>
    <w:p>
      <w:pPr>
        <w:pStyle w:val="2"/>
        <w:pageBreakBefore w:val="0"/>
        <w:kinsoku/>
        <w:wordWrap/>
        <w:overflowPunct/>
        <w:topLinePunct w:val="0"/>
        <w:autoSpaceDE/>
        <w:autoSpaceDN/>
        <w:bidi w:val="0"/>
        <w:spacing w:before="0" w:after="0" w:line="560" w:lineRule="exact"/>
        <w:ind w:left="0" w:leftChars="0" w:firstLine="643" w:firstLineChars="200"/>
        <w:textAlignment w:val="auto"/>
        <w:rPr>
          <w:rFonts w:ascii="仿宋" w:hAnsi="仿宋" w:cs="仿宋"/>
          <w:b/>
          <w:bCs/>
          <w:color w:val="auto"/>
          <w:sz w:val="32"/>
          <w:szCs w:val="32"/>
          <w:highlight w:val="none"/>
        </w:rPr>
      </w:pPr>
      <w:bookmarkStart w:id="41" w:name="_Toc24414"/>
      <w:bookmarkStart w:id="42" w:name="_Toc25681"/>
      <w:bookmarkStart w:id="43" w:name="_Toc12450"/>
      <w:bookmarkStart w:id="44" w:name="_Toc26386"/>
      <w:bookmarkStart w:id="45" w:name="_Toc27472"/>
      <w:r>
        <w:rPr>
          <w:rFonts w:hint="eastAsia" w:ascii="仿宋" w:hAnsi="仿宋" w:cs="仿宋"/>
          <w:b/>
          <w:bCs/>
          <w:color w:val="auto"/>
          <w:sz w:val="32"/>
          <w:szCs w:val="32"/>
          <w:highlight w:val="none"/>
        </w:rPr>
        <w:t>1、项目决策情况</w:t>
      </w:r>
      <w:bookmarkEnd w:id="41"/>
      <w:bookmarkEnd w:id="42"/>
      <w:bookmarkEnd w:id="43"/>
      <w:bookmarkEnd w:id="44"/>
      <w:bookmarkEnd w:id="45"/>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cs="仿宋"/>
          <w:color w:val="auto"/>
          <w:sz w:val="32"/>
          <w:szCs w:val="32"/>
          <w:highlight w:val="none"/>
        </w:rPr>
      </w:pPr>
      <w:r>
        <w:rPr>
          <w:rFonts w:hint="eastAsia" w:ascii="仿宋" w:hAnsi="仿宋" w:cs="仿宋"/>
          <w:color w:val="auto"/>
          <w:sz w:val="32"/>
          <w:szCs w:val="32"/>
          <w:highlight w:val="none"/>
        </w:rPr>
        <w:t>为了全面、深入的了解本项目的决策情况，绩效评价人员从项目立项、绩效目标、资金投入三个方面对项目的决策情况进行了分析：</w:t>
      </w:r>
    </w:p>
    <w:p>
      <w:pPr>
        <w:pageBreakBefore w:val="0"/>
        <w:widowControl/>
        <w:numPr>
          <w:ilvl w:val="0"/>
          <w:numId w:val="3"/>
        </w:numPr>
        <w:kinsoku/>
        <w:wordWrap/>
        <w:overflowPunct/>
        <w:topLinePunct w:val="0"/>
        <w:autoSpaceDE/>
        <w:autoSpaceDN/>
        <w:bidi w:val="0"/>
        <w:spacing w:line="560" w:lineRule="exact"/>
        <w:ind w:left="0" w:leftChars="0" w:firstLine="643" w:firstLineChars="200"/>
        <w:jc w:val="left"/>
        <w:textAlignment w:val="auto"/>
        <w:rPr>
          <w:rFonts w:ascii="仿宋" w:hAnsi="仿宋" w:cs="仿宋"/>
          <w:color w:val="auto"/>
          <w:sz w:val="32"/>
          <w:szCs w:val="32"/>
          <w:highlight w:val="none"/>
        </w:rPr>
      </w:pPr>
      <w:r>
        <w:rPr>
          <w:rFonts w:hint="eastAsia" w:ascii="仿宋" w:hAnsi="仿宋" w:cs="仿宋"/>
          <w:b/>
          <w:bCs/>
          <w:color w:val="auto"/>
          <w:sz w:val="32"/>
          <w:szCs w:val="32"/>
          <w:highlight w:val="none"/>
        </w:rPr>
        <w:t>项目立项</w:t>
      </w:r>
      <w:bookmarkStart w:id="46" w:name="_Toc434318900"/>
      <w:bookmarkStart w:id="47" w:name="_Toc434318709"/>
    </w:p>
    <w:bookmarkEnd w:id="46"/>
    <w:bookmarkEnd w:id="47"/>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ascii="仿宋" w:hAnsi="仿宋" w:eastAsia="仿宋" w:cs="仿宋"/>
          <w:color w:val="auto"/>
          <w:kern w:val="0"/>
          <w:sz w:val="31"/>
          <w:szCs w:val="31"/>
          <w:highlight w:val="none"/>
          <w:lang w:val="en-US" w:eastAsia="zh-CN" w:bidi="ar"/>
        </w:rPr>
      </w:pPr>
      <w:r>
        <w:rPr>
          <w:rFonts w:hint="eastAsia" w:ascii="仿宋" w:hAnsi="仿宋" w:cs="仿宋"/>
          <w:color w:val="auto"/>
          <w:sz w:val="32"/>
          <w:szCs w:val="32"/>
          <w:highlight w:val="none"/>
          <w:lang w:val="en-US" w:eastAsia="zh-CN"/>
        </w:rPr>
        <w:t>《中华人民共和国国民经济和社会发展第十四个五年规划和 2035 年远景目标纲要》明确提出</w:t>
      </w:r>
      <w:r>
        <w:rPr>
          <w:rFonts w:hint="eastAsia" w:ascii="仿宋" w:hAnsi="仿宋" w:eastAsia="仿宋" w:cs="仿宋"/>
          <w:color w:val="auto"/>
          <w:kern w:val="0"/>
          <w:sz w:val="31"/>
          <w:szCs w:val="31"/>
          <w:highlight w:val="none"/>
          <w:lang w:val="en-US" w:eastAsia="zh-CN" w:bidi="ar"/>
        </w:rPr>
        <w:t>：完善幼儿养育、青少年发展、老人赡养、病残照料等政策和产假制度，探索实施父母育儿假。改善优生优育全程服务，加强孕前孕产期健康服务，提高出生人口质量。建立健全计划生育特殊困难家庭全方位帮扶保障制度。改革完善人口统计和监测体系，密切监测生育形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2"/>
        <w:rPr>
          <w:rFonts w:hint="eastAsia" w:ascii="仿宋" w:hAnsi="仿宋" w:cs="仿宋"/>
          <w:color w:val="auto"/>
          <w:sz w:val="32"/>
          <w:szCs w:val="32"/>
          <w:highlight w:val="none"/>
          <w:lang w:eastAsia="zh-CN"/>
        </w:rPr>
      </w:pPr>
      <w:r>
        <w:rPr>
          <w:rFonts w:hint="eastAsia" w:ascii="仿宋" w:hAnsi="仿宋" w:cs="仿宋"/>
          <w:color w:val="auto"/>
          <w:sz w:val="32"/>
          <w:szCs w:val="32"/>
          <w:highlight w:val="none"/>
          <w:lang w:eastAsia="zh-CN"/>
        </w:rPr>
        <w:t>《</w:t>
      </w:r>
      <w:r>
        <w:rPr>
          <w:rFonts w:hint="eastAsia" w:ascii="仿宋" w:hAnsi="仿宋" w:eastAsia="仿宋" w:cs="仿宋"/>
          <w:color w:val="auto"/>
          <w:kern w:val="0"/>
          <w:sz w:val="32"/>
          <w:szCs w:val="32"/>
          <w:highlight w:val="none"/>
          <w:lang w:val="en-US" w:eastAsia="zh-CN" w:bidi="ar"/>
        </w:rPr>
        <w:t>黄石市国民经济和社会发展第十四个五年</w:t>
      </w:r>
      <w:r>
        <w:rPr>
          <w:rFonts w:hint="default" w:ascii="仿宋" w:hAnsi="仿宋" w:eastAsia="仿宋" w:cs="仿宋"/>
          <w:color w:val="auto"/>
          <w:kern w:val="0"/>
          <w:sz w:val="32"/>
          <w:szCs w:val="32"/>
          <w:highlight w:val="none"/>
          <w:lang w:val="en-US" w:eastAsia="zh-CN" w:bidi="ar"/>
        </w:rPr>
        <w:t>规划和二</w:t>
      </w:r>
      <w:r>
        <w:rPr>
          <w:rFonts w:hint="eastAsia" w:ascii="仿宋" w:hAnsi="仿宋" w:eastAsia="仿宋" w:cs="仿宋"/>
          <w:color w:val="auto"/>
          <w:kern w:val="0"/>
          <w:sz w:val="32"/>
          <w:szCs w:val="32"/>
          <w:highlight w:val="none"/>
          <w:lang w:val="en-US" w:eastAsia="zh-CN" w:bidi="ar"/>
        </w:rPr>
        <w:t>〇</w:t>
      </w:r>
      <w:r>
        <w:rPr>
          <w:rFonts w:hint="default" w:ascii="仿宋" w:hAnsi="仿宋" w:eastAsia="仿宋" w:cs="仿宋"/>
          <w:color w:val="auto"/>
          <w:kern w:val="0"/>
          <w:sz w:val="32"/>
          <w:szCs w:val="32"/>
          <w:highlight w:val="none"/>
          <w:lang w:val="en-US" w:eastAsia="zh-CN" w:bidi="ar"/>
        </w:rPr>
        <w:t>三五年远景目标纲要</w:t>
      </w:r>
      <w:r>
        <w:rPr>
          <w:rFonts w:hint="eastAsia" w:ascii="仿宋" w:hAnsi="仿宋" w:cs="仿宋"/>
          <w:color w:val="auto"/>
          <w:sz w:val="32"/>
          <w:szCs w:val="32"/>
          <w:highlight w:val="none"/>
          <w:lang w:eastAsia="zh-CN"/>
        </w:rPr>
        <w:t>》</w:t>
      </w:r>
      <w:r>
        <w:rPr>
          <w:rFonts w:hint="eastAsia" w:ascii="仿宋" w:hAnsi="仿宋" w:cs="仿宋"/>
          <w:color w:val="auto"/>
          <w:sz w:val="32"/>
          <w:szCs w:val="32"/>
          <w:highlight w:val="none"/>
          <w:lang w:val="en-US" w:eastAsia="zh-CN"/>
        </w:rPr>
        <w:t>提出：</w:t>
      </w:r>
      <w:r>
        <w:rPr>
          <w:rFonts w:ascii="仿宋" w:hAnsi="仿宋" w:eastAsia="仿宋" w:cs="仿宋"/>
          <w:color w:val="auto"/>
          <w:kern w:val="0"/>
          <w:sz w:val="32"/>
          <w:szCs w:val="32"/>
          <w:highlight w:val="none"/>
          <w:lang w:val="en-US" w:eastAsia="zh-CN" w:bidi="ar"/>
        </w:rPr>
        <w:t>打造覆盖城乡、衔接配套、持续稳定的多层次救助体系。落</w:t>
      </w:r>
      <w:r>
        <w:rPr>
          <w:rFonts w:hint="eastAsia" w:ascii="仿宋" w:hAnsi="仿宋" w:eastAsia="仿宋" w:cs="仿宋"/>
          <w:color w:val="auto"/>
          <w:kern w:val="0"/>
          <w:sz w:val="32"/>
          <w:szCs w:val="32"/>
          <w:highlight w:val="none"/>
          <w:lang w:val="en-US" w:eastAsia="zh-CN" w:bidi="ar"/>
        </w:rPr>
        <w:t>实城乡低保、伤残军人、特困人员和孤儿养育政策，不断提高救助保障标准。完善急难社会救助、临时救助制度和专项社会救助制度。</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cs="仿宋"/>
          <w:color w:val="auto"/>
          <w:sz w:val="32"/>
          <w:szCs w:val="32"/>
          <w:highlight w:val="none"/>
          <w:lang w:eastAsia="zh-CN"/>
        </w:rPr>
      </w:pPr>
      <w:r>
        <w:rPr>
          <w:rFonts w:hint="eastAsia" w:ascii="仿宋" w:hAnsi="仿宋" w:cs="仿宋"/>
          <w:color w:val="auto"/>
          <w:sz w:val="32"/>
          <w:szCs w:val="32"/>
          <w:highlight w:val="none"/>
        </w:rPr>
        <w:t>项目立项</w:t>
      </w:r>
      <w:r>
        <w:rPr>
          <w:rFonts w:hint="eastAsia" w:ascii="仿宋" w:hAnsi="仿宋" w:cs="仿宋"/>
          <w:color w:val="auto"/>
          <w:sz w:val="32"/>
          <w:szCs w:val="32"/>
          <w:highlight w:val="none"/>
          <w:lang w:eastAsia="zh-CN"/>
        </w:rPr>
        <w:t>依据《中华人民共和国人口与计划生育法》、《湖北省人口与计划生育条例》、《省卫生健康委 省财政厅关于调整计划生育家庭特别扶助金标准的通知》（鄂卫通〔2022〕51号）等法规文件。</w:t>
      </w:r>
    </w:p>
    <w:p>
      <w:pPr>
        <w:keepNext w:val="0"/>
        <w:keepLines w:val="0"/>
        <w:pageBreakBefore w:val="0"/>
        <w:widowControl/>
        <w:suppressLineNumbers w:val="0"/>
        <w:kinsoku/>
        <w:wordWrap/>
        <w:overflowPunct/>
        <w:topLinePunct w:val="0"/>
        <w:autoSpaceDE/>
        <w:autoSpaceDN/>
        <w:bidi w:val="0"/>
        <w:spacing w:line="560" w:lineRule="exact"/>
        <w:ind w:left="0" w:leftChars="0" w:firstLine="640" w:firstLineChars="200"/>
        <w:jc w:val="both"/>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lang w:eastAsia="zh-CN"/>
        </w:rPr>
        <w:t>项目</w:t>
      </w:r>
      <w:r>
        <w:rPr>
          <w:rFonts w:hint="eastAsia" w:ascii="仿宋" w:hAnsi="仿宋" w:cs="仿宋"/>
          <w:color w:val="auto"/>
          <w:sz w:val="32"/>
          <w:szCs w:val="32"/>
          <w:highlight w:val="none"/>
        </w:rPr>
        <w:t>符合国家法律法规、国民经济发展规划和相关政策，符合行业发展规划和政策要求，与部门职责范围相符且属于公共财政支持范围，无同类项目或部门内部无相关项目重复。</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bCs/>
          <w:color w:val="auto"/>
          <w:sz w:val="32"/>
          <w:szCs w:val="32"/>
          <w:highlight w:val="none"/>
        </w:rPr>
      </w:pPr>
      <w:r>
        <w:rPr>
          <w:rFonts w:hint="eastAsia" w:ascii="仿宋" w:hAnsi="仿宋" w:cs="仿宋"/>
          <w:bCs/>
          <w:color w:val="auto"/>
          <w:sz w:val="32"/>
          <w:szCs w:val="32"/>
          <w:highlight w:val="none"/>
        </w:rPr>
        <w:t>项目按照规定的程序申请设立，提交的文件、材料符合相关要求，事前已经过必要的可行性研究、专家论证、风险评估、集体决策等。</w:t>
      </w:r>
    </w:p>
    <w:p>
      <w:pPr>
        <w:pStyle w:val="23"/>
        <w:pageBreakBefore w:val="0"/>
        <w:kinsoku/>
        <w:wordWrap/>
        <w:overflowPunct/>
        <w:topLinePunct w:val="0"/>
        <w:autoSpaceDE/>
        <w:autoSpaceDN/>
        <w:bidi w:val="0"/>
        <w:spacing w:line="560" w:lineRule="exact"/>
        <w:ind w:left="0" w:leftChars="0" w:firstLine="640" w:firstLineChars="200"/>
        <w:textAlignment w:val="auto"/>
        <w:rPr>
          <w:rFonts w:ascii="仿宋" w:hAnsi="仿宋" w:cs="仿宋"/>
          <w:bCs/>
          <w:color w:val="auto"/>
          <w:sz w:val="32"/>
          <w:szCs w:val="32"/>
          <w:highlight w:val="none"/>
        </w:rPr>
      </w:pPr>
      <w:r>
        <w:rPr>
          <w:rFonts w:hint="eastAsia" w:ascii="仿宋" w:hAnsi="仿宋" w:cs="仿宋"/>
          <w:bCs/>
          <w:color w:val="auto"/>
          <w:sz w:val="32"/>
          <w:szCs w:val="32"/>
          <w:highlight w:val="none"/>
        </w:rPr>
        <w:t>标准分4分，得分</w:t>
      </w:r>
      <w:r>
        <w:rPr>
          <w:rFonts w:hint="eastAsia" w:ascii="仿宋" w:hAnsi="仿宋" w:cs="仿宋"/>
          <w:bCs/>
          <w:color w:val="auto"/>
          <w:sz w:val="32"/>
          <w:szCs w:val="32"/>
          <w:highlight w:val="none"/>
          <w:lang w:val="en-US" w:eastAsia="zh-CN"/>
        </w:rPr>
        <w:t>4</w:t>
      </w:r>
      <w:r>
        <w:rPr>
          <w:rFonts w:hint="eastAsia" w:ascii="仿宋" w:hAnsi="仿宋" w:cs="仿宋"/>
          <w:bCs/>
          <w:color w:val="auto"/>
          <w:sz w:val="32"/>
          <w:szCs w:val="32"/>
          <w:highlight w:val="none"/>
        </w:rPr>
        <w:t>分。</w:t>
      </w:r>
    </w:p>
    <w:p>
      <w:pPr>
        <w:pageBreakBefore w:val="0"/>
        <w:kinsoku/>
        <w:wordWrap/>
        <w:overflowPunct/>
        <w:topLinePunct w:val="0"/>
        <w:autoSpaceDE/>
        <w:autoSpaceDN/>
        <w:bidi w:val="0"/>
        <w:spacing w:line="560" w:lineRule="exact"/>
        <w:ind w:left="0" w:leftChars="0" w:firstLine="643" w:firstLineChars="200"/>
        <w:textAlignment w:val="auto"/>
        <w:rPr>
          <w:rFonts w:ascii="仿宋" w:hAnsi="仿宋" w:cs="仿宋"/>
          <w:b/>
          <w:bCs/>
          <w:color w:val="auto"/>
          <w:sz w:val="32"/>
          <w:szCs w:val="32"/>
          <w:highlight w:val="none"/>
        </w:rPr>
      </w:pPr>
      <w:r>
        <w:rPr>
          <w:rFonts w:hint="eastAsia" w:ascii="仿宋" w:hAnsi="仿宋" w:cs="仿宋"/>
          <w:b/>
          <w:bCs/>
          <w:color w:val="auto"/>
          <w:sz w:val="32"/>
          <w:szCs w:val="32"/>
          <w:highlight w:val="none"/>
        </w:rPr>
        <w:t>（2）绩效目标</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cs="仿宋"/>
          <w:color w:val="auto"/>
          <w:sz w:val="32"/>
          <w:szCs w:val="32"/>
          <w:highlight w:val="none"/>
          <w:lang w:eastAsia="zh-CN"/>
        </w:rPr>
      </w:pPr>
      <w:r>
        <w:rPr>
          <w:rFonts w:hint="eastAsia" w:ascii="仿宋" w:hAnsi="仿宋" w:cs="仿宋"/>
          <w:color w:val="auto"/>
          <w:sz w:val="32"/>
          <w:szCs w:val="32"/>
          <w:highlight w:val="none"/>
          <w:lang w:eastAsia="zh-CN"/>
        </w:rPr>
        <w:t>评价依据：《项目支出绩效目标申报表（2022年下陆区计生事业专项经费）》。项目设定了总目标和绩效指标，但是目标和指标的设计不符合目标管理规范，如:数量指标错误，时效指标空白。绩效指标量化较差。设定的绩效指标与项目目标任务数或计划数不对应</w:t>
      </w:r>
      <w:r>
        <w:rPr>
          <w:rFonts w:hint="eastAsia" w:cs="仿宋"/>
          <w:color w:val="auto"/>
          <w:sz w:val="32"/>
          <w:szCs w:val="32"/>
          <w:highlight w:val="none"/>
          <w:lang w:eastAsia="zh-CN"/>
        </w:rPr>
        <w:t>。</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color w:val="auto"/>
          <w:highlight w:val="none"/>
          <w:lang w:val="en-US"/>
        </w:rPr>
      </w:pPr>
      <w:r>
        <w:rPr>
          <w:rFonts w:hint="eastAsia" w:cs="仿宋"/>
          <w:color w:val="auto"/>
          <w:sz w:val="32"/>
          <w:szCs w:val="32"/>
          <w:highlight w:val="none"/>
          <w:lang w:val="en-US" w:eastAsia="zh-CN"/>
        </w:rPr>
        <w:t>标准分4分，扣分4分，得分0分</w:t>
      </w:r>
      <w:r>
        <w:rPr>
          <w:rFonts w:hint="eastAsia"/>
          <w:bCs/>
          <w:color w:val="auto"/>
          <w:sz w:val="32"/>
          <w:highlight w:val="none"/>
          <w:lang w:val="en-US"/>
        </w:rPr>
        <w:t>。</w:t>
      </w:r>
    </w:p>
    <w:p>
      <w:pPr>
        <w:pageBreakBefore w:val="0"/>
        <w:kinsoku/>
        <w:wordWrap/>
        <w:overflowPunct/>
        <w:topLinePunct w:val="0"/>
        <w:autoSpaceDE/>
        <w:autoSpaceDN/>
        <w:bidi w:val="0"/>
        <w:spacing w:line="560" w:lineRule="exact"/>
        <w:ind w:left="0" w:leftChars="0" w:firstLine="643" w:firstLineChars="200"/>
        <w:textAlignment w:val="auto"/>
        <w:rPr>
          <w:rFonts w:ascii="仿宋" w:hAnsi="仿宋" w:cs="仿宋"/>
          <w:b/>
          <w:bCs/>
          <w:color w:val="auto"/>
          <w:sz w:val="32"/>
          <w:szCs w:val="32"/>
          <w:highlight w:val="none"/>
        </w:rPr>
      </w:pPr>
      <w:r>
        <w:rPr>
          <w:rFonts w:hint="eastAsia" w:ascii="仿宋" w:hAnsi="仿宋" w:cs="仿宋"/>
          <w:b/>
          <w:bCs/>
          <w:color w:val="auto"/>
          <w:sz w:val="32"/>
          <w:szCs w:val="32"/>
          <w:highlight w:val="none"/>
        </w:rPr>
        <w:t>（3）资金投入</w:t>
      </w:r>
    </w:p>
    <w:p>
      <w:pPr>
        <w:pageBreakBefore w:val="0"/>
        <w:kinsoku/>
        <w:wordWrap/>
        <w:overflowPunct/>
        <w:topLinePunct w:val="0"/>
        <w:autoSpaceDE/>
        <w:autoSpaceDN/>
        <w:bidi w:val="0"/>
        <w:spacing w:line="560" w:lineRule="exact"/>
        <w:ind w:left="0" w:leftChars="0" w:firstLine="643" w:firstLineChars="200"/>
        <w:textAlignment w:val="auto"/>
        <w:outlineLvl w:val="2"/>
        <w:rPr>
          <w:rFonts w:ascii="仿宋" w:hAnsi="仿宋" w:cs="仿宋"/>
          <w:bCs/>
          <w:color w:val="auto"/>
          <w:sz w:val="32"/>
          <w:szCs w:val="32"/>
          <w:highlight w:val="none"/>
        </w:rPr>
      </w:pPr>
      <w:r>
        <w:rPr>
          <w:rFonts w:hint="eastAsia" w:ascii="仿宋" w:hAnsi="仿宋" w:cs="仿宋"/>
          <w:b/>
          <w:bCs/>
          <w:color w:val="auto"/>
          <w:sz w:val="32"/>
          <w:szCs w:val="32"/>
          <w:highlight w:val="none"/>
        </w:rPr>
        <w:t>①</w:t>
      </w:r>
      <w:r>
        <w:rPr>
          <w:rFonts w:hint="eastAsia" w:ascii="仿宋" w:hAnsi="仿宋" w:cs="仿宋"/>
          <w:bCs/>
          <w:color w:val="auto"/>
          <w:sz w:val="32"/>
          <w:szCs w:val="32"/>
          <w:highlight w:val="none"/>
        </w:rPr>
        <w:t>预算编制科学性</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cs="仿宋"/>
          <w:color w:val="auto"/>
          <w:sz w:val="32"/>
          <w:szCs w:val="32"/>
          <w:highlight w:val="none"/>
        </w:rPr>
      </w:pPr>
      <w:bookmarkStart w:id="48" w:name="_Toc434318904"/>
      <w:bookmarkStart w:id="49" w:name="_Toc434318713"/>
      <w:r>
        <w:rPr>
          <w:rFonts w:hint="eastAsia" w:ascii="仿宋" w:hAnsi="仿宋" w:cs="仿宋"/>
          <w:color w:val="auto"/>
          <w:sz w:val="32"/>
          <w:szCs w:val="32"/>
          <w:highlight w:val="none"/>
        </w:rPr>
        <w:t>评价依据：《项目支出绩效目标申报表（2022年下陆区计生事业专项经费）》。项目资金由中央和地方财政共同承担。项目预算编制未经过科学认证，预算内容（项目支出明细）与项目内容不匹配，预算额度测算依据不充分，未按照标准编制，预算确定的项目投资额或资金量与工作任务不匹配，</w:t>
      </w:r>
      <w:r>
        <w:rPr>
          <w:rFonts w:hint="eastAsia"/>
          <w:color w:val="auto"/>
          <w:sz w:val="32"/>
          <w:highlight w:val="none"/>
          <w:lang w:val="en-US"/>
        </w:rPr>
        <w:t>未充分考虑上年结余结转</w:t>
      </w:r>
      <w:r>
        <w:rPr>
          <w:rFonts w:hint="eastAsia"/>
          <w:color w:val="auto"/>
          <w:sz w:val="32"/>
          <w:highlight w:val="none"/>
          <w:lang w:val="en-US" w:eastAsia="zh-CN"/>
        </w:rPr>
        <w:t>（239.74万元）</w:t>
      </w:r>
      <w:r>
        <w:rPr>
          <w:rFonts w:hint="eastAsia"/>
          <w:color w:val="auto"/>
          <w:sz w:val="32"/>
          <w:highlight w:val="none"/>
          <w:lang w:val="en-US"/>
        </w:rPr>
        <w:t>和本年上级补助</w:t>
      </w:r>
      <w:r>
        <w:rPr>
          <w:rFonts w:hint="eastAsia"/>
          <w:color w:val="auto"/>
          <w:sz w:val="32"/>
          <w:highlight w:val="none"/>
          <w:lang w:val="en-US" w:eastAsia="zh-CN"/>
        </w:rPr>
        <w:t>（215万元）</w:t>
      </w:r>
      <w:r>
        <w:rPr>
          <w:rFonts w:hint="eastAsia"/>
          <w:color w:val="auto"/>
          <w:sz w:val="32"/>
          <w:highlight w:val="none"/>
          <w:lang w:val="en-US"/>
        </w:rPr>
        <w:t>资金来源</w:t>
      </w:r>
      <w:r>
        <w:rPr>
          <w:rFonts w:hint="eastAsia" w:ascii="仿宋" w:hAnsi="仿宋" w:cs="仿宋"/>
          <w:color w:val="auto"/>
          <w:sz w:val="32"/>
          <w:szCs w:val="32"/>
          <w:highlight w:val="none"/>
        </w:rPr>
        <w:t>。</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color w:val="auto"/>
          <w:highlight w:val="none"/>
          <w:lang w:val="en-US"/>
        </w:rPr>
      </w:pPr>
      <w:r>
        <w:rPr>
          <w:rFonts w:hint="eastAsia" w:ascii="仿宋" w:hAnsi="仿宋" w:cs="仿宋"/>
          <w:color w:val="auto"/>
          <w:sz w:val="32"/>
          <w:szCs w:val="32"/>
          <w:highlight w:val="none"/>
        </w:rPr>
        <w:t>标准分2分，扣分2分，得分0分。</w:t>
      </w:r>
    </w:p>
    <w:bookmarkEnd w:id="48"/>
    <w:bookmarkEnd w:id="49"/>
    <w:p>
      <w:pPr>
        <w:pageBreakBefore w:val="0"/>
        <w:kinsoku/>
        <w:wordWrap/>
        <w:overflowPunct/>
        <w:topLinePunct w:val="0"/>
        <w:autoSpaceDE/>
        <w:autoSpaceDN/>
        <w:bidi w:val="0"/>
        <w:spacing w:line="560" w:lineRule="exact"/>
        <w:ind w:left="0" w:leftChars="0" w:firstLine="643" w:firstLineChars="200"/>
        <w:textAlignment w:val="auto"/>
        <w:outlineLvl w:val="2"/>
        <w:rPr>
          <w:rFonts w:ascii="仿宋" w:hAnsi="仿宋" w:cs="仿宋"/>
          <w:color w:val="auto"/>
          <w:sz w:val="32"/>
          <w:szCs w:val="32"/>
          <w:highlight w:val="none"/>
        </w:rPr>
      </w:pPr>
      <w:r>
        <w:rPr>
          <w:rFonts w:hint="eastAsia" w:ascii="仿宋" w:hAnsi="仿宋" w:cs="仿宋"/>
          <w:b/>
          <w:bCs/>
          <w:color w:val="auto"/>
          <w:sz w:val="32"/>
          <w:szCs w:val="32"/>
          <w:highlight w:val="none"/>
        </w:rPr>
        <w:t>②</w:t>
      </w:r>
      <w:r>
        <w:rPr>
          <w:rFonts w:hint="eastAsia" w:ascii="仿宋" w:hAnsi="仿宋" w:cs="仿宋"/>
          <w:color w:val="auto"/>
          <w:sz w:val="32"/>
          <w:szCs w:val="32"/>
          <w:highlight w:val="none"/>
        </w:rPr>
        <w:t>资金分配合理性</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评价依据：《项目支出绩效目标申报表（2022年下陆区计生事业专项经费）》。项目资金由中央和地方财政共同承担。项目预算编制未经过科学认证，预算内容（项目支出明细）与项目内容不匹配，预算额度测算依据不充分，未充分考虑上年结余结转和本年上级补助资金来源。预算资金分配依据不充分，资金分配额度不合理，与项目单位或地方实际不适应。</w:t>
      </w:r>
    </w:p>
    <w:p>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标准分2分，扣分2分，得分0分。</w:t>
      </w:r>
    </w:p>
    <w:p>
      <w:pPr>
        <w:pStyle w:val="14"/>
        <w:pageBreakBefore w:val="0"/>
        <w:kinsoku/>
        <w:wordWrap/>
        <w:overflowPunct/>
        <w:topLinePunct w:val="0"/>
        <w:autoSpaceDE/>
        <w:autoSpaceDN/>
        <w:bidi w:val="0"/>
        <w:spacing w:line="560" w:lineRule="exact"/>
        <w:ind w:left="0" w:leftChars="0" w:firstLine="643" w:firstLineChars="200"/>
        <w:textAlignment w:val="auto"/>
        <w:rPr>
          <w:b/>
          <w:bCs/>
          <w:color w:val="auto"/>
          <w:sz w:val="32"/>
          <w:highlight w:val="none"/>
        </w:rPr>
      </w:pPr>
      <w:r>
        <w:rPr>
          <w:rFonts w:hint="eastAsia"/>
          <w:b/>
          <w:bCs/>
          <w:color w:val="auto"/>
          <w:sz w:val="32"/>
          <w:highlight w:val="none"/>
        </w:rPr>
        <w:t>2、项目过程情况</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绩效评价人员从资金管理、组织实施两个方面对项目的过程情况进行了分析：</w:t>
      </w:r>
    </w:p>
    <w:p>
      <w:pPr>
        <w:pageBreakBefore w:val="0"/>
        <w:kinsoku/>
        <w:wordWrap/>
        <w:overflowPunct/>
        <w:topLinePunct w:val="0"/>
        <w:autoSpaceDE/>
        <w:autoSpaceDN/>
        <w:bidi w:val="0"/>
        <w:spacing w:line="560" w:lineRule="exact"/>
        <w:ind w:left="0" w:leftChars="0" w:firstLine="643" w:firstLineChars="200"/>
        <w:textAlignment w:val="auto"/>
        <w:rPr>
          <w:rFonts w:ascii="仿宋" w:hAnsi="仿宋" w:cs="仿宋"/>
          <w:b/>
          <w:bCs/>
          <w:color w:val="auto"/>
          <w:sz w:val="32"/>
          <w:szCs w:val="32"/>
          <w:highlight w:val="none"/>
        </w:rPr>
      </w:pPr>
      <w:r>
        <w:rPr>
          <w:rFonts w:hint="eastAsia" w:ascii="仿宋" w:hAnsi="仿宋" w:cs="仿宋"/>
          <w:b/>
          <w:bCs/>
          <w:color w:val="auto"/>
          <w:sz w:val="32"/>
          <w:szCs w:val="32"/>
          <w:highlight w:val="none"/>
          <w:lang w:eastAsia="zh-CN"/>
        </w:rPr>
        <w:t>（</w:t>
      </w:r>
      <w:r>
        <w:rPr>
          <w:rFonts w:hint="eastAsia" w:ascii="仿宋" w:hAnsi="仿宋" w:cs="仿宋"/>
          <w:b/>
          <w:bCs/>
          <w:color w:val="auto"/>
          <w:sz w:val="32"/>
          <w:szCs w:val="32"/>
          <w:highlight w:val="none"/>
          <w:lang w:val="en-US" w:eastAsia="zh-CN"/>
        </w:rPr>
        <w:t>1</w:t>
      </w:r>
      <w:r>
        <w:rPr>
          <w:rFonts w:hint="eastAsia" w:ascii="仿宋" w:hAnsi="仿宋" w:cs="仿宋"/>
          <w:b/>
          <w:bCs/>
          <w:color w:val="auto"/>
          <w:sz w:val="32"/>
          <w:szCs w:val="32"/>
          <w:highlight w:val="none"/>
          <w:lang w:eastAsia="zh-CN"/>
        </w:rPr>
        <w:t>）</w:t>
      </w:r>
      <w:r>
        <w:rPr>
          <w:rFonts w:hint="eastAsia" w:ascii="仿宋" w:hAnsi="仿宋" w:cs="仿宋"/>
          <w:b/>
          <w:bCs/>
          <w:color w:val="auto"/>
          <w:sz w:val="32"/>
          <w:szCs w:val="32"/>
          <w:highlight w:val="none"/>
        </w:rPr>
        <w:t>资金管理</w:t>
      </w:r>
    </w:p>
    <w:p>
      <w:pPr>
        <w:pageBreakBefore w:val="0"/>
        <w:kinsoku/>
        <w:wordWrap/>
        <w:overflowPunct/>
        <w:topLinePunct w:val="0"/>
        <w:autoSpaceDE/>
        <w:autoSpaceDN/>
        <w:bidi w:val="0"/>
        <w:spacing w:line="560" w:lineRule="exact"/>
        <w:ind w:left="0" w:leftChars="0" w:firstLine="640" w:firstLineChars="200"/>
        <w:textAlignment w:val="auto"/>
        <w:rPr>
          <w:rFonts w:ascii="仿宋" w:hAnsi="仿宋" w:cs="仿宋"/>
          <w:color w:val="auto"/>
          <w:sz w:val="36"/>
          <w:szCs w:val="36"/>
          <w:highlight w:val="none"/>
        </w:rPr>
      </w:pPr>
      <w:r>
        <w:rPr>
          <w:rFonts w:hint="eastAsia" w:ascii="仿宋" w:hAnsi="仿宋" w:cs="仿宋"/>
          <w:color w:val="auto"/>
          <w:sz w:val="32"/>
          <w:szCs w:val="32"/>
          <w:highlight w:val="none"/>
        </w:rPr>
        <w:fldChar w:fldCharType="begin"/>
      </w:r>
      <w:r>
        <w:rPr>
          <w:rFonts w:hint="eastAsia" w:ascii="仿宋" w:hAnsi="仿宋" w:cs="仿宋"/>
          <w:color w:val="auto"/>
          <w:sz w:val="32"/>
          <w:szCs w:val="32"/>
          <w:highlight w:val="none"/>
        </w:rPr>
        <w:instrText xml:space="preserve"> = 1 \* GB3 </w:instrText>
      </w:r>
      <w:r>
        <w:rPr>
          <w:rFonts w:hint="eastAsia" w:ascii="仿宋" w:hAnsi="仿宋" w:cs="仿宋"/>
          <w:color w:val="auto"/>
          <w:sz w:val="32"/>
          <w:szCs w:val="32"/>
          <w:highlight w:val="none"/>
        </w:rPr>
        <w:fldChar w:fldCharType="separate"/>
      </w:r>
      <w:r>
        <w:rPr>
          <w:rFonts w:hint="eastAsia" w:ascii="仿宋" w:hAnsi="仿宋" w:cs="仿宋"/>
          <w:color w:val="auto"/>
          <w:sz w:val="32"/>
          <w:szCs w:val="32"/>
          <w:highlight w:val="none"/>
        </w:rPr>
        <w:t>①</w:t>
      </w:r>
      <w:r>
        <w:rPr>
          <w:rFonts w:hint="eastAsia" w:ascii="仿宋" w:hAnsi="仿宋" w:cs="仿宋"/>
          <w:color w:val="auto"/>
          <w:sz w:val="32"/>
          <w:szCs w:val="32"/>
          <w:highlight w:val="none"/>
        </w:rPr>
        <w:fldChar w:fldCharType="end"/>
      </w:r>
      <w:r>
        <w:rPr>
          <w:rFonts w:hint="eastAsia" w:ascii="仿宋" w:hAnsi="仿宋" w:cs="仿宋"/>
          <w:color w:val="auto"/>
          <w:sz w:val="32"/>
          <w:szCs w:val="32"/>
          <w:highlight w:val="none"/>
        </w:rPr>
        <w:t>资金到位率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仿宋" w:hAnsi="仿宋" w:eastAsia="仿宋" w:cs="仿宋"/>
          <w:bCs/>
          <w:color w:val="auto"/>
          <w:sz w:val="32"/>
          <w:szCs w:val="32"/>
          <w:highlight w:val="none"/>
          <w:lang w:val="en-US" w:eastAsia="zh-CN"/>
        </w:rPr>
      </w:pPr>
      <w:r>
        <w:rPr>
          <w:rFonts w:hint="eastAsia" w:ascii="仿宋" w:hAnsi="仿宋" w:cs="仿宋"/>
          <w:color w:val="auto"/>
          <w:kern w:val="0"/>
          <w:sz w:val="32"/>
          <w:szCs w:val="32"/>
          <w:highlight w:val="none"/>
          <w:lang w:eastAsia="zh-CN"/>
        </w:rPr>
        <w:t>预算一体化系统的指标查询显示：计生事业专项经费项目预算安排734.74万元，其中：上级补助资金结转239.74万元、本年上级补助215万元，本年区级配套280万元。实际到位资金734.74万元，资金到位率100%</w:t>
      </w:r>
      <w:r>
        <w:rPr>
          <w:rFonts w:hint="eastAsia" w:ascii="仿宋" w:hAnsi="仿宋" w:cs="仿宋"/>
          <w:color w:val="auto"/>
          <w:sz w:val="32"/>
          <w:szCs w:val="32"/>
          <w:highlight w:val="none"/>
          <w:lang w:eastAsia="zh-CN"/>
        </w:rPr>
        <w:t>。</w:t>
      </w:r>
    </w:p>
    <w:p>
      <w:pPr>
        <w:pStyle w:val="14"/>
        <w:pageBreakBefore w:val="0"/>
        <w:kinsoku/>
        <w:wordWrap/>
        <w:overflowPunct/>
        <w:topLinePunct w:val="0"/>
        <w:autoSpaceDE/>
        <w:autoSpaceDN/>
        <w:bidi w:val="0"/>
        <w:spacing w:line="560" w:lineRule="exact"/>
        <w:ind w:left="0" w:leftChars="0" w:firstLine="640" w:firstLineChars="200"/>
        <w:textAlignment w:val="auto"/>
        <w:rPr>
          <w:color w:val="auto"/>
          <w:highlight w:val="none"/>
          <w:lang w:val="en-US"/>
        </w:rPr>
      </w:pPr>
      <w:r>
        <w:rPr>
          <w:rFonts w:hint="eastAsia" w:ascii="仿宋" w:hAnsi="仿宋" w:cs="仿宋"/>
          <w:color w:val="auto"/>
          <w:sz w:val="32"/>
          <w:szCs w:val="32"/>
          <w:highlight w:val="none"/>
          <w:lang w:eastAsia="zh-CN"/>
        </w:rPr>
        <w:t>标准分4分，得分4分</w:t>
      </w:r>
      <w:r>
        <w:rPr>
          <w:rFonts w:hint="eastAsia"/>
          <w:bCs/>
          <w:color w:val="auto"/>
          <w:sz w:val="32"/>
          <w:highlight w:val="none"/>
          <w:lang w:val="en-US"/>
        </w:rPr>
        <w:t>。</w:t>
      </w:r>
    </w:p>
    <w:p>
      <w:pPr>
        <w:pageBreakBefore w:val="0"/>
        <w:kinsoku/>
        <w:wordWrap/>
        <w:overflowPunct/>
        <w:topLinePunct w:val="0"/>
        <w:autoSpaceDE/>
        <w:autoSpaceDN/>
        <w:bidi w:val="0"/>
        <w:spacing w:line="560" w:lineRule="exact"/>
        <w:ind w:left="0" w:leftChars="0" w:firstLine="640" w:firstLineChars="200"/>
        <w:textAlignment w:val="auto"/>
        <w:rPr>
          <w:rFonts w:ascii="仿宋" w:hAnsi="仿宋" w:cs="仿宋"/>
          <w:color w:val="auto"/>
          <w:sz w:val="32"/>
          <w:szCs w:val="32"/>
          <w:highlight w:val="none"/>
        </w:rPr>
      </w:pPr>
      <w:r>
        <w:rPr>
          <w:rFonts w:hint="eastAsia" w:ascii="仿宋" w:hAnsi="仿宋" w:cs="仿宋"/>
          <w:color w:val="auto"/>
          <w:sz w:val="32"/>
          <w:szCs w:val="32"/>
          <w:highlight w:val="none"/>
        </w:rPr>
        <w:fldChar w:fldCharType="begin"/>
      </w:r>
      <w:r>
        <w:rPr>
          <w:rFonts w:hint="eastAsia" w:ascii="仿宋" w:hAnsi="仿宋" w:cs="仿宋"/>
          <w:color w:val="auto"/>
          <w:sz w:val="32"/>
          <w:szCs w:val="32"/>
          <w:highlight w:val="none"/>
        </w:rPr>
        <w:instrText xml:space="preserve"> = 2 \* GB3 </w:instrText>
      </w:r>
      <w:r>
        <w:rPr>
          <w:rFonts w:hint="eastAsia" w:ascii="仿宋" w:hAnsi="仿宋" w:cs="仿宋"/>
          <w:color w:val="auto"/>
          <w:sz w:val="32"/>
          <w:szCs w:val="32"/>
          <w:highlight w:val="none"/>
        </w:rPr>
        <w:fldChar w:fldCharType="separate"/>
      </w:r>
      <w:r>
        <w:rPr>
          <w:rFonts w:hint="eastAsia" w:ascii="仿宋" w:hAnsi="仿宋" w:cs="仿宋"/>
          <w:color w:val="auto"/>
          <w:sz w:val="32"/>
          <w:szCs w:val="32"/>
          <w:highlight w:val="none"/>
        </w:rPr>
        <w:t>②</w:t>
      </w:r>
      <w:r>
        <w:rPr>
          <w:rFonts w:hint="eastAsia" w:ascii="仿宋" w:hAnsi="仿宋" w:cs="仿宋"/>
          <w:color w:val="auto"/>
          <w:sz w:val="32"/>
          <w:szCs w:val="32"/>
          <w:highlight w:val="none"/>
        </w:rPr>
        <w:fldChar w:fldCharType="end"/>
      </w:r>
      <w:r>
        <w:rPr>
          <w:rFonts w:hint="eastAsia" w:ascii="仿宋" w:hAnsi="仿宋" w:cs="仿宋"/>
          <w:color w:val="auto"/>
          <w:sz w:val="32"/>
          <w:szCs w:val="32"/>
          <w:highlight w:val="none"/>
        </w:rPr>
        <w:t>预算执行率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hint="eastAsia" w:ascii="仿宋" w:hAnsi="仿宋" w:eastAsia="仿宋" w:cs="仿宋"/>
          <w:color w:val="auto"/>
          <w:kern w:val="2"/>
          <w:sz w:val="32"/>
          <w:szCs w:val="32"/>
          <w:highlight w:val="none"/>
          <w:lang w:val="en-US" w:eastAsia="zh-CN" w:bidi="ar-SA"/>
        </w:rPr>
      </w:pPr>
      <w:r>
        <w:rPr>
          <w:rFonts w:hint="eastAsia" w:ascii="仿宋" w:hAnsi="仿宋" w:cs="仿宋"/>
          <w:color w:val="auto"/>
          <w:kern w:val="0"/>
          <w:sz w:val="32"/>
          <w:szCs w:val="32"/>
          <w:highlight w:val="none"/>
          <w:lang w:eastAsia="zh-CN"/>
        </w:rPr>
        <w:t>计生事业专项经费项目</w:t>
      </w:r>
      <w:r>
        <w:rPr>
          <w:rFonts w:hint="eastAsia" w:ascii="仿宋" w:hAnsi="仿宋" w:eastAsia="仿宋" w:cs="仿宋"/>
          <w:color w:val="auto"/>
          <w:kern w:val="2"/>
          <w:sz w:val="32"/>
          <w:szCs w:val="32"/>
          <w:highlight w:val="none"/>
          <w:lang w:val="en-US" w:eastAsia="zh-CN" w:bidi="ar-SA"/>
        </w:rPr>
        <w:t>到位</w:t>
      </w:r>
      <w:r>
        <w:rPr>
          <w:rFonts w:hint="eastAsia" w:ascii="仿宋" w:hAnsi="仿宋" w:cs="仿宋"/>
          <w:color w:val="auto"/>
          <w:kern w:val="2"/>
          <w:sz w:val="32"/>
          <w:szCs w:val="32"/>
          <w:highlight w:val="none"/>
          <w:lang w:val="en-US" w:eastAsia="zh-CN" w:bidi="ar-SA"/>
        </w:rPr>
        <w:t>资金</w:t>
      </w:r>
      <w:r>
        <w:rPr>
          <w:rFonts w:hint="eastAsia" w:ascii="仿宋" w:hAnsi="仿宋" w:eastAsia="仿宋" w:cs="仿宋"/>
          <w:color w:val="auto"/>
          <w:kern w:val="2"/>
          <w:sz w:val="32"/>
          <w:szCs w:val="32"/>
          <w:highlight w:val="none"/>
          <w:lang w:val="en-US" w:eastAsia="zh-CN" w:bidi="ar-SA"/>
        </w:rPr>
        <w:t>734.74万元</w:t>
      </w:r>
      <w:r>
        <w:rPr>
          <w:rFonts w:hint="eastAsia" w:ascii="仿宋" w:hAnsi="仿宋" w:cs="仿宋"/>
          <w:color w:val="auto"/>
          <w:kern w:val="2"/>
          <w:sz w:val="32"/>
          <w:szCs w:val="32"/>
          <w:highlight w:val="none"/>
          <w:lang w:val="en-US" w:eastAsia="zh-CN" w:bidi="ar-SA"/>
        </w:rPr>
        <w:t>，本年</w:t>
      </w:r>
      <w:r>
        <w:rPr>
          <w:rFonts w:hint="eastAsia" w:ascii="仿宋" w:hAnsi="仿宋" w:eastAsia="仿宋" w:cs="仿宋"/>
          <w:color w:val="auto"/>
          <w:kern w:val="2"/>
          <w:sz w:val="32"/>
          <w:szCs w:val="32"/>
          <w:highlight w:val="none"/>
          <w:lang w:val="en-US" w:eastAsia="zh-CN" w:bidi="ar-SA"/>
        </w:rPr>
        <w:t>实际支出483.73万元（其中：上级补助资金结转115.64万元、本年上级补助89万元，本年区级配套279.09万元）</w:t>
      </w:r>
      <w:r>
        <w:rPr>
          <w:rFonts w:hint="eastAsia" w:ascii="仿宋" w:hAnsi="仿宋" w:cs="仿宋"/>
          <w:color w:val="auto"/>
          <w:kern w:val="2"/>
          <w:sz w:val="32"/>
          <w:szCs w:val="32"/>
          <w:highlight w:val="none"/>
          <w:lang w:val="en-US" w:eastAsia="zh-CN" w:bidi="ar-SA"/>
        </w:rPr>
        <w:t>，</w:t>
      </w:r>
      <w:r>
        <w:rPr>
          <w:rFonts w:hint="eastAsia" w:ascii="仿宋" w:hAnsi="仿宋" w:eastAsia="仿宋" w:cs="仿宋"/>
          <w:color w:val="auto"/>
          <w:kern w:val="2"/>
          <w:sz w:val="32"/>
          <w:szCs w:val="32"/>
          <w:highlight w:val="none"/>
          <w:lang w:val="en-US" w:eastAsia="zh-CN" w:bidi="ar-SA"/>
        </w:rPr>
        <w:t>预算执行率65.84%。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eastAsia="仿宋" w:cs="仿宋"/>
          <w:color w:val="auto"/>
          <w:kern w:val="2"/>
          <w:sz w:val="32"/>
          <w:szCs w:val="32"/>
          <w:highlight w:val="none"/>
          <w:lang w:val="en-US" w:eastAsia="zh-CN" w:bidi="ar-SA"/>
        </w:rPr>
        <w:t>预算执行率偏低的主要原因：</w:t>
      </w:r>
      <w:r>
        <w:rPr>
          <w:rFonts w:hint="eastAsia" w:ascii="仿宋" w:hAnsi="仿宋" w:cs="仿宋"/>
          <w:color w:val="auto"/>
          <w:kern w:val="2"/>
          <w:sz w:val="32"/>
          <w:szCs w:val="32"/>
          <w:highlight w:val="none"/>
          <w:lang w:val="en-US" w:eastAsia="zh-CN" w:bidi="ar-SA"/>
        </w:rPr>
        <w:t>项目</w:t>
      </w:r>
      <w:r>
        <w:rPr>
          <w:rFonts w:hint="eastAsia" w:ascii="仿宋" w:hAnsi="仿宋" w:eastAsia="仿宋" w:cs="仿宋"/>
          <w:color w:val="auto"/>
          <w:kern w:val="2"/>
          <w:sz w:val="32"/>
          <w:szCs w:val="32"/>
          <w:highlight w:val="none"/>
          <w:lang w:val="en-US" w:eastAsia="zh-CN" w:bidi="ar-SA"/>
        </w:rPr>
        <w:t>区级配套预算安排过大，上级补助结转资金闲置沉淀。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cs="仿宋"/>
          <w:color w:val="auto"/>
          <w:sz w:val="32"/>
          <w:szCs w:val="32"/>
          <w:highlight w:val="none"/>
        </w:rPr>
      </w:pPr>
      <w:r>
        <w:rPr>
          <w:rFonts w:hint="eastAsia" w:ascii="仿宋" w:hAnsi="仿宋" w:cs="仿宋"/>
          <w:color w:val="auto"/>
          <w:sz w:val="32"/>
          <w:szCs w:val="32"/>
          <w:highlight w:val="none"/>
        </w:rPr>
        <w:t>标准分5分，扣分1.71分，得分3.29分。</w:t>
      </w:r>
    </w:p>
    <w:p>
      <w:pPr>
        <w:pageBreakBefore w:val="0"/>
        <w:kinsoku/>
        <w:wordWrap/>
        <w:overflowPunct/>
        <w:topLinePunct w:val="0"/>
        <w:autoSpaceDE/>
        <w:autoSpaceDN/>
        <w:bidi w:val="0"/>
        <w:spacing w:line="560" w:lineRule="exact"/>
        <w:ind w:left="0" w:leftChars="0" w:firstLine="640" w:firstLineChars="200"/>
        <w:textAlignment w:val="auto"/>
        <w:rPr>
          <w:rFonts w:ascii="仿宋" w:hAnsi="仿宋" w:cs="仿宋"/>
          <w:color w:val="auto"/>
          <w:sz w:val="32"/>
          <w:szCs w:val="32"/>
          <w:highlight w:val="none"/>
        </w:rPr>
      </w:pPr>
      <w:r>
        <w:rPr>
          <w:rFonts w:hint="eastAsia" w:ascii="仿宋" w:hAnsi="仿宋" w:cs="仿宋"/>
          <w:color w:val="auto"/>
          <w:sz w:val="32"/>
          <w:szCs w:val="32"/>
          <w:highlight w:val="none"/>
        </w:rPr>
        <w:fldChar w:fldCharType="begin"/>
      </w:r>
      <w:r>
        <w:rPr>
          <w:rFonts w:hint="eastAsia" w:ascii="仿宋" w:hAnsi="仿宋" w:cs="仿宋"/>
          <w:color w:val="auto"/>
          <w:sz w:val="32"/>
          <w:szCs w:val="32"/>
          <w:highlight w:val="none"/>
        </w:rPr>
        <w:instrText xml:space="preserve"> = 3 \* GB3 </w:instrText>
      </w:r>
      <w:r>
        <w:rPr>
          <w:rFonts w:hint="eastAsia" w:ascii="仿宋" w:hAnsi="仿宋" w:cs="仿宋"/>
          <w:color w:val="auto"/>
          <w:sz w:val="32"/>
          <w:szCs w:val="32"/>
          <w:highlight w:val="none"/>
        </w:rPr>
        <w:fldChar w:fldCharType="separate"/>
      </w:r>
      <w:r>
        <w:rPr>
          <w:rFonts w:hint="eastAsia" w:ascii="仿宋" w:hAnsi="仿宋" w:cs="仿宋"/>
          <w:color w:val="auto"/>
          <w:sz w:val="32"/>
          <w:szCs w:val="32"/>
          <w:highlight w:val="none"/>
        </w:rPr>
        <w:t>③</w:t>
      </w:r>
      <w:r>
        <w:rPr>
          <w:rFonts w:hint="eastAsia" w:ascii="仿宋" w:hAnsi="仿宋" w:cs="仿宋"/>
          <w:color w:val="auto"/>
          <w:sz w:val="32"/>
          <w:szCs w:val="32"/>
          <w:highlight w:val="none"/>
        </w:rPr>
        <w:fldChar w:fldCharType="end"/>
      </w:r>
      <w:r>
        <w:rPr>
          <w:rFonts w:hint="eastAsia" w:ascii="仿宋" w:hAnsi="仿宋" w:cs="仿宋"/>
          <w:color w:val="auto"/>
          <w:sz w:val="32"/>
          <w:szCs w:val="32"/>
          <w:highlight w:val="none"/>
        </w:rPr>
        <w:t>资金使用合规性</w:t>
      </w:r>
    </w:p>
    <w:p>
      <w:pPr>
        <w:pStyle w:val="2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cs="仿宋"/>
          <w:color w:val="auto"/>
          <w:sz w:val="32"/>
          <w:szCs w:val="32"/>
          <w:highlight w:val="none"/>
          <w:lang w:eastAsia="zh-CN"/>
        </w:rPr>
      </w:pPr>
      <w:r>
        <w:rPr>
          <w:rFonts w:hint="eastAsia" w:ascii="仿宋" w:hAnsi="仿宋" w:cs="仿宋"/>
          <w:color w:val="auto"/>
          <w:sz w:val="32"/>
          <w:szCs w:val="32"/>
          <w:highlight w:val="none"/>
          <w:lang w:eastAsia="zh-CN"/>
        </w:rPr>
        <w:t>检查资金使用情况，我们认为：资金的拨付有完整的审批程序和手续，部分资金使用不符合项目预算批复的用途。项目2022年区级配套资金存在公用经费挤占（75.56万元，占比27.07%）情况，属于屡犯不改（下陆区财政局2022年4月25日下达的《整改督促书》显示：下陆区卫生健康局在2020年计划生育转移支付资金中支出19.25万元用于弥补公用经费不足。）</w:t>
      </w:r>
    </w:p>
    <w:p>
      <w:pPr>
        <w:pStyle w:val="2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color w:val="auto"/>
          <w:highlight w:val="none"/>
        </w:rPr>
      </w:pPr>
      <w:r>
        <w:rPr>
          <w:rFonts w:hint="eastAsia" w:ascii="仿宋" w:hAnsi="仿宋" w:cs="仿宋"/>
          <w:color w:val="auto"/>
          <w:sz w:val="32"/>
          <w:szCs w:val="32"/>
          <w:highlight w:val="none"/>
          <w:lang w:eastAsia="zh-CN"/>
        </w:rPr>
        <w:t>标准分8分，扣分7分，得分1分</w:t>
      </w:r>
      <w:r>
        <w:rPr>
          <w:rFonts w:hint="eastAsia" w:ascii="仿宋" w:hAnsi="仿宋" w:cs="仿宋"/>
          <w:color w:val="auto"/>
          <w:sz w:val="32"/>
          <w:szCs w:val="32"/>
          <w:highlight w:val="none"/>
        </w:rPr>
        <w:t>。</w:t>
      </w:r>
    </w:p>
    <w:p>
      <w:pPr>
        <w:pageBreakBefore w:val="0"/>
        <w:widowControl/>
        <w:kinsoku/>
        <w:wordWrap/>
        <w:overflowPunct/>
        <w:topLinePunct w:val="0"/>
        <w:autoSpaceDE/>
        <w:autoSpaceDN/>
        <w:bidi w:val="0"/>
        <w:spacing w:line="560" w:lineRule="exact"/>
        <w:ind w:left="0" w:leftChars="0" w:firstLine="643" w:firstLineChars="200"/>
        <w:jc w:val="left"/>
        <w:textAlignment w:val="auto"/>
        <w:rPr>
          <w:rFonts w:ascii="仿宋" w:hAnsi="仿宋" w:cs="仿宋"/>
          <w:b/>
          <w:bCs/>
          <w:color w:val="auto"/>
          <w:sz w:val="32"/>
          <w:szCs w:val="32"/>
          <w:highlight w:val="none"/>
        </w:rPr>
      </w:pPr>
      <w:r>
        <w:rPr>
          <w:rFonts w:hint="eastAsia" w:ascii="仿宋" w:hAnsi="仿宋" w:cs="仿宋"/>
          <w:b/>
          <w:bCs/>
          <w:color w:val="auto"/>
          <w:sz w:val="32"/>
          <w:szCs w:val="32"/>
          <w:highlight w:val="none"/>
        </w:rPr>
        <w:t>（2）</w:t>
      </w:r>
      <w:r>
        <w:rPr>
          <w:rFonts w:hint="eastAsia" w:ascii="仿宋" w:hAnsi="仿宋" w:cs="仿宋"/>
          <w:b/>
          <w:color w:val="auto"/>
          <w:sz w:val="32"/>
          <w:szCs w:val="32"/>
          <w:highlight w:val="none"/>
        </w:rPr>
        <w:t>组织实施</w:t>
      </w:r>
    </w:p>
    <w:p>
      <w:pPr>
        <w:pageBreakBefore w:val="0"/>
        <w:tabs>
          <w:tab w:val="left" w:pos="1343"/>
        </w:tabs>
        <w:kinsoku/>
        <w:wordWrap/>
        <w:overflowPunct/>
        <w:topLinePunct w:val="0"/>
        <w:autoSpaceDE/>
        <w:autoSpaceDN/>
        <w:bidi w:val="0"/>
        <w:spacing w:line="560" w:lineRule="exact"/>
        <w:ind w:left="0" w:leftChars="0" w:firstLine="640" w:firstLineChars="200"/>
        <w:jc w:val="left"/>
        <w:textAlignment w:val="auto"/>
        <w:rPr>
          <w:rFonts w:ascii="仿宋" w:hAnsi="仿宋" w:cs="仿宋"/>
          <w:color w:val="auto"/>
          <w:sz w:val="32"/>
          <w:szCs w:val="32"/>
          <w:highlight w:val="none"/>
        </w:rPr>
      </w:pPr>
      <w:r>
        <w:rPr>
          <w:rFonts w:hint="eastAsia" w:ascii="仿宋" w:hAnsi="仿宋" w:cs="仿宋"/>
          <w:color w:val="auto"/>
          <w:sz w:val="32"/>
          <w:szCs w:val="32"/>
          <w:highlight w:val="none"/>
        </w:rPr>
        <w:fldChar w:fldCharType="begin"/>
      </w:r>
      <w:r>
        <w:rPr>
          <w:rFonts w:hint="eastAsia" w:ascii="仿宋" w:hAnsi="仿宋" w:cs="仿宋"/>
          <w:color w:val="auto"/>
          <w:sz w:val="32"/>
          <w:szCs w:val="32"/>
          <w:highlight w:val="none"/>
        </w:rPr>
        <w:instrText xml:space="preserve"> = 1 \* GB3 \* MERGEFORMAT </w:instrText>
      </w:r>
      <w:r>
        <w:rPr>
          <w:rFonts w:hint="eastAsia" w:ascii="仿宋" w:hAnsi="仿宋" w:cs="仿宋"/>
          <w:color w:val="auto"/>
          <w:sz w:val="32"/>
          <w:szCs w:val="32"/>
          <w:highlight w:val="none"/>
        </w:rPr>
        <w:fldChar w:fldCharType="separate"/>
      </w:r>
      <w:r>
        <w:rPr>
          <w:rFonts w:hint="eastAsia" w:ascii="仿宋" w:hAnsi="仿宋" w:cs="仿宋"/>
          <w:color w:val="auto"/>
          <w:sz w:val="32"/>
          <w:szCs w:val="32"/>
          <w:highlight w:val="none"/>
        </w:rPr>
        <w:t>①</w:t>
      </w:r>
      <w:r>
        <w:rPr>
          <w:rFonts w:hint="eastAsia" w:ascii="仿宋" w:hAnsi="仿宋" w:cs="仿宋"/>
          <w:color w:val="auto"/>
          <w:sz w:val="32"/>
          <w:szCs w:val="32"/>
          <w:highlight w:val="none"/>
        </w:rPr>
        <w:fldChar w:fldCharType="end"/>
      </w:r>
      <w:r>
        <w:rPr>
          <w:rFonts w:hint="eastAsia" w:ascii="仿宋" w:hAnsi="仿宋" w:cs="仿宋"/>
          <w:color w:val="auto"/>
          <w:sz w:val="32"/>
          <w:szCs w:val="32"/>
          <w:highlight w:val="none"/>
        </w:rPr>
        <w:t>管理制度健全性</w:t>
      </w:r>
    </w:p>
    <w:p>
      <w:pPr>
        <w:pStyle w:val="2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 w:hAnsi="仿宋" w:cs="仿宋"/>
          <w:color w:val="auto"/>
          <w:sz w:val="32"/>
          <w:szCs w:val="32"/>
          <w:highlight w:val="none"/>
          <w:lang w:eastAsia="zh-CN"/>
        </w:rPr>
      </w:pPr>
      <w:r>
        <w:rPr>
          <w:rFonts w:hint="eastAsia" w:ascii="仿宋" w:hAnsi="仿宋" w:cs="仿宋"/>
          <w:color w:val="auto"/>
          <w:sz w:val="32"/>
          <w:szCs w:val="32"/>
          <w:highlight w:val="none"/>
          <w:lang w:eastAsia="zh-CN"/>
        </w:rPr>
        <w:t>项目已制定或具有相应的财务和业务管理制度，具体执行《省卫生健康委 省财政厅关于调整计划生育家庭特别扶助金标准的通知》（鄂卫通〔2022〕51号）的补助标准，管理制度合法、合规、完整，基本有效。</w:t>
      </w:r>
    </w:p>
    <w:p>
      <w:pPr>
        <w:pStyle w:val="23"/>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ascii="仿宋" w:hAnsi="仿宋" w:cs="仿宋"/>
          <w:color w:val="auto"/>
          <w:sz w:val="32"/>
          <w:szCs w:val="32"/>
          <w:highlight w:val="none"/>
        </w:rPr>
      </w:pPr>
      <w:r>
        <w:rPr>
          <w:rFonts w:hint="eastAsia" w:ascii="仿宋" w:hAnsi="仿宋" w:cs="仿宋"/>
          <w:color w:val="auto"/>
          <w:sz w:val="32"/>
          <w:szCs w:val="32"/>
          <w:highlight w:val="none"/>
          <w:lang w:eastAsia="zh-CN"/>
        </w:rPr>
        <w:t>标准分2分，得分2分</w:t>
      </w:r>
      <w:r>
        <w:rPr>
          <w:rFonts w:hint="eastAsia" w:ascii="仿宋" w:hAnsi="仿宋" w:cs="仿宋"/>
          <w:color w:val="auto"/>
          <w:sz w:val="32"/>
          <w:szCs w:val="32"/>
          <w:highlight w:val="none"/>
        </w:rPr>
        <w:t>。</w:t>
      </w:r>
    </w:p>
    <w:p>
      <w:pPr>
        <w:pStyle w:val="23"/>
        <w:pageBreakBefore w:val="0"/>
        <w:kinsoku/>
        <w:wordWrap/>
        <w:overflowPunct/>
        <w:topLinePunct w:val="0"/>
        <w:autoSpaceDE/>
        <w:autoSpaceDN/>
        <w:bidi w:val="0"/>
        <w:spacing w:line="560" w:lineRule="exact"/>
        <w:ind w:left="0" w:leftChars="0" w:firstLine="640" w:firstLineChars="200"/>
        <w:jc w:val="left"/>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fldChar w:fldCharType="begin"/>
      </w:r>
      <w:r>
        <w:rPr>
          <w:rFonts w:hint="eastAsia" w:ascii="仿宋" w:hAnsi="仿宋" w:cs="仿宋"/>
          <w:color w:val="auto"/>
          <w:sz w:val="32"/>
          <w:szCs w:val="32"/>
          <w:highlight w:val="none"/>
        </w:rPr>
        <w:instrText xml:space="preserve"> = 2 \* GB3 \* MERGEFORMAT </w:instrText>
      </w:r>
      <w:r>
        <w:rPr>
          <w:rFonts w:hint="eastAsia" w:ascii="仿宋" w:hAnsi="仿宋" w:cs="仿宋"/>
          <w:color w:val="auto"/>
          <w:sz w:val="32"/>
          <w:szCs w:val="32"/>
          <w:highlight w:val="none"/>
        </w:rPr>
        <w:fldChar w:fldCharType="separate"/>
      </w:r>
      <w:r>
        <w:rPr>
          <w:rFonts w:hint="eastAsia" w:ascii="仿宋" w:hAnsi="仿宋" w:cs="仿宋"/>
          <w:color w:val="auto"/>
          <w:sz w:val="32"/>
          <w:szCs w:val="32"/>
          <w:highlight w:val="none"/>
        </w:rPr>
        <w:t>②</w:t>
      </w:r>
      <w:r>
        <w:rPr>
          <w:rFonts w:hint="eastAsia" w:ascii="仿宋" w:hAnsi="仿宋" w:cs="仿宋"/>
          <w:color w:val="auto"/>
          <w:sz w:val="32"/>
          <w:szCs w:val="32"/>
          <w:highlight w:val="none"/>
        </w:rPr>
        <w:fldChar w:fldCharType="end"/>
      </w:r>
      <w:r>
        <w:rPr>
          <w:rFonts w:hint="eastAsia" w:ascii="仿宋" w:hAnsi="仿宋" w:cs="仿宋"/>
          <w:color w:val="auto"/>
          <w:sz w:val="32"/>
          <w:szCs w:val="32"/>
          <w:highlight w:val="none"/>
        </w:rPr>
        <w:t>制度执行有效性</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项目实施遵守《中华人民共和国人口与计划生育法》、《湖北省人口与计划生育条例》、《省卫生健康委 省财政厅关于调整计划生育家庭特别扶助金标准的通知》（鄂卫通〔2022〕51号）</w:t>
      </w:r>
      <w:r>
        <w:rPr>
          <w:rFonts w:hint="eastAsia" w:ascii="仿宋" w:hAnsi="仿宋" w:cs="仿宋"/>
          <w:color w:val="auto"/>
          <w:sz w:val="32"/>
          <w:szCs w:val="32"/>
          <w:highlight w:val="none"/>
          <w:lang w:eastAsia="zh-CN"/>
        </w:rPr>
        <w:t>等法律法规和政策文件</w:t>
      </w:r>
      <w:r>
        <w:rPr>
          <w:rFonts w:hint="eastAsia" w:ascii="仿宋" w:hAnsi="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cs="仿宋"/>
          <w:color w:val="auto"/>
          <w:sz w:val="32"/>
          <w:szCs w:val="32"/>
          <w:highlight w:val="none"/>
        </w:rPr>
      </w:pPr>
      <w:r>
        <w:rPr>
          <w:rFonts w:hint="eastAsia" w:ascii="仿宋" w:hAnsi="仿宋" w:cs="仿宋"/>
          <w:color w:val="auto"/>
          <w:sz w:val="32"/>
          <w:szCs w:val="32"/>
          <w:highlight w:val="none"/>
        </w:rPr>
        <w:t>标准分4分，得分</w:t>
      </w:r>
      <w:r>
        <w:rPr>
          <w:rFonts w:hint="eastAsia" w:ascii="仿宋" w:hAnsi="仿宋" w:cs="仿宋"/>
          <w:color w:val="auto"/>
          <w:sz w:val="32"/>
          <w:szCs w:val="32"/>
          <w:highlight w:val="none"/>
          <w:lang w:val="en-US" w:eastAsia="zh-CN"/>
        </w:rPr>
        <w:t>4</w:t>
      </w:r>
      <w:r>
        <w:rPr>
          <w:rFonts w:hint="eastAsia" w:ascii="仿宋" w:hAnsi="仿宋" w:cs="仿宋"/>
          <w:color w:val="auto"/>
          <w:sz w:val="32"/>
          <w:szCs w:val="32"/>
          <w:highlight w:val="none"/>
        </w:rPr>
        <w:t>分。</w:t>
      </w:r>
    </w:p>
    <w:p>
      <w:pPr>
        <w:pStyle w:val="2"/>
        <w:pageBreakBefore w:val="0"/>
        <w:tabs>
          <w:tab w:val="left" w:pos="1343"/>
        </w:tabs>
        <w:kinsoku/>
        <w:wordWrap/>
        <w:overflowPunct/>
        <w:topLinePunct w:val="0"/>
        <w:autoSpaceDE/>
        <w:autoSpaceDN/>
        <w:bidi w:val="0"/>
        <w:spacing w:before="0" w:after="0" w:line="560" w:lineRule="exact"/>
        <w:ind w:left="0" w:leftChars="0" w:firstLine="643" w:firstLineChars="200"/>
        <w:textAlignment w:val="auto"/>
        <w:rPr>
          <w:rFonts w:ascii="仿宋" w:hAnsi="仿宋" w:cs="仿宋"/>
          <w:b/>
          <w:bCs/>
          <w:color w:val="auto"/>
          <w:sz w:val="32"/>
          <w:szCs w:val="32"/>
          <w:highlight w:val="none"/>
        </w:rPr>
      </w:pPr>
      <w:r>
        <w:rPr>
          <w:rFonts w:hint="eastAsia" w:ascii="仿宋" w:hAnsi="仿宋" w:cs="仿宋"/>
          <w:b/>
          <w:bCs/>
          <w:color w:val="auto"/>
          <w:sz w:val="32"/>
          <w:szCs w:val="32"/>
          <w:highlight w:val="none"/>
        </w:rPr>
        <w:t>3、项目产出情况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cs="仿宋"/>
          <w:color w:val="auto"/>
          <w:sz w:val="32"/>
          <w:szCs w:val="32"/>
          <w:highlight w:val="none"/>
        </w:rPr>
      </w:pPr>
      <w:r>
        <w:rPr>
          <w:rFonts w:hint="eastAsia" w:ascii="仿宋" w:hAnsi="仿宋" w:cs="仿宋"/>
          <w:color w:val="auto"/>
          <w:sz w:val="32"/>
          <w:szCs w:val="32"/>
          <w:highlight w:val="none"/>
        </w:rPr>
        <w:t>绩效评价人员从产出数量、产出质量、产出时效</w:t>
      </w:r>
      <w:r>
        <w:rPr>
          <w:rFonts w:hint="eastAsia" w:ascii="仿宋" w:hAnsi="仿宋" w:cs="仿宋"/>
          <w:color w:val="auto"/>
          <w:sz w:val="32"/>
          <w:szCs w:val="32"/>
          <w:highlight w:val="none"/>
          <w:lang w:val="en-US" w:eastAsia="zh-CN"/>
        </w:rPr>
        <w:t>3</w:t>
      </w:r>
      <w:r>
        <w:rPr>
          <w:rFonts w:hint="eastAsia" w:ascii="仿宋" w:hAnsi="仿宋" w:cs="仿宋"/>
          <w:color w:val="auto"/>
          <w:sz w:val="32"/>
          <w:szCs w:val="32"/>
          <w:highlight w:val="none"/>
        </w:rPr>
        <w:t>个方面对项目的产出情况进行了分析、考评，具体如下：</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color w:val="auto"/>
          <w:sz w:val="32"/>
          <w:szCs w:val="32"/>
          <w:highlight w:val="none"/>
          <w:lang w:eastAsia="zh-CN"/>
        </w:rPr>
      </w:pPr>
      <w:r>
        <w:rPr>
          <w:rFonts w:hint="eastAsia" w:ascii="仿宋" w:hAnsi="仿宋" w:cs="仿宋"/>
          <w:b/>
          <w:bCs/>
          <w:color w:val="auto"/>
          <w:sz w:val="32"/>
          <w:szCs w:val="32"/>
          <w:highlight w:val="none"/>
        </w:rPr>
        <w:t>（1）</w:t>
      </w:r>
      <w:r>
        <w:rPr>
          <w:rFonts w:hint="eastAsia" w:ascii="仿宋" w:hAnsi="仿宋" w:cs="仿宋"/>
          <w:b/>
          <w:bCs/>
          <w:color w:val="auto"/>
          <w:sz w:val="32"/>
          <w:szCs w:val="32"/>
          <w:highlight w:val="none"/>
          <w:lang w:eastAsia="zh-CN"/>
        </w:rPr>
        <w:t>产出数量</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cs="仿宋"/>
          <w:b/>
          <w:bCs/>
          <w:color w:val="auto"/>
          <w:sz w:val="32"/>
          <w:szCs w:val="32"/>
          <w:highlight w:val="none"/>
        </w:rPr>
      </w:pPr>
      <w:r>
        <w:rPr>
          <w:rFonts w:hint="eastAsia" w:ascii="仿宋" w:hAnsi="仿宋" w:cs="仿宋"/>
          <w:b/>
          <w:bCs/>
          <w:color w:val="auto"/>
          <w:sz w:val="32"/>
          <w:szCs w:val="32"/>
          <w:highlight w:val="none"/>
        </w:rPr>
        <w:fldChar w:fldCharType="begin"/>
      </w:r>
      <w:r>
        <w:rPr>
          <w:rFonts w:hint="eastAsia" w:ascii="仿宋" w:hAnsi="仿宋" w:cs="仿宋"/>
          <w:b/>
          <w:bCs/>
          <w:color w:val="auto"/>
          <w:sz w:val="32"/>
          <w:szCs w:val="32"/>
          <w:highlight w:val="none"/>
        </w:rPr>
        <w:instrText xml:space="preserve"> = 1 \* GB3 \* MERGEFORMAT </w:instrText>
      </w:r>
      <w:r>
        <w:rPr>
          <w:rFonts w:hint="eastAsia" w:ascii="仿宋" w:hAnsi="仿宋" w:cs="仿宋"/>
          <w:b/>
          <w:bCs/>
          <w:color w:val="auto"/>
          <w:sz w:val="32"/>
          <w:szCs w:val="32"/>
          <w:highlight w:val="none"/>
        </w:rPr>
        <w:fldChar w:fldCharType="separate"/>
      </w:r>
      <w:r>
        <w:rPr>
          <w:color w:val="auto"/>
          <w:highlight w:val="none"/>
        </w:rPr>
        <w:t>①</w:t>
      </w:r>
      <w:r>
        <w:rPr>
          <w:rFonts w:hint="eastAsia" w:ascii="仿宋" w:hAnsi="仿宋" w:cs="仿宋"/>
          <w:b/>
          <w:bCs/>
          <w:color w:val="auto"/>
          <w:sz w:val="32"/>
          <w:szCs w:val="32"/>
          <w:highlight w:val="none"/>
        </w:rPr>
        <w:fldChar w:fldCharType="end"/>
      </w:r>
      <w:r>
        <w:rPr>
          <w:rFonts w:hint="eastAsia" w:ascii="仿宋" w:hAnsi="仿宋" w:cs="仿宋"/>
          <w:b/>
          <w:bCs/>
          <w:color w:val="auto"/>
          <w:sz w:val="32"/>
          <w:szCs w:val="32"/>
          <w:highlight w:val="none"/>
        </w:rPr>
        <w:t>独生子女伤残家庭扶助人数实际完成率</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cs="仿宋"/>
          <w:color w:val="auto"/>
          <w:sz w:val="32"/>
          <w:szCs w:val="32"/>
          <w:highlight w:val="none"/>
        </w:rPr>
      </w:pPr>
      <w:r>
        <w:rPr>
          <w:rFonts w:hint="eastAsia" w:ascii="仿宋" w:hAnsi="仿宋" w:cs="仿宋"/>
          <w:color w:val="auto"/>
          <w:sz w:val="32"/>
          <w:szCs w:val="32"/>
          <w:highlight w:val="none"/>
        </w:rPr>
        <w:t>《黄石市下陆区计划生育家庭特别扶助对象花名册》显示：独生子女伤残家庭扶助人数162人。检查财务资料（2022年9月31#凭证和12月17#凭证）可以确认，独生子女伤残家庭实际享受补助人数162人。实际完成率100%；</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标准分</w:t>
      </w:r>
      <w:r>
        <w:rPr>
          <w:rFonts w:hint="eastAsia" w:ascii="仿宋" w:hAnsi="仿宋" w:cs="仿宋"/>
          <w:color w:val="auto"/>
          <w:sz w:val="32"/>
          <w:szCs w:val="32"/>
          <w:highlight w:val="none"/>
          <w:lang w:val="en-US" w:eastAsia="zh-CN"/>
        </w:rPr>
        <w:t>5</w:t>
      </w:r>
      <w:r>
        <w:rPr>
          <w:rFonts w:hint="eastAsia" w:ascii="仿宋" w:hAnsi="仿宋" w:cs="仿宋"/>
          <w:color w:val="auto"/>
          <w:sz w:val="32"/>
          <w:szCs w:val="32"/>
          <w:highlight w:val="none"/>
        </w:rPr>
        <w:t>分</w:t>
      </w:r>
      <w:r>
        <w:rPr>
          <w:rFonts w:hint="eastAsia" w:ascii="仿宋" w:hAnsi="仿宋" w:cs="仿宋"/>
          <w:color w:val="auto"/>
          <w:sz w:val="32"/>
          <w:szCs w:val="32"/>
          <w:highlight w:val="none"/>
          <w:lang w:eastAsia="zh-CN"/>
        </w:rPr>
        <w:t>，</w:t>
      </w:r>
      <w:r>
        <w:rPr>
          <w:rFonts w:hint="eastAsia" w:ascii="仿宋" w:hAnsi="仿宋" w:cs="仿宋"/>
          <w:color w:val="auto"/>
          <w:sz w:val="32"/>
          <w:szCs w:val="32"/>
          <w:highlight w:val="none"/>
        </w:rPr>
        <w:t>得分</w:t>
      </w:r>
      <w:r>
        <w:rPr>
          <w:rFonts w:hint="eastAsia" w:ascii="仿宋" w:hAnsi="仿宋" w:cs="仿宋"/>
          <w:color w:val="auto"/>
          <w:sz w:val="32"/>
          <w:szCs w:val="32"/>
          <w:highlight w:val="none"/>
          <w:lang w:val="en-US" w:eastAsia="zh-CN"/>
        </w:rPr>
        <w:t>5</w:t>
      </w:r>
      <w:r>
        <w:rPr>
          <w:rFonts w:hint="eastAsia" w:ascii="仿宋" w:hAnsi="仿宋" w:cs="仿宋"/>
          <w:color w:val="auto"/>
          <w:sz w:val="32"/>
          <w:szCs w:val="32"/>
          <w:highlight w:val="none"/>
        </w:rPr>
        <w:t>分。</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fldChar w:fldCharType="begin"/>
      </w:r>
      <w:r>
        <w:rPr>
          <w:rFonts w:hint="eastAsia" w:ascii="仿宋" w:hAnsi="仿宋" w:cs="仿宋"/>
          <w:color w:val="auto"/>
          <w:sz w:val="32"/>
          <w:szCs w:val="32"/>
          <w:highlight w:val="none"/>
        </w:rPr>
        <w:instrText xml:space="preserve"> = 2 \* GB3 \* MERGEFORMAT </w:instrText>
      </w:r>
      <w:r>
        <w:rPr>
          <w:rFonts w:hint="eastAsia" w:ascii="仿宋" w:hAnsi="仿宋" w:cs="仿宋"/>
          <w:color w:val="auto"/>
          <w:sz w:val="32"/>
          <w:szCs w:val="32"/>
          <w:highlight w:val="none"/>
        </w:rPr>
        <w:fldChar w:fldCharType="separate"/>
      </w:r>
      <w:r>
        <w:rPr>
          <w:color w:val="auto"/>
          <w:highlight w:val="none"/>
        </w:rPr>
        <w:t>②</w:t>
      </w:r>
      <w:r>
        <w:rPr>
          <w:rFonts w:hint="eastAsia" w:ascii="仿宋" w:hAnsi="仿宋" w:cs="仿宋"/>
          <w:color w:val="auto"/>
          <w:sz w:val="32"/>
          <w:szCs w:val="32"/>
          <w:highlight w:val="none"/>
        </w:rPr>
        <w:fldChar w:fldCharType="end"/>
      </w:r>
      <w:r>
        <w:rPr>
          <w:rFonts w:hint="eastAsia" w:ascii="仿宋" w:hAnsi="仿宋" w:cs="仿宋"/>
          <w:color w:val="auto"/>
          <w:sz w:val="32"/>
          <w:szCs w:val="32"/>
          <w:highlight w:val="none"/>
        </w:rPr>
        <w:t>独生子女死亡家庭扶助人数实际完成率</w:t>
      </w:r>
    </w:p>
    <w:p>
      <w:pPr>
        <w:pStyle w:val="2"/>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cs="仿宋"/>
          <w:color w:val="auto"/>
          <w:sz w:val="32"/>
          <w:szCs w:val="32"/>
          <w:highlight w:val="none"/>
        </w:rPr>
        <w:t>《黄石市下陆区计划生育家庭特别扶助对象花名册》显示：独生子女死亡家庭扶助人数181人。检查财务资料（2022年9月31#凭证和12月17#凭证）可以确认，独生子女死亡家庭实际享受补助人数181人。实际完成率100%</w:t>
      </w:r>
      <w:r>
        <w:rPr>
          <w:rFonts w:hint="eastAsia" w:ascii="仿宋" w:hAnsi="仿宋" w:cs="仿宋"/>
          <w:color w:val="auto"/>
          <w:sz w:val="32"/>
          <w:szCs w:val="32"/>
          <w:highlight w:val="none"/>
          <w:lang w:eastAsia="zh-CN"/>
        </w:rPr>
        <w:t>。</w:t>
      </w:r>
    </w:p>
    <w:p>
      <w:pPr>
        <w:pStyle w:val="2"/>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标准分</w:t>
      </w:r>
      <w:r>
        <w:rPr>
          <w:rFonts w:hint="eastAsia" w:ascii="仿宋" w:hAnsi="仿宋" w:cs="仿宋"/>
          <w:color w:val="auto"/>
          <w:sz w:val="32"/>
          <w:szCs w:val="32"/>
          <w:highlight w:val="none"/>
          <w:lang w:val="en-US" w:eastAsia="zh-CN"/>
        </w:rPr>
        <w:t>5</w:t>
      </w:r>
      <w:r>
        <w:rPr>
          <w:rFonts w:hint="eastAsia" w:ascii="仿宋" w:hAnsi="仿宋" w:cs="仿宋"/>
          <w:color w:val="auto"/>
          <w:sz w:val="32"/>
          <w:szCs w:val="32"/>
          <w:highlight w:val="none"/>
        </w:rPr>
        <w:t>分，得分</w:t>
      </w:r>
      <w:r>
        <w:rPr>
          <w:rFonts w:hint="eastAsia" w:ascii="仿宋" w:hAnsi="仿宋" w:cs="仿宋"/>
          <w:color w:val="auto"/>
          <w:sz w:val="32"/>
          <w:szCs w:val="32"/>
          <w:highlight w:val="none"/>
          <w:lang w:val="en-US" w:eastAsia="zh-CN"/>
        </w:rPr>
        <w:t>5</w:t>
      </w:r>
      <w:r>
        <w:rPr>
          <w:rFonts w:hint="eastAsia" w:ascii="仿宋" w:hAnsi="仿宋" w:cs="仿宋"/>
          <w:color w:val="auto"/>
          <w:sz w:val="32"/>
          <w:szCs w:val="32"/>
          <w:highlight w:val="none"/>
        </w:rPr>
        <w:t>分。</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fldChar w:fldCharType="begin"/>
      </w:r>
      <w:r>
        <w:rPr>
          <w:rFonts w:hint="eastAsia" w:ascii="仿宋" w:hAnsi="仿宋" w:cs="仿宋"/>
          <w:color w:val="auto"/>
          <w:sz w:val="32"/>
          <w:szCs w:val="32"/>
          <w:highlight w:val="none"/>
        </w:rPr>
        <w:instrText xml:space="preserve"> = 3 \* GB3 \* MERGEFORMAT </w:instrText>
      </w:r>
      <w:r>
        <w:rPr>
          <w:rFonts w:hint="eastAsia" w:ascii="仿宋" w:hAnsi="仿宋" w:cs="仿宋"/>
          <w:color w:val="auto"/>
          <w:sz w:val="32"/>
          <w:szCs w:val="32"/>
          <w:highlight w:val="none"/>
        </w:rPr>
        <w:fldChar w:fldCharType="separate"/>
      </w:r>
      <w:r>
        <w:rPr>
          <w:color w:val="auto"/>
          <w:highlight w:val="none"/>
        </w:rPr>
        <w:t>③</w:t>
      </w:r>
      <w:r>
        <w:rPr>
          <w:rFonts w:hint="eastAsia" w:ascii="仿宋" w:hAnsi="仿宋" w:cs="仿宋"/>
          <w:color w:val="auto"/>
          <w:sz w:val="32"/>
          <w:szCs w:val="32"/>
          <w:highlight w:val="none"/>
        </w:rPr>
        <w:fldChar w:fldCharType="end"/>
      </w:r>
      <w:r>
        <w:rPr>
          <w:rFonts w:hint="eastAsia" w:ascii="仿宋" w:hAnsi="仿宋" w:cs="仿宋"/>
          <w:color w:val="auto"/>
          <w:sz w:val="32"/>
          <w:szCs w:val="32"/>
          <w:highlight w:val="none"/>
        </w:rPr>
        <w:t>计划生育手术并发症扶助人数实际完成率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cs="仿宋"/>
          <w:color w:val="auto"/>
          <w:sz w:val="32"/>
          <w:szCs w:val="32"/>
          <w:highlight w:val="none"/>
        </w:rPr>
      </w:pPr>
      <w:r>
        <w:rPr>
          <w:rFonts w:hint="eastAsia" w:ascii="仿宋" w:hAnsi="仿宋" w:cs="仿宋"/>
          <w:color w:val="auto"/>
          <w:sz w:val="32"/>
          <w:szCs w:val="32"/>
          <w:highlight w:val="none"/>
        </w:rPr>
        <w:t>《黄石市下陆区计划生育手术并发症人员花名册》显示：三级计划生育手术并发症</w:t>
      </w:r>
      <w:r>
        <w:rPr>
          <w:rFonts w:hint="eastAsia" w:ascii="仿宋" w:hAnsi="仿宋" w:cs="仿宋"/>
          <w:color w:val="auto"/>
          <w:sz w:val="32"/>
          <w:szCs w:val="32"/>
          <w:highlight w:val="none"/>
          <w:lang w:eastAsia="zh-CN"/>
        </w:rPr>
        <w:t>应</w:t>
      </w:r>
      <w:r>
        <w:rPr>
          <w:rFonts w:hint="eastAsia" w:ascii="仿宋" w:hAnsi="仿宋" w:cs="仿宋"/>
          <w:color w:val="auto"/>
          <w:sz w:val="32"/>
          <w:szCs w:val="32"/>
          <w:highlight w:val="none"/>
        </w:rPr>
        <w:t>扶助人数7人。检查财务资料（2022年7月12#凭证、10月23#凭证和12月50#凭证）可以确认，三级计划生育手术并发症实际享受补助人数</w:t>
      </w:r>
      <w:r>
        <w:rPr>
          <w:rFonts w:hint="eastAsia" w:ascii="仿宋" w:hAnsi="仿宋" w:cs="仿宋"/>
          <w:color w:val="auto"/>
          <w:sz w:val="32"/>
          <w:szCs w:val="32"/>
          <w:highlight w:val="none"/>
          <w:lang w:val="en-US" w:eastAsia="zh-CN"/>
        </w:rPr>
        <w:t>7</w:t>
      </w:r>
      <w:r>
        <w:rPr>
          <w:rFonts w:hint="eastAsia" w:ascii="仿宋" w:hAnsi="仿宋" w:cs="仿宋"/>
          <w:color w:val="auto"/>
          <w:sz w:val="32"/>
          <w:szCs w:val="32"/>
          <w:highlight w:val="none"/>
        </w:rPr>
        <w:t>人</w:t>
      </w:r>
      <w:r>
        <w:rPr>
          <w:rFonts w:hint="eastAsia" w:ascii="仿宋" w:hAnsi="仿宋" w:cs="仿宋"/>
          <w:color w:val="auto"/>
          <w:sz w:val="32"/>
          <w:szCs w:val="32"/>
          <w:highlight w:val="none"/>
          <w:lang w:eastAsia="zh-CN"/>
        </w:rPr>
        <w:t>。</w:t>
      </w:r>
      <w:r>
        <w:rPr>
          <w:rFonts w:hint="eastAsia" w:ascii="仿宋" w:hAnsi="仿宋" w:eastAsia="仿宋" w:cs="仿宋"/>
          <w:i w:val="0"/>
          <w:iCs w:val="0"/>
          <w:color w:val="auto"/>
          <w:sz w:val="32"/>
          <w:szCs w:val="32"/>
          <w:highlight w:val="none"/>
          <w:lang w:val="en-US" w:eastAsia="zh-CN"/>
        </w:rPr>
        <w:t>另有3人不在花名册之列（</w:t>
      </w:r>
      <w:r>
        <w:rPr>
          <w:rFonts w:hint="eastAsia" w:ascii="仿宋" w:hAnsi="仿宋" w:cs="仿宋"/>
          <w:i w:val="0"/>
          <w:iCs w:val="0"/>
          <w:color w:val="auto"/>
          <w:sz w:val="32"/>
          <w:szCs w:val="32"/>
          <w:highlight w:val="none"/>
          <w:lang w:val="en-US" w:eastAsia="zh-CN"/>
        </w:rPr>
        <w:t>系2014年计生手术并发症人员，未达鉴定级别</w:t>
      </w:r>
      <w:r>
        <w:rPr>
          <w:rFonts w:hint="eastAsia" w:ascii="仿宋" w:hAnsi="仿宋" w:eastAsia="仿宋" w:cs="仿宋"/>
          <w:i w:val="0"/>
          <w:iCs w:val="0"/>
          <w:color w:val="auto"/>
          <w:sz w:val="32"/>
          <w:szCs w:val="32"/>
          <w:highlight w:val="none"/>
          <w:lang w:val="en-US" w:eastAsia="zh-CN"/>
        </w:rPr>
        <w:t>）</w:t>
      </w:r>
      <w:r>
        <w:rPr>
          <w:rFonts w:hint="eastAsia" w:ascii="仿宋" w:hAnsi="仿宋" w:cs="仿宋"/>
          <w:color w:val="auto"/>
          <w:sz w:val="32"/>
          <w:szCs w:val="32"/>
          <w:highlight w:val="none"/>
        </w:rPr>
        <w:t>。</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标准分</w:t>
      </w:r>
      <w:r>
        <w:rPr>
          <w:rFonts w:hint="eastAsia" w:ascii="仿宋" w:hAnsi="仿宋" w:cs="仿宋"/>
          <w:color w:val="auto"/>
          <w:sz w:val="32"/>
          <w:szCs w:val="32"/>
          <w:highlight w:val="none"/>
          <w:lang w:val="en-US" w:eastAsia="zh-CN"/>
        </w:rPr>
        <w:t>5</w:t>
      </w:r>
      <w:r>
        <w:rPr>
          <w:rFonts w:hint="eastAsia" w:ascii="仿宋" w:hAnsi="仿宋" w:cs="仿宋"/>
          <w:color w:val="auto"/>
          <w:sz w:val="32"/>
          <w:szCs w:val="32"/>
          <w:highlight w:val="none"/>
        </w:rPr>
        <w:t>分，得分</w:t>
      </w:r>
      <w:r>
        <w:rPr>
          <w:rFonts w:hint="eastAsia" w:ascii="仿宋" w:hAnsi="仿宋" w:cs="仿宋"/>
          <w:color w:val="auto"/>
          <w:sz w:val="32"/>
          <w:szCs w:val="32"/>
          <w:highlight w:val="none"/>
          <w:lang w:val="en-US" w:eastAsia="zh-CN"/>
        </w:rPr>
        <w:t>5</w:t>
      </w:r>
      <w:r>
        <w:rPr>
          <w:rFonts w:hint="eastAsia" w:ascii="仿宋" w:hAnsi="仿宋" w:cs="仿宋"/>
          <w:color w:val="auto"/>
          <w:sz w:val="32"/>
          <w:szCs w:val="32"/>
          <w:highlight w:val="none"/>
        </w:rPr>
        <w:t>分。</w:t>
      </w:r>
    </w:p>
    <w:p>
      <w:pPr>
        <w:pageBreakBefore w:val="0"/>
        <w:kinsoku/>
        <w:wordWrap/>
        <w:overflowPunct/>
        <w:topLinePunct w:val="0"/>
        <w:autoSpaceDE/>
        <w:autoSpaceDN/>
        <w:bidi w:val="0"/>
        <w:spacing w:line="560" w:lineRule="exact"/>
        <w:ind w:left="0" w:leftChars="0" w:firstLine="643" w:firstLineChars="200"/>
        <w:textAlignment w:val="auto"/>
        <w:rPr>
          <w:rFonts w:hint="eastAsia" w:ascii="仿宋" w:hAnsi="仿宋" w:eastAsia="仿宋" w:cs="仿宋"/>
          <w:b/>
          <w:bCs/>
          <w:color w:val="auto"/>
          <w:sz w:val="32"/>
          <w:szCs w:val="32"/>
          <w:highlight w:val="none"/>
          <w:lang w:eastAsia="zh-CN"/>
        </w:rPr>
      </w:pPr>
      <w:r>
        <w:rPr>
          <w:rFonts w:hint="eastAsia" w:ascii="仿宋" w:hAnsi="仿宋" w:cs="仿宋"/>
          <w:b/>
          <w:bCs/>
          <w:color w:val="auto"/>
          <w:sz w:val="32"/>
          <w:szCs w:val="32"/>
          <w:highlight w:val="none"/>
        </w:rPr>
        <w:t>（2）</w:t>
      </w:r>
      <w:r>
        <w:rPr>
          <w:rFonts w:hint="eastAsia" w:ascii="仿宋" w:hAnsi="仿宋" w:cs="仿宋"/>
          <w:b/>
          <w:bCs/>
          <w:color w:val="auto"/>
          <w:sz w:val="32"/>
          <w:szCs w:val="32"/>
          <w:highlight w:val="none"/>
          <w:lang w:eastAsia="zh-CN"/>
        </w:rPr>
        <w:t>产出质量</w:t>
      </w:r>
    </w:p>
    <w:p>
      <w:pPr>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 w:hAnsi="仿宋" w:cs="仿宋"/>
          <w:b/>
          <w:bCs/>
          <w:color w:val="auto"/>
          <w:sz w:val="32"/>
          <w:szCs w:val="32"/>
          <w:highlight w:val="none"/>
        </w:rPr>
      </w:pPr>
      <w:r>
        <w:rPr>
          <w:rFonts w:hint="eastAsia" w:ascii="仿宋" w:hAnsi="仿宋" w:cs="仿宋"/>
          <w:b/>
          <w:bCs/>
          <w:color w:val="auto"/>
          <w:sz w:val="32"/>
          <w:szCs w:val="32"/>
          <w:highlight w:val="none"/>
        </w:rPr>
        <w:fldChar w:fldCharType="begin"/>
      </w:r>
      <w:r>
        <w:rPr>
          <w:rFonts w:hint="eastAsia" w:ascii="仿宋" w:hAnsi="仿宋" w:cs="仿宋"/>
          <w:b/>
          <w:bCs/>
          <w:color w:val="auto"/>
          <w:sz w:val="32"/>
          <w:szCs w:val="32"/>
          <w:highlight w:val="none"/>
        </w:rPr>
        <w:instrText xml:space="preserve"> = 1 \* GB3 \* MERGEFORMAT </w:instrText>
      </w:r>
      <w:r>
        <w:rPr>
          <w:rFonts w:hint="eastAsia" w:ascii="仿宋" w:hAnsi="仿宋" w:cs="仿宋"/>
          <w:b/>
          <w:bCs/>
          <w:color w:val="auto"/>
          <w:sz w:val="32"/>
          <w:szCs w:val="32"/>
          <w:highlight w:val="none"/>
        </w:rPr>
        <w:fldChar w:fldCharType="separate"/>
      </w:r>
      <w:r>
        <w:rPr>
          <w:color w:val="auto"/>
          <w:highlight w:val="none"/>
        </w:rPr>
        <w:t>①</w:t>
      </w:r>
      <w:r>
        <w:rPr>
          <w:rFonts w:hint="eastAsia" w:ascii="仿宋" w:hAnsi="仿宋" w:cs="仿宋"/>
          <w:b/>
          <w:bCs/>
          <w:color w:val="auto"/>
          <w:sz w:val="32"/>
          <w:szCs w:val="32"/>
          <w:highlight w:val="none"/>
        </w:rPr>
        <w:fldChar w:fldCharType="end"/>
      </w:r>
      <w:r>
        <w:rPr>
          <w:rFonts w:hint="eastAsia" w:ascii="仿宋" w:hAnsi="仿宋" w:cs="仿宋"/>
          <w:b/>
          <w:bCs/>
          <w:color w:val="auto"/>
          <w:sz w:val="32"/>
          <w:szCs w:val="32"/>
          <w:highlight w:val="none"/>
        </w:rPr>
        <w:t>独生子女伤残家庭扶助标准实际达标率</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《省卫生健康委 省财政厅关于调整计划生育家庭特别扶助金标准的通知》（鄂卫通〔2022〕51号）要求：从2022年7月1日起，独生子女伤残家庭扶助标准从每人每月580元提高到每人每月690元。检查财务资料（2022年9月31#凭证和12月17#凭证）可以确认，</w:t>
      </w:r>
      <w:r>
        <w:rPr>
          <w:rFonts w:hint="eastAsia" w:ascii="仿宋" w:hAnsi="仿宋" w:cs="仿宋"/>
          <w:color w:val="auto"/>
          <w:sz w:val="32"/>
          <w:szCs w:val="32"/>
          <w:highlight w:val="none"/>
        </w:rPr>
        <w:t>实际发放标准</w:t>
      </w:r>
      <w:r>
        <w:rPr>
          <w:rFonts w:hint="eastAsia" w:ascii="仿宋" w:hAnsi="仿宋" w:cs="仿宋"/>
          <w:color w:val="auto"/>
          <w:sz w:val="32"/>
          <w:szCs w:val="32"/>
          <w:highlight w:val="none"/>
          <w:lang w:val="en-US" w:eastAsia="zh-CN"/>
        </w:rPr>
        <w:t>均</w:t>
      </w:r>
      <w:r>
        <w:rPr>
          <w:rFonts w:hint="eastAsia" w:ascii="仿宋" w:hAnsi="仿宋" w:cs="仿宋"/>
          <w:color w:val="auto"/>
          <w:sz w:val="32"/>
          <w:szCs w:val="32"/>
          <w:highlight w:val="none"/>
        </w:rPr>
        <w:t>符合</w:t>
      </w:r>
      <w:r>
        <w:rPr>
          <w:rFonts w:hint="eastAsia" w:ascii="仿宋" w:hAnsi="仿宋" w:cs="仿宋"/>
          <w:color w:val="auto"/>
          <w:sz w:val="32"/>
          <w:szCs w:val="32"/>
          <w:highlight w:val="none"/>
          <w:lang w:val="en-US" w:eastAsia="zh-CN"/>
        </w:rPr>
        <w:t>文件</w:t>
      </w:r>
      <w:r>
        <w:rPr>
          <w:rFonts w:hint="eastAsia" w:ascii="仿宋" w:hAnsi="仿宋" w:cs="仿宋"/>
          <w:color w:val="auto"/>
          <w:sz w:val="32"/>
          <w:szCs w:val="32"/>
          <w:highlight w:val="none"/>
        </w:rPr>
        <w:t>要求</w:t>
      </w:r>
      <w:r>
        <w:rPr>
          <w:rFonts w:hint="eastAsia" w:ascii="仿宋" w:hAnsi="仿宋" w:cs="仿宋"/>
          <w:color w:val="auto"/>
          <w:sz w:val="32"/>
          <w:szCs w:val="32"/>
          <w:highlight w:val="none"/>
        </w:rPr>
        <w:t>。实际质量达标率100%。</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标准分</w:t>
      </w:r>
      <w:r>
        <w:rPr>
          <w:rFonts w:hint="eastAsia" w:ascii="仿宋" w:hAnsi="仿宋" w:cs="仿宋"/>
          <w:color w:val="auto"/>
          <w:sz w:val="32"/>
          <w:szCs w:val="32"/>
          <w:highlight w:val="none"/>
          <w:lang w:val="en-US" w:eastAsia="zh-CN"/>
        </w:rPr>
        <w:t>5</w:t>
      </w:r>
      <w:r>
        <w:rPr>
          <w:rFonts w:hint="eastAsia" w:ascii="仿宋" w:hAnsi="仿宋" w:cs="仿宋"/>
          <w:color w:val="auto"/>
          <w:sz w:val="32"/>
          <w:szCs w:val="32"/>
          <w:highlight w:val="none"/>
        </w:rPr>
        <w:t>分，得分</w:t>
      </w:r>
      <w:r>
        <w:rPr>
          <w:rFonts w:hint="eastAsia" w:ascii="仿宋" w:hAnsi="仿宋" w:cs="仿宋"/>
          <w:color w:val="auto"/>
          <w:sz w:val="32"/>
          <w:szCs w:val="32"/>
          <w:highlight w:val="none"/>
          <w:lang w:val="en-US" w:eastAsia="zh-CN"/>
        </w:rPr>
        <w:t>5</w:t>
      </w:r>
      <w:r>
        <w:rPr>
          <w:rFonts w:hint="eastAsia" w:ascii="仿宋" w:hAnsi="仿宋" w:cs="仿宋"/>
          <w:color w:val="auto"/>
          <w:sz w:val="32"/>
          <w:szCs w:val="32"/>
          <w:highlight w:val="none"/>
        </w:rPr>
        <w:t>分。</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fldChar w:fldCharType="begin"/>
      </w:r>
      <w:r>
        <w:rPr>
          <w:rFonts w:hint="eastAsia" w:ascii="仿宋" w:hAnsi="仿宋" w:cs="仿宋"/>
          <w:color w:val="auto"/>
          <w:sz w:val="32"/>
          <w:szCs w:val="32"/>
          <w:highlight w:val="none"/>
        </w:rPr>
        <w:instrText xml:space="preserve"> = 2 \* GB3 \* MERGEFORMAT </w:instrText>
      </w:r>
      <w:r>
        <w:rPr>
          <w:rFonts w:hint="eastAsia" w:ascii="仿宋" w:hAnsi="仿宋" w:cs="仿宋"/>
          <w:color w:val="auto"/>
          <w:sz w:val="32"/>
          <w:szCs w:val="32"/>
          <w:highlight w:val="none"/>
        </w:rPr>
        <w:fldChar w:fldCharType="separate"/>
      </w:r>
      <w:r>
        <w:rPr>
          <w:color w:val="auto"/>
          <w:highlight w:val="none"/>
        </w:rPr>
        <w:t>②</w:t>
      </w:r>
      <w:r>
        <w:rPr>
          <w:rFonts w:hint="eastAsia" w:ascii="仿宋" w:hAnsi="仿宋" w:cs="仿宋"/>
          <w:color w:val="auto"/>
          <w:sz w:val="32"/>
          <w:szCs w:val="32"/>
          <w:highlight w:val="none"/>
        </w:rPr>
        <w:fldChar w:fldCharType="end"/>
      </w:r>
      <w:r>
        <w:rPr>
          <w:rFonts w:hint="eastAsia" w:ascii="仿宋" w:hAnsi="仿宋" w:cs="仿宋"/>
          <w:color w:val="auto"/>
          <w:sz w:val="32"/>
          <w:szCs w:val="32"/>
          <w:highlight w:val="none"/>
        </w:rPr>
        <w:t>独生子女死亡家庭扶助标准实际达标率</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《省卫生健康委 省财政厅关于调整计划生育家庭特别扶助金标准的通知》（鄂卫通〔2022〕51号）要求：从2022年7月1日起，独生子女死亡家庭扶助标准从每人每月750元提高到每人每月890元。检查财务资料（2022年9月31#凭证和12月17#凭证）可以确认，</w:t>
      </w:r>
      <w:r>
        <w:rPr>
          <w:rFonts w:hint="eastAsia" w:ascii="仿宋" w:hAnsi="仿宋" w:cs="仿宋"/>
          <w:color w:val="auto"/>
          <w:sz w:val="32"/>
          <w:szCs w:val="32"/>
          <w:highlight w:val="none"/>
        </w:rPr>
        <w:t>实际发放标准</w:t>
      </w:r>
      <w:r>
        <w:rPr>
          <w:rFonts w:hint="eastAsia" w:ascii="仿宋" w:hAnsi="仿宋" w:cs="仿宋"/>
          <w:color w:val="auto"/>
          <w:sz w:val="32"/>
          <w:szCs w:val="32"/>
          <w:highlight w:val="none"/>
          <w:lang w:val="en-US" w:eastAsia="zh-CN"/>
        </w:rPr>
        <w:t>均</w:t>
      </w:r>
      <w:r>
        <w:rPr>
          <w:rFonts w:hint="eastAsia" w:ascii="仿宋" w:hAnsi="仿宋" w:cs="仿宋"/>
          <w:color w:val="auto"/>
          <w:sz w:val="32"/>
          <w:szCs w:val="32"/>
          <w:highlight w:val="none"/>
        </w:rPr>
        <w:t>符合</w:t>
      </w:r>
      <w:r>
        <w:rPr>
          <w:rFonts w:hint="eastAsia" w:ascii="仿宋" w:hAnsi="仿宋" w:cs="仿宋"/>
          <w:color w:val="auto"/>
          <w:sz w:val="32"/>
          <w:szCs w:val="32"/>
          <w:highlight w:val="none"/>
          <w:lang w:val="en-US" w:eastAsia="zh-CN"/>
        </w:rPr>
        <w:t>文件</w:t>
      </w:r>
      <w:r>
        <w:rPr>
          <w:rFonts w:hint="eastAsia" w:ascii="仿宋" w:hAnsi="仿宋" w:cs="仿宋"/>
          <w:color w:val="auto"/>
          <w:sz w:val="32"/>
          <w:szCs w:val="32"/>
          <w:highlight w:val="none"/>
        </w:rPr>
        <w:t>要求</w:t>
      </w:r>
      <w:r>
        <w:rPr>
          <w:rFonts w:hint="eastAsia" w:ascii="仿宋" w:hAnsi="仿宋" w:cs="仿宋"/>
          <w:color w:val="auto"/>
          <w:sz w:val="32"/>
          <w:szCs w:val="32"/>
          <w:highlight w:val="none"/>
        </w:rPr>
        <w:t>。实际质量达标率100%。</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标准分</w:t>
      </w:r>
      <w:r>
        <w:rPr>
          <w:rFonts w:hint="eastAsia" w:ascii="仿宋" w:hAnsi="仿宋" w:cs="仿宋"/>
          <w:color w:val="auto"/>
          <w:sz w:val="32"/>
          <w:szCs w:val="32"/>
          <w:highlight w:val="none"/>
          <w:lang w:val="en-US" w:eastAsia="zh-CN"/>
        </w:rPr>
        <w:t>5</w:t>
      </w:r>
      <w:r>
        <w:rPr>
          <w:rFonts w:hint="eastAsia" w:ascii="仿宋" w:hAnsi="仿宋" w:cs="仿宋"/>
          <w:color w:val="auto"/>
          <w:sz w:val="32"/>
          <w:szCs w:val="32"/>
          <w:highlight w:val="none"/>
        </w:rPr>
        <w:t>分，得分</w:t>
      </w:r>
      <w:r>
        <w:rPr>
          <w:rFonts w:hint="eastAsia" w:ascii="仿宋" w:hAnsi="仿宋" w:cs="仿宋"/>
          <w:color w:val="auto"/>
          <w:sz w:val="32"/>
          <w:szCs w:val="32"/>
          <w:highlight w:val="none"/>
          <w:lang w:val="en-US" w:eastAsia="zh-CN"/>
        </w:rPr>
        <w:t>5</w:t>
      </w:r>
      <w:r>
        <w:rPr>
          <w:rFonts w:hint="eastAsia" w:ascii="仿宋" w:hAnsi="仿宋" w:cs="仿宋"/>
          <w:color w:val="auto"/>
          <w:sz w:val="32"/>
          <w:szCs w:val="32"/>
          <w:highlight w:val="none"/>
        </w:rPr>
        <w:t>分。</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fldChar w:fldCharType="begin"/>
      </w:r>
      <w:r>
        <w:rPr>
          <w:rFonts w:hint="eastAsia" w:ascii="仿宋" w:hAnsi="仿宋" w:cs="仿宋"/>
          <w:color w:val="auto"/>
          <w:sz w:val="32"/>
          <w:szCs w:val="32"/>
          <w:highlight w:val="none"/>
        </w:rPr>
        <w:instrText xml:space="preserve"> = 3 \* GB3 \* MERGEFORMAT </w:instrText>
      </w:r>
      <w:r>
        <w:rPr>
          <w:rFonts w:hint="eastAsia" w:ascii="仿宋" w:hAnsi="仿宋" w:cs="仿宋"/>
          <w:color w:val="auto"/>
          <w:sz w:val="32"/>
          <w:szCs w:val="32"/>
          <w:highlight w:val="none"/>
        </w:rPr>
        <w:fldChar w:fldCharType="separate"/>
      </w:r>
      <w:r>
        <w:rPr>
          <w:color w:val="auto"/>
          <w:highlight w:val="none"/>
        </w:rPr>
        <w:t>③</w:t>
      </w:r>
      <w:r>
        <w:rPr>
          <w:rFonts w:hint="eastAsia" w:ascii="仿宋" w:hAnsi="仿宋" w:cs="仿宋"/>
          <w:color w:val="auto"/>
          <w:sz w:val="32"/>
          <w:szCs w:val="32"/>
          <w:highlight w:val="none"/>
        </w:rPr>
        <w:fldChar w:fldCharType="end"/>
      </w:r>
      <w:r>
        <w:rPr>
          <w:rFonts w:hint="eastAsia" w:ascii="仿宋" w:hAnsi="仿宋" w:cs="仿宋"/>
          <w:color w:val="auto"/>
          <w:sz w:val="32"/>
          <w:szCs w:val="32"/>
          <w:highlight w:val="none"/>
        </w:rPr>
        <w:t>计划生育手术并发症扶助标准实际达标率</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《省卫生健康委 省财政厅关于调整计划生育家庭特别扶助金标准的通知》（鄂卫通〔2022〕51号）要求：从2022年7月1日起，三级计划生育手术并发症人员扶助标准从每人每月200元提高到每人每月260元。</w:t>
      </w:r>
      <w:r>
        <w:rPr>
          <w:rFonts w:hint="eastAsia" w:ascii="仿宋" w:hAnsi="仿宋" w:cs="仿宋"/>
          <w:color w:val="auto"/>
          <w:sz w:val="32"/>
          <w:szCs w:val="32"/>
          <w:highlight w:val="none"/>
        </w:rPr>
        <w:t>检查财务资料（2022年7月12#凭证、10月23#凭证和12月50#凭证）可以确认，三级计划生育手术并发症实际享受补助人数7人，符合文件规定标准。</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标准分</w:t>
      </w:r>
      <w:r>
        <w:rPr>
          <w:rFonts w:hint="eastAsia" w:ascii="仿宋" w:hAnsi="仿宋" w:cs="仿宋"/>
          <w:color w:val="auto"/>
          <w:sz w:val="32"/>
          <w:szCs w:val="32"/>
          <w:highlight w:val="none"/>
          <w:lang w:val="en-US" w:eastAsia="zh-CN"/>
        </w:rPr>
        <w:t>5</w:t>
      </w:r>
      <w:r>
        <w:rPr>
          <w:rFonts w:hint="eastAsia" w:ascii="仿宋" w:hAnsi="仿宋" w:cs="仿宋"/>
          <w:color w:val="auto"/>
          <w:sz w:val="32"/>
          <w:szCs w:val="32"/>
          <w:highlight w:val="none"/>
        </w:rPr>
        <w:t>分，得分</w:t>
      </w:r>
      <w:r>
        <w:rPr>
          <w:rFonts w:hint="eastAsia" w:ascii="仿宋" w:hAnsi="仿宋" w:cs="仿宋"/>
          <w:color w:val="auto"/>
          <w:sz w:val="32"/>
          <w:szCs w:val="32"/>
          <w:highlight w:val="none"/>
          <w:lang w:val="en-US" w:eastAsia="zh-CN"/>
        </w:rPr>
        <w:t>5</w:t>
      </w:r>
      <w:r>
        <w:rPr>
          <w:rFonts w:hint="eastAsia" w:ascii="仿宋" w:hAnsi="仿宋" w:cs="仿宋"/>
          <w:color w:val="auto"/>
          <w:sz w:val="32"/>
          <w:szCs w:val="32"/>
          <w:highlight w:val="none"/>
        </w:rPr>
        <w:t>分。</w:t>
      </w:r>
    </w:p>
    <w:p>
      <w:pPr>
        <w:pageBreakBefore w:val="0"/>
        <w:kinsoku/>
        <w:wordWrap/>
        <w:overflowPunct/>
        <w:topLinePunct w:val="0"/>
        <w:autoSpaceDE/>
        <w:autoSpaceDN/>
        <w:bidi w:val="0"/>
        <w:adjustRightInd w:val="0"/>
        <w:spacing w:line="560" w:lineRule="exact"/>
        <w:ind w:left="0" w:leftChars="0" w:firstLine="643" w:firstLineChars="200"/>
        <w:textAlignment w:val="auto"/>
        <w:rPr>
          <w:rFonts w:ascii="仿宋" w:hAnsi="仿宋" w:cs="仿宋"/>
          <w:b/>
          <w:bCs/>
          <w:color w:val="auto"/>
          <w:sz w:val="32"/>
          <w:szCs w:val="32"/>
          <w:highlight w:val="none"/>
        </w:rPr>
      </w:pPr>
      <w:r>
        <w:rPr>
          <w:rFonts w:hint="eastAsia" w:ascii="仿宋" w:hAnsi="仿宋" w:cs="仿宋"/>
          <w:b/>
          <w:bCs/>
          <w:color w:val="auto"/>
          <w:sz w:val="32"/>
          <w:szCs w:val="32"/>
          <w:highlight w:val="none"/>
        </w:rPr>
        <w:t>（3）享受待遇及时率</w:t>
      </w:r>
    </w:p>
    <w:p>
      <w:pPr>
        <w:pageBreakBefore w:val="0"/>
        <w:kinsoku/>
        <w:wordWrap/>
        <w:overflowPunct/>
        <w:topLinePunct w:val="0"/>
        <w:autoSpaceDE/>
        <w:autoSpaceDN/>
        <w:bidi w:val="0"/>
        <w:spacing w:line="560" w:lineRule="exact"/>
        <w:ind w:left="0" w:leftChars="0" w:firstLine="640" w:firstLineChars="200"/>
        <w:textAlignment w:val="auto"/>
        <w:rPr>
          <w:rFonts w:ascii="仿宋" w:hAnsi="仿宋" w:cs="仿宋"/>
          <w:color w:val="auto"/>
          <w:sz w:val="32"/>
          <w:szCs w:val="32"/>
          <w:highlight w:val="none"/>
        </w:rPr>
      </w:pPr>
      <w:r>
        <w:rPr>
          <w:rFonts w:hint="eastAsia" w:ascii="仿宋" w:hAnsi="仿宋" w:cs="仿宋"/>
          <w:color w:val="auto"/>
          <w:sz w:val="32"/>
          <w:szCs w:val="32"/>
          <w:highlight w:val="none"/>
          <w:lang w:eastAsia="zh-CN"/>
        </w:rPr>
        <w:t>《省卫生健康委 省财政厅关于调整计划生育家庭特别扶助金标准的通知》（鄂卫通〔2022〕51号）要求：补助资金于2022年12月底前足额发放到位。检查财务资料可以确认：花名册范围内的补助发放（独生子女伤残、独生子女死亡、计划生育手术并发症）及补发，</w:t>
      </w:r>
      <w:r>
        <w:rPr>
          <w:rFonts w:hint="eastAsia" w:ascii="仿宋" w:hAnsi="仿宋" w:cs="仿宋"/>
          <w:color w:val="auto"/>
          <w:sz w:val="32"/>
          <w:szCs w:val="32"/>
          <w:highlight w:val="none"/>
          <w:lang w:eastAsia="zh-CN"/>
        </w:rPr>
        <w:t>符合文件规定的时限要求。享受待遇及时率100%。</w:t>
      </w:r>
    </w:p>
    <w:p>
      <w:pPr>
        <w:pageBreakBefore w:val="0"/>
        <w:kinsoku/>
        <w:wordWrap/>
        <w:overflowPunct/>
        <w:topLinePunct w:val="0"/>
        <w:autoSpaceDE/>
        <w:autoSpaceDN/>
        <w:bidi w:val="0"/>
        <w:adjustRightInd w:val="0"/>
        <w:spacing w:line="560" w:lineRule="exact"/>
        <w:ind w:left="0" w:leftChars="0" w:firstLine="640" w:firstLineChars="200"/>
        <w:textAlignment w:val="auto"/>
        <w:rPr>
          <w:rFonts w:ascii="仿宋" w:hAnsi="仿宋" w:cs="仿宋"/>
          <w:color w:val="auto"/>
          <w:sz w:val="32"/>
          <w:szCs w:val="32"/>
          <w:highlight w:val="none"/>
        </w:rPr>
      </w:pPr>
      <w:r>
        <w:rPr>
          <w:rFonts w:hint="eastAsia" w:ascii="仿宋" w:hAnsi="仿宋" w:cs="仿宋"/>
          <w:color w:val="auto"/>
          <w:sz w:val="32"/>
          <w:szCs w:val="32"/>
          <w:highlight w:val="none"/>
        </w:rPr>
        <w:t>标准分</w:t>
      </w:r>
      <w:r>
        <w:rPr>
          <w:rFonts w:hint="eastAsia" w:ascii="仿宋" w:hAnsi="仿宋" w:cs="仿宋"/>
          <w:color w:val="auto"/>
          <w:sz w:val="32"/>
          <w:szCs w:val="32"/>
          <w:highlight w:val="none"/>
          <w:lang w:val="en-US" w:eastAsia="zh-CN"/>
        </w:rPr>
        <w:t>10</w:t>
      </w:r>
      <w:r>
        <w:rPr>
          <w:rFonts w:hint="eastAsia" w:ascii="仿宋" w:hAnsi="仿宋" w:cs="仿宋"/>
          <w:color w:val="auto"/>
          <w:sz w:val="32"/>
          <w:szCs w:val="32"/>
          <w:highlight w:val="none"/>
        </w:rPr>
        <w:t>分，得分</w:t>
      </w:r>
      <w:r>
        <w:rPr>
          <w:rFonts w:hint="eastAsia" w:ascii="仿宋" w:hAnsi="仿宋" w:cs="仿宋"/>
          <w:color w:val="auto"/>
          <w:sz w:val="32"/>
          <w:szCs w:val="32"/>
          <w:highlight w:val="none"/>
          <w:lang w:val="en-US" w:eastAsia="zh-CN"/>
        </w:rPr>
        <w:t>10</w:t>
      </w:r>
      <w:r>
        <w:rPr>
          <w:rFonts w:hint="eastAsia" w:ascii="仿宋" w:hAnsi="仿宋" w:cs="仿宋"/>
          <w:color w:val="auto"/>
          <w:sz w:val="32"/>
          <w:szCs w:val="32"/>
          <w:highlight w:val="none"/>
        </w:rPr>
        <w:t>分。</w:t>
      </w:r>
    </w:p>
    <w:p>
      <w:pPr>
        <w:pStyle w:val="2"/>
        <w:pageBreakBefore w:val="0"/>
        <w:kinsoku/>
        <w:wordWrap/>
        <w:overflowPunct/>
        <w:topLinePunct w:val="0"/>
        <w:autoSpaceDE/>
        <w:autoSpaceDN/>
        <w:bidi w:val="0"/>
        <w:spacing w:before="0" w:after="0" w:line="560" w:lineRule="exact"/>
        <w:ind w:left="0" w:leftChars="0" w:firstLine="643" w:firstLineChars="200"/>
        <w:textAlignment w:val="auto"/>
        <w:rPr>
          <w:rFonts w:ascii="仿宋" w:hAnsi="仿宋" w:cs="仿宋"/>
          <w:b/>
          <w:color w:val="auto"/>
          <w:sz w:val="32"/>
          <w:szCs w:val="32"/>
          <w:highlight w:val="none"/>
        </w:rPr>
      </w:pPr>
      <w:r>
        <w:rPr>
          <w:rFonts w:hint="eastAsia" w:ascii="仿宋" w:hAnsi="仿宋" w:cs="仿宋"/>
          <w:b/>
          <w:color w:val="auto"/>
          <w:sz w:val="32"/>
          <w:szCs w:val="32"/>
          <w:highlight w:val="none"/>
        </w:rPr>
        <w:t>4.项目效</w:t>
      </w:r>
      <w:r>
        <w:rPr>
          <w:rFonts w:hint="eastAsia" w:ascii="仿宋" w:hAnsi="仿宋" w:cs="仿宋"/>
          <w:b/>
          <w:color w:val="auto"/>
          <w:sz w:val="32"/>
          <w:szCs w:val="32"/>
          <w:highlight w:val="none"/>
          <w:lang w:eastAsia="zh-CN"/>
        </w:rPr>
        <w:t>果</w:t>
      </w:r>
      <w:r>
        <w:rPr>
          <w:rFonts w:hint="eastAsia" w:ascii="仿宋" w:hAnsi="仿宋" w:cs="仿宋"/>
          <w:b/>
          <w:color w:val="auto"/>
          <w:sz w:val="32"/>
          <w:szCs w:val="32"/>
          <w:highlight w:val="none"/>
        </w:rPr>
        <w:t>情况</w:t>
      </w:r>
    </w:p>
    <w:p>
      <w:pPr>
        <w:pStyle w:val="14"/>
        <w:pageBreakBefore w:val="0"/>
        <w:kinsoku/>
        <w:wordWrap/>
        <w:overflowPunct/>
        <w:topLinePunct w:val="0"/>
        <w:autoSpaceDE/>
        <w:autoSpaceDN/>
        <w:bidi w:val="0"/>
        <w:spacing w:line="560" w:lineRule="exact"/>
        <w:ind w:left="0" w:leftChars="0" w:firstLine="640" w:firstLineChars="200"/>
        <w:textAlignment w:val="auto"/>
        <w:rPr>
          <w:color w:val="auto"/>
          <w:sz w:val="32"/>
          <w:highlight w:val="none"/>
          <w:lang w:val="en-US" w:bidi="ar-SA"/>
        </w:rPr>
      </w:pPr>
      <w:bookmarkStart w:id="50" w:name="_Toc11210"/>
      <w:bookmarkStart w:id="51" w:name="_Toc10526"/>
      <w:bookmarkStart w:id="52" w:name="_Toc3482"/>
      <w:r>
        <w:rPr>
          <w:rFonts w:hint="eastAsia"/>
          <w:color w:val="auto"/>
          <w:sz w:val="32"/>
          <w:highlight w:val="none"/>
          <w:lang w:val="en-US" w:bidi="ar-SA"/>
        </w:rPr>
        <w:t>绩效评价人员对项目效</w:t>
      </w:r>
      <w:r>
        <w:rPr>
          <w:rFonts w:hint="eastAsia"/>
          <w:color w:val="auto"/>
          <w:sz w:val="32"/>
          <w:highlight w:val="none"/>
          <w:lang w:val="en-US" w:eastAsia="zh-CN" w:bidi="ar-SA"/>
        </w:rPr>
        <w:t>果</w:t>
      </w:r>
      <w:r>
        <w:rPr>
          <w:rFonts w:hint="eastAsia"/>
          <w:color w:val="auto"/>
          <w:sz w:val="32"/>
          <w:highlight w:val="none"/>
          <w:lang w:val="en-US" w:bidi="ar-SA"/>
        </w:rPr>
        <w:t>情况进行了调查，并分为社会效益、可持续影响和公众满意度，进行分析、考评，具体如下：</w:t>
      </w:r>
    </w:p>
    <w:p>
      <w:pPr>
        <w:pStyle w:val="14"/>
        <w:pageBreakBefore w:val="0"/>
        <w:kinsoku/>
        <w:wordWrap/>
        <w:overflowPunct/>
        <w:topLinePunct w:val="0"/>
        <w:autoSpaceDE/>
        <w:autoSpaceDN/>
        <w:bidi w:val="0"/>
        <w:spacing w:line="560" w:lineRule="exact"/>
        <w:ind w:left="0" w:leftChars="0" w:firstLine="643" w:firstLineChars="200"/>
        <w:textAlignment w:val="auto"/>
        <w:rPr>
          <w:b/>
          <w:bCs/>
          <w:color w:val="auto"/>
          <w:sz w:val="32"/>
          <w:highlight w:val="none"/>
          <w:lang w:val="en-US" w:bidi="ar-SA"/>
        </w:rPr>
      </w:pPr>
      <w:r>
        <w:rPr>
          <w:rFonts w:hint="eastAsia"/>
          <w:b/>
          <w:bCs/>
          <w:color w:val="auto"/>
          <w:sz w:val="32"/>
          <w:highlight w:val="none"/>
          <w:lang w:val="en-US" w:bidi="ar-SA"/>
        </w:rPr>
        <w:t>（1）社会效益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ascii="仿宋" w:hAnsi="仿宋" w:cs="仿宋"/>
          <w:bCs/>
          <w:color w:val="auto"/>
          <w:sz w:val="32"/>
          <w:szCs w:val="32"/>
          <w:highlight w:val="none"/>
        </w:rPr>
      </w:pPr>
      <w:r>
        <w:rPr>
          <w:rFonts w:hint="eastAsia" w:ascii="仿宋" w:hAnsi="仿宋" w:cs="仿宋"/>
          <w:color w:val="auto"/>
          <w:sz w:val="32"/>
          <w:szCs w:val="32"/>
          <w:highlight w:val="none"/>
          <w:lang w:val="en-US" w:eastAsia="zh-CN"/>
        </w:rPr>
        <w:t>《中华人民共和国国民经济和社会发展第十四个五年规划和 2035 年远景目标纲要》明确提出</w:t>
      </w:r>
      <w:r>
        <w:rPr>
          <w:rFonts w:hint="eastAsia" w:ascii="仿宋" w:hAnsi="仿宋" w:eastAsia="仿宋" w:cs="仿宋"/>
          <w:color w:val="auto"/>
          <w:kern w:val="0"/>
          <w:sz w:val="31"/>
          <w:szCs w:val="31"/>
          <w:highlight w:val="none"/>
          <w:lang w:val="en-US" w:eastAsia="zh-CN" w:bidi="ar"/>
        </w:rPr>
        <w:t>：完善幼儿养育、青少年发展、老人赡养、病残照料等政策和产假制度，探索实施父母育儿假。改善优生优育全程服务，加强孕前孕产期健康服务，提高出生人口质量。建立健全计划生育特殊困难家庭全方位帮扶保障制度。</w:t>
      </w:r>
      <w:r>
        <w:rPr>
          <w:rFonts w:hint="eastAsia" w:ascii="仿宋" w:hAnsi="仿宋" w:cs="仿宋"/>
          <w:color w:val="auto"/>
          <w:sz w:val="32"/>
          <w:szCs w:val="32"/>
          <w:highlight w:val="none"/>
          <w:lang w:val="en-US" w:eastAsia="zh-CN"/>
        </w:rPr>
        <w:t>不断增强人民群众获得感、幸福感、安全感。</w:t>
      </w:r>
      <w:r>
        <w:rPr>
          <w:rFonts w:hint="eastAsia" w:ascii="仿宋" w:hAnsi="仿宋" w:cs="仿宋"/>
          <w:bCs/>
          <w:color w:val="auto"/>
          <w:sz w:val="32"/>
          <w:szCs w:val="32"/>
          <w:highlight w:val="none"/>
          <w:lang w:eastAsia="zh-CN"/>
        </w:rPr>
        <w:t>计生事业专项经费项目</w:t>
      </w:r>
      <w:r>
        <w:rPr>
          <w:rFonts w:hint="eastAsia" w:ascii="仿宋" w:hAnsi="仿宋" w:cs="仿宋"/>
          <w:bCs/>
          <w:color w:val="auto"/>
          <w:sz w:val="32"/>
          <w:szCs w:val="32"/>
          <w:highlight w:val="none"/>
        </w:rPr>
        <w:t>的社会效益主要表现在：</w:t>
      </w:r>
    </w:p>
    <w:p>
      <w:pPr>
        <w:pageBreakBefore w:val="0"/>
        <w:kinsoku/>
        <w:wordWrap/>
        <w:overflowPunct/>
        <w:topLinePunct w:val="0"/>
        <w:autoSpaceDE/>
        <w:autoSpaceDN/>
        <w:bidi w:val="0"/>
        <w:spacing w:line="560" w:lineRule="exact"/>
        <w:ind w:left="0" w:leftChars="0" w:firstLine="640" w:firstLineChars="200"/>
        <w:textAlignment w:val="auto"/>
        <w:outlineLvl w:val="0"/>
        <w:rPr>
          <w:rFonts w:ascii="仿宋" w:hAnsi="仿宋" w:cs="仿宋"/>
          <w:bCs/>
          <w:color w:val="auto"/>
          <w:sz w:val="32"/>
          <w:szCs w:val="32"/>
          <w:highlight w:val="none"/>
        </w:rPr>
      </w:pPr>
      <w:r>
        <w:rPr>
          <w:rFonts w:hint="eastAsia" w:ascii="仿宋" w:hAnsi="仿宋" w:cs="仿宋"/>
          <w:bCs/>
          <w:color w:val="auto"/>
          <w:sz w:val="32"/>
          <w:szCs w:val="32"/>
          <w:highlight w:val="none"/>
        </w:rPr>
        <w:fldChar w:fldCharType="begin"/>
      </w:r>
      <w:r>
        <w:rPr>
          <w:rFonts w:hint="eastAsia" w:ascii="仿宋" w:hAnsi="仿宋" w:cs="仿宋"/>
          <w:bCs/>
          <w:color w:val="auto"/>
          <w:sz w:val="32"/>
          <w:szCs w:val="32"/>
          <w:highlight w:val="none"/>
        </w:rPr>
        <w:instrText xml:space="preserve"> = 1 \* GB3 \* MERGEFORMAT </w:instrText>
      </w:r>
      <w:r>
        <w:rPr>
          <w:rFonts w:hint="eastAsia" w:ascii="仿宋" w:hAnsi="仿宋" w:cs="仿宋"/>
          <w:bCs/>
          <w:color w:val="auto"/>
          <w:sz w:val="32"/>
          <w:szCs w:val="32"/>
          <w:highlight w:val="none"/>
        </w:rPr>
        <w:fldChar w:fldCharType="separate"/>
      </w:r>
      <w:r>
        <w:rPr>
          <w:color w:val="auto"/>
          <w:highlight w:val="none"/>
        </w:rPr>
        <w:t>①</w:t>
      </w:r>
      <w:r>
        <w:rPr>
          <w:rFonts w:hint="eastAsia" w:ascii="仿宋" w:hAnsi="仿宋" w:cs="仿宋"/>
          <w:bCs/>
          <w:color w:val="auto"/>
          <w:sz w:val="32"/>
          <w:szCs w:val="32"/>
          <w:highlight w:val="none"/>
        </w:rPr>
        <w:fldChar w:fldCharType="end"/>
      </w:r>
      <w:r>
        <w:rPr>
          <w:rFonts w:hint="eastAsia" w:ascii="仿宋" w:hAnsi="仿宋" w:cs="仿宋"/>
          <w:bCs/>
          <w:color w:val="auto"/>
          <w:sz w:val="32"/>
          <w:szCs w:val="32"/>
          <w:highlight w:val="none"/>
        </w:rPr>
        <w:t>健全帮扶保障制度</w:t>
      </w:r>
    </w:p>
    <w:p>
      <w:pPr>
        <w:pageBreakBefore w:val="0"/>
        <w:kinsoku/>
        <w:wordWrap/>
        <w:overflowPunct/>
        <w:topLinePunct w:val="0"/>
        <w:autoSpaceDE/>
        <w:autoSpaceDN/>
        <w:bidi w:val="0"/>
        <w:spacing w:line="560" w:lineRule="exact"/>
        <w:ind w:left="0" w:leftChars="0" w:firstLine="640" w:firstLineChars="200"/>
        <w:textAlignment w:val="auto"/>
        <w:outlineLvl w:val="0"/>
        <w:rPr>
          <w:rFonts w:hint="eastAsia" w:ascii="仿宋" w:hAnsi="仿宋" w:cs="仿宋"/>
          <w:bCs/>
          <w:color w:val="auto"/>
          <w:sz w:val="32"/>
          <w:szCs w:val="32"/>
          <w:highlight w:val="none"/>
        </w:rPr>
      </w:pPr>
      <w:r>
        <w:rPr>
          <w:rFonts w:hint="eastAsia" w:ascii="仿宋" w:hAnsi="仿宋" w:cs="仿宋"/>
          <w:bCs/>
          <w:color w:val="auto"/>
          <w:sz w:val="32"/>
          <w:szCs w:val="32"/>
          <w:highlight w:val="none"/>
        </w:rPr>
        <w:t>项目的实施，全面落实计划生育扶助政策。全区现有计生家庭特别扶助人数343人，其中子女伤残的162人，失独家庭181人。为每位计生特殊家庭成员发放就医证，在医疗机构就医享受就医绿色通道和相关优先优惠政策。</w:t>
      </w:r>
    </w:p>
    <w:p>
      <w:pPr>
        <w:pageBreakBefore w:val="0"/>
        <w:kinsoku/>
        <w:wordWrap/>
        <w:overflowPunct/>
        <w:topLinePunct w:val="0"/>
        <w:autoSpaceDE/>
        <w:autoSpaceDN/>
        <w:bidi w:val="0"/>
        <w:spacing w:line="560" w:lineRule="exact"/>
        <w:ind w:left="0" w:leftChars="0" w:firstLine="640" w:firstLineChars="200"/>
        <w:textAlignment w:val="auto"/>
        <w:outlineLvl w:val="0"/>
        <w:rPr>
          <w:rFonts w:hint="eastAsia" w:ascii="仿宋" w:hAnsi="仿宋" w:eastAsia="仿宋" w:cs="仿宋"/>
          <w:bCs/>
          <w:color w:val="auto"/>
          <w:sz w:val="32"/>
          <w:szCs w:val="32"/>
          <w:highlight w:val="none"/>
          <w:lang w:eastAsia="zh-CN"/>
        </w:rPr>
      </w:pPr>
      <w:r>
        <w:rPr>
          <w:rFonts w:hint="eastAsia" w:ascii="仿宋" w:hAnsi="仿宋" w:cs="仿宋"/>
          <w:bCs/>
          <w:color w:val="auto"/>
          <w:sz w:val="32"/>
          <w:szCs w:val="32"/>
          <w:highlight w:val="none"/>
        </w:rPr>
        <w:t>单项满意率86.00%</w:t>
      </w:r>
      <w:r>
        <w:rPr>
          <w:rFonts w:hint="eastAsia" w:ascii="仿宋" w:hAnsi="仿宋" w:cs="仿宋"/>
          <w:bCs/>
          <w:color w:val="auto"/>
          <w:sz w:val="32"/>
          <w:szCs w:val="32"/>
          <w:highlight w:val="none"/>
          <w:lang w:val="en-US" w:eastAsia="zh-CN"/>
        </w:rPr>
        <w:t>。</w:t>
      </w:r>
    </w:p>
    <w:p>
      <w:pPr>
        <w:pageBreakBefore w:val="0"/>
        <w:kinsoku/>
        <w:wordWrap/>
        <w:overflowPunct/>
        <w:topLinePunct w:val="0"/>
        <w:autoSpaceDE/>
        <w:autoSpaceDN/>
        <w:bidi w:val="0"/>
        <w:spacing w:line="560" w:lineRule="exact"/>
        <w:ind w:left="0" w:leftChars="0" w:firstLine="640" w:firstLineChars="200"/>
        <w:textAlignment w:val="auto"/>
        <w:rPr>
          <w:rFonts w:ascii="仿宋" w:hAnsi="仿宋" w:cs="仿宋"/>
          <w:color w:val="auto"/>
          <w:sz w:val="32"/>
          <w:szCs w:val="32"/>
          <w:highlight w:val="none"/>
        </w:rPr>
      </w:pPr>
      <w:r>
        <w:rPr>
          <w:rFonts w:hint="eastAsia" w:ascii="仿宋" w:hAnsi="仿宋" w:cs="仿宋"/>
          <w:color w:val="auto"/>
          <w:sz w:val="32"/>
          <w:szCs w:val="32"/>
          <w:highlight w:val="none"/>
        </w:rPr>
        <w:t>标准分</w:t>
      </w:r>
      <w:r>
        <w:rPr>
          <w:rFonts w:hint="eastAsia" w:ascii="仿宋" w:hAnsi="仿宋" w:cs="仿宋"/>
          <w:color w:val="auto"/>
          <w:sz w:val="32"/>
          <w:szCs w:val="32"/>
          <w:highlight w:val="none"/>
          <w:lang w:val="en-US" w:eastAsia="zh-CN"/>
        </w:rPr>
        <w:t>5</w:t>
      </w:r>
      <w:r>
        <w:rPr>
          <w:rFonts w:hint="eastAsia" w:ascii="仿宋" w:hAnsi="仿宋" w:cs="仿宋"/>
          <w:color w:val="auto"/>
          <w:sz w:val="32"/>
          <w:szCs w:val="32"/>
          <w:highlight w:val="none"/>
        </w:rPr>
        <w:t>分，扣分</w:t>
      </w:r>
      <w:r>
        <w:rPr>
          <w:rFonts w:hint="eastAsia" w:ascii="仿宋" w:hAnsi="仿宋" w:cs="仿宋"/>
          <w:color w:val="auto"/>
          <w:sz w:val="32"/>
          <w:szCs w:val="32"/>
          <w:highlight w:val="none"/>
          <w:lang w:val="en-US" w:eastAsia="zh-CN"/>
        </w:rPr>
        <w:t>0.70</w:t>
      </w:r>
      <w:r>
        <w:rPr>
          <w:rFonts w:hint="eastAsia" w:ascii="仿宋" w:hAnsi="仿宋" w:cs="仿宋"/>
          <w:color w:val="auto"/>
          <w:sz w:val="32"/>
          <w:szCs w:val="32"/>
          <w:highlight w:val="none"/>
        </w:rPr>
        <w:t>分，得分</w:t>
      </w:r>
      <w:r>
        <w:rPr>
          <w:rFonts w:hint="eastAsia" w:ascii="仿宋" w:hAnsi="仿宋" w:cs="仿宋"/>
          <w:color w:val="auto"/>
          <w:sz w:val="32"/>
          <w:szCs w:val="32"/>
          <w:highlight w:val="none"/>
          <w:lang w:val="en-US" w:eastAsia="zh-CN"/>
        </w:rPr>
        <w:t>4.30</w:t>
      </w:r>
      <w:r>
        <w:rPr>
          <w:rFonts w:hint="eastAsia" w:ascii="仿宋" w:hAnsi="仿宋" w:cs="仿宋"/>
          <w:color w:val="auto"/>
          <w:sz w:val="32"/>
          <w:szCs w:val="32"/>
          <w:highlight w:val="none"/>
        </w:rPr>
        <w:t>分。</w:t>
      </w:r>
    </w:p>
    <w:p>
      <w:pPr>
        <w:pageBreakBefore w:val="0"/>
        <w:kinsoku/>
        <w:wordWrap/>
        <w:overflowPunct/>
        <w:topLinePunct w:val="0"/>
        <w:autoSpaceDE/>
        <w:autoSpaceDN/>
        <w:bidi w:val="0"/>
        <w:spacing w:line="560" w:lineRule="exact"/>
        <w:ind w:left="0" w:leftChars="0" w:firstLine="640" w:firstLineChars="200"/>
        <w:textAlignment w:val="auto"/>
        <w:outlineLvl w:val="0"/>
        <w:rPr>
          <w:rFonts w:ascii="仿宋" w:hAnsi="仿宋" w:cs="仿宋"/>
          <w:bCs/>
          <w:color w:val="auto"/>
          <w:sz w:val="32"/>
          <w:szCs w:val="32"/>
          <w:highlight w:val="none"/>
        </w:rPr>
      </w:pPr>
      <w:r>
        <w:rPr>
          <w:rFonts w:hint="eastAsia" w:ascii="仿宋" w:hAnsi="仿宋" w:cs="仿宋"/>
          <w:bCs/>
          <w:color w:val="auto"/>
          <w:sz w:val="32"/>
          <w:szCs w:val="32"/>
          <w:highlight w:val="none"/>
        </w:rPr>
        <w:fldChar w:fldCharType="begin"/>
      </w:r>
      <w:r>
        <w:rPr>
          <w:rFonts w:hint="eastAsia" w:ascii="仿宋" w:hAnsi="仿宋" w:cs="仿宋"/>
          <w:bCs/>
          <w:color w:val="auto"/>
          <w:sz w:val="32"/>
          <w:szCs w:val="32"/>
          <w:highlight w:val="none"/>
        </w:rPr>
        <w:instrText xml:space="preserve"> = 2 \* GB3 \* MERGEFORMAT </w:instrText>
      </w:r>
      <w:r>
        <w:rPr>
          <w:rFonts w:hint="eastAsia" w:ascii="仿宋" w:hAnsi="仿宋" w:cs="仿宋"/>
          <w:bCs/>
          <w:color w:val="auto"/>
          <w:sz w:val="32"/>
          <w:szCs w:val="32"/>
          <w:highlight w:val="none"/>
        </w:rPr>
        <w:fldChar w:fldCharType="separate"/>
      </w:r>
      <w:r>
        <w:rPr>
          <w:color w:val="auto"/>
          <w:highlight w:val="none"/>
        </w:rPr>
        <w:t>②</w:t>
      </w:r>
      <w:r>
        <w:rPr>
          <w:rFonts w:hint="eastAsia" w:ascii="仿宋" w:hAnsi="仿宋" w:cs="仿宋"/>
          <w:bCs/>
          <w:color w:val="auto"/>
          <w:sz w:val="32"/>
          <w:szCs w:val="32"/>
          <w:highlight w:val="none"/>
        </w:rPr>
        <w:fldChar w:fldCharType="end"/>
      </w:r>
      <w:r>
        <w:rPr>
          <w:rFonts w:hint="eastAsia" w:ascii="仿宋" w:hAnsi="仿宋" w:cs="仿宋"/>
          <w:bCs/>
          <w:color w:val="auto"/>
          <w:sz w:val="32"/>
          <w:szCs w:val="32"/>
          <w:highlight w:val="none"/>
        </w:rPr>
        <w:t>促进社会和谐稳定</w:t>
      </w:r>
    </w:p>
    <w:p>
      <w:pPr>
        <w:pageBreakBefore w:val="0"/>
        <w:kinsoku/>
        <w:wordWrap/>
        <w:overflowPunct/>
        <w:topLinePunct w:val="0"/>
        <w:autoSpaceDE/>
        <w:autoSpaceDN/>
        <w:bidi w:val="0"/>
        <w:spacing w:line="560" w:lineRule="exact"/>
        <w:ind w:left="0" w:leftChars="0" w:firstLine="640" w:firstLineChars="200"/>
        <w:textAlignment w:val="auto"/>
        <w:outlineLvl w:val="0"/>
        <w:rPr>
          <w:rFonts w:hint="eastAsia" w:ascii="仿宋" w:hAnsi="仿宋" w:eastAsia="仿宋" w:cs="仿宋"/>
          <w:bCs/>
          <w:color w:val="auto"/>
          <w:sz w:val="32"/>
          <w:szCs w:val="32"/>
          <w:highlight w:val="none"/>
          <w:lang w:eastAsia="zh-CN"/>
        </w:rPr>
      </w:pPr>
      <w:r>
        <w:rPr>
          <w:rFonts w:hint="eastAsia" w:ascii="仿宋" w:hAnsi="仿宋" w:cs="仿宋"/>
          <w:bCs/>
          <w:color w:val="auto"/>
          <w:sz w:val="32"/>
          <w:szCs w:val="32"/>
          <w:highlight w:val="none"/>
        </w:rPr>
        <w:t>项目的实施，为232户计生特殊困难家庭（重点信访稳控对象8人）定期开展关心关爱等帮扶活动和家庭医生签约服务。每逢传统节日，帮扶联系人上门开展帮扶慰问活动，共发放慰问金。单项满意率87.50%</w:t>
      </w:r>
      <w:r>
        <w:rPr>
          <w:rFonts w:hint="eastAsia" w:ascii="仿宋" w:hAnsi="仿宋" w:cs="仿宋"/>
          <w:bCs/>
          <w:color w:val="auto"/>
          <w:sz w:val="32"/>
          <w:szCs w:val="32"/>
          <w:highlight w:val="none"/>
          <w:lang w:eastAsia="zh-CN"/>
        </w:rPr>
        <w:t>。</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cs="仿宋"/>
          <w:color w:val="auto"/>
          <w:sz w:val="32"/>
          <w:szCs w:val="32"/>
          <w:highlight w:val="none"/>
        </w:rPr>
      </w:pPr>
      <w:r>
        <w:rPr>
          <w:rFonts w:hint="eastAsia" w:ascii="仿宋" w:hAnsi="仿宋" w:cs="仿宋"/>
          <w:color w:val="auto"/>
          <w:sz w:val="32"/>
          <w:szCs w:val="32"/>
          <w:highlight w:val="none"/>
        </w:rPr>
        <w:t>标准分</w:t>
      </w:r>
      <w:r>
        <w:rPr>
          <w:rFonts w:hint="eastAsia" w:ascii="仿宋" w:hAnsi="仿宋" w:cs="仿宋"/>
          <w:color w:val="auto"/>
          <w:sz w:val="32"/>
          <w:szCs w:val="32"/>
          <w:highlight w:val="none"/>
          <w:lang w:val="en-US" w:eastAsia="zh-CN"/>
        </w:rPr>
        <w:t>5</w:t>
      </w:r>
      <w:r>
        <w:rPr>
          <w:rFonts w:hint="eastAsia" w:ascii="仿宋" w:hAnsi="仿宋" w:cs="仿宋"/>
          <w:color w:val="auto"/>
          <w:sz w:val="32"/>
          <w:szCs w:val="32"/>
          <w:highlight w:val="none"/>
        </w:rPr>
        <w:t>分，扣分</w:t>
      </w:r>
      <w:r>
        <w:rPr>
          <w:rFonts w:hint="eastAsia" w:ascii="仿宋" w:hAnsi="仿宋" w:cs="仿宋"/>
          <w:color w:val="auto"/>
          <w:sz w:val="32"/>
          <w:szCs w:val="32"/>
          <w:highlight w:val="none"/>
          <w:lang w:val="en-US" w:eastAsia="zh-CN"/>
        </w:rPr>
        <w:t>0.62</w:t>
      </w:r>
      <w:r>
        <w:rPr>
          <w:rFonts w:hint="eastAsia" w:ascii="仿宋" w:hAnsi="仿宋" w:cs="仿宋"/>
          <w:color w:val="auto"/>
          <w:sz w:val="32"/>
          <w:szCs w:val="32"/>
          <w:highlight w:val="none"/>
        </w:rPr>
        <w:t>分，得分</w:t>
      </w:r>
      <w:r>
        <w:rPr>
          <w:rFonts w:hint="eastAsia" w:ascii="仿宋" w:hAnsi="仿宋" w:cs="仿宋"/>
          <w:color w:val="auto"/>
          <w:sz w:val="32"/>
          <w:szCs w:val="32"/>
          <w:highlight w:val="none"/>
          <w:lang w:val="en-US" w:eastAsia="zh-CN"/>
        </w:rPr>
        <w:t>4.38</w:t>
      </w:r>
      <w:r>
        <w:rPr>
          <w:rFonts w:hint="eastAsia" w:ascii="仿宋" w:hAnsi="仿宋" w:cs="仿宋"/>
          <w:color w:val="auto"/>
          <w:sz w:val="32"/>
          <w:szCs w:val="32"/>
          <w:highlight w:val="none"/>
        </w:rPr>
        <w:t>分。</w:t>
      </w:r>
    </w:p>
    <w:p>
      <w:pPr>
        <w:pStyle w:val="14"/>
        <w:pageBreakBefore w:val="0"/>
        <w:kinsoku/>
        <w:wordWrap/>
        <w:overflowPunct/>
        <w:topLinePunct w:val="0"/>
        <w:autoSpaceDE/>
        <w:autoSpaceDN/>
        <w:bidi w:val="0"/>
        <w:spacing w:line="560" w:lineRule="exact"/>
        <w:ind w:left="0" w:leftChars="0" w:firstLine="643" w:firstLineChars="200"/>
        <w:textAlignment w:val="auto"/>
        <w:rPr>
          <w:b/>
          <w:bCs/>
          <w:color w:val="auto"/>
          <w:sz w:val="32"/>
          <w:highlight w:val="none"/>
          <w:lang w:val="en-US" w:bidi="ar-SA"/>
        </w:rPr>
      </w:pPr>
      <w:r>
        <w:rPr>
          <w:rFonts w:hint="eastAsia"/>
          <w:b/>
          <w:bCs/>
          <w:color w:val="auto"/>
          <w:sz w:val="32"/>
          <w:highlight w:val="none"/>
          <w:lang w:val="en-US" w:bidi="ar-SA"/>
        </w:rPr>
        <w:t>（2）可持续影响</w:t>
      </w:r>
    </w:p>
    <w:p>
      <w:pPr>
        <w:pageBreakBefore w:val="0"/>
        <w:kinsoku/>
        <w:wordWrap/>
        <w:overflowPunct/>
        <w:topLinePunct w:val="0"/>
        <w:autoSpaceDE/>
        <w:autoSpaceDN/>
        <w:bidi w:val="0"/>
        <w:spacing w:line="560" w:lineRule="exact"/>
        <w:ind w:left="0" w:leftChars="0" w:firstLine="640" w:firstLineChars="200"/>
        <w:textAlignment w:val="auto"/>
        <w:outlineLvl w:val="0"/>
        <w:rPr>
          <w:rFonts w:hint="eastAsia" w:ascii="仿宋" w:hAnsi="仿宋" w:eastAsia="仿宋" w:cs="仿宋"/>
          <w:bCs/>
          <w:color w:val="auto"/>
          <w:kern w:val="2"/>
          <w:sz w:val="32"/>
          <w:szCs w:val="32"/>
          <w:highlight w:val="none"/>
          <w:lang w:val="en-US" w:eastAsia="zh-CN" w:bidi="ar-SA"/>
        </w:rPr>
      </w:pPr>
      <w:r>
        <w:rPr>
          <w:rFonts w:hint="eastAsia" w:ascii="仿宋" w:hAnsi="仿宋" w:cs="仿宋"/>
          <w:bCs/>
          <w:color w:val="auto"/>
          <w:sz w:val="32"/>
          <w:szCs w:val="32"/>
          <w:highlight w:val="none"/>
        </w:rPr>
        <w:t>项目的实施，以《中华人民共和国人口与计划生育法》、《湖北省人口与计划生育条例》及相关制度文件为基础，纳入国民经济和社会发展规划。作为延续性项目，中央、省市安排年度补助资金予以保障，项目将产生可持续性影响。</w:t>
      </w:r>
    </w:p>
    <w:p>
      <w:pPr>
        <w:pageBreakBefore w:val="0"/>
        <w:kinsoku/>
        <w:wordWrap/>
        <w:overflowPunct/>
        <w:topLinePunct w:val="0"/>
        <w:autoSpaceDE/>
        <w:autoSpaceDN/>
        <w:bidi w:val="0"/>
        <w:spacing w:line="560" w:lineRule="exact"/>
        <w:ind w:left="0" w:leftChars="0" w:firstLine="640" w:firstLineChars="200"/>
        <w:textAlignment w:val="auto"/>
        <w:rPr>
          <w:rFonts w:ascii="仿宋" w:hAnsi="仿宋" w:cs="仿宋"/>
          <w:color w:val="auto"/>
          <w:sz w:val="32"/>
          <w:szCs w:val="32"/>
          <w:highlight w:val="none"/>
        </w:rPr>
      </w:pPr>
      <w:r>
        <w:rPr>
          <w:rFonts w:hint="eastAsia" w:ascii="仿宋" w:hAnsi="仿宋" w:cs="仿宋"/>
          <w:color w:val="auto"/>
          <w:sz w:val="32"/>
          <w:szCs w:val="32"/>
          <w:highlight w:val="none"/>
        </w:rPr>
        <w:t>标准分</w:t>
      </w:r>
      <w:r>
        <w:rPr>
          <w:rFonts w:hint="eastAsia" w:ascii="仿宋" w:hAnsi="仿宋" w:cs="仿宋"/>
          <w:color w:val="auto"/>
          <w:sz w:val="32"/>
          <w:szCs w:val="32"/>
          <w:highlight w:val="none"/>
          <w:lang w:val="en-US" w:eastAsia="zh-CN"/>
        </w:rPr>
        <w:t>5</w:t>
      </w:r>
      <w:r>
        <w:rPr>
          <w:rFonts w:hint="eastAsia" w:ascii="仿宋" w:hAnsi="仿宋" w:cs="仿宋"/>
          <w:color w:val="auto"/>
          <w:sz w:val="32"/>
          <w:szCs w:val="32"/>
          <w:highlight w:val="none"/>
        </w:rPr>
        <w:t>分，得分</w:t>
      </w:r>
      <w:r>
        <w:rPr>
          <w:rFonts w:hint="eastAsia" w:ascii="仿宋" w:hAnsi="仿宋" w:cs="仿宋"/>
          <w:color w:val="auto"/>
          <w:sz w:val="32"/>
          <w:szCs w:val="32"/>
          <w:highlight w:val="none"/>
          <w:lang w:val="en-US" w:eastAsia="zh-CN"/>
        </w:rPr>
        <w:t>5</w:t>
      </w:r>
      <w:r>
        <w:rPr>
          <w:rFonts w:hint="eastAsia" w:ascii="仿宋" w:hAnsi="仿宋" w:cs="仿宋"/>
          <w:color w:val="auto"/>
          <w:sz w:val="32"/>
          <w:szCs w:val="32"/>
          <w:highlight w:val="none"/>
        </w:rPr>
        <w:t>分。</w:t>
      </w:r>
    </w:p>
    <w:p>
      <w:pPr>
        <w:pageBreakBefore w:val="0"/>
        <w:kinsoku/>
        <w:wordWrap/>
        <w:overflowPunct/>
        <w:topLinePunct w:val="0"/>
        <w:autoSpaceDE/>
        <w:autoSpaceDN/>
        <w:bidi w:val="0"/>
        <w:spacing w:line="560" w:lineRule="exact"/>
        <w:ind w:left="0" w:leftChars="0" w:firstLine="643" w:firstLineChars="200"/>
        <w:textAlignment w:val="auto"/>
        <w:rPr>
          <w:rFonts w:ascii="仿宋" w:hAnsi="仿宋" w:cs="仿宋"/>
          <w:b/>
          <w:bCs/>
          <w:color w:val="auto"/>
          <w:sz w:val="32"/>
          <w:szCs w:val="32"/>
          <w:highlight w:val="none"/>
        </w:rPr>
      </w:pPr>
      <w:r>
        <w:rPr>
          <w:rFonts w:hint="eastAsia" w:ascii="仿宋" w:hAnsi="仿宋" w:cs="仿宋"/>
          <w:b/>
          <w:bCs/>
          <w:color w:val="auto"/>
          <w:sz w:val="32"/>
          <w:szCs w:val="32"/>
          <w:highlight w:val="none"/>
        </w:rPr>
        <w:t>（3）公众对象满意度</w:t>
      </w:r>
    </w:p>
    <w:p>
      <w:pPr>
        <w:pageBreakBefore w:val="0"/>
        <w:kinsoku/>
        <w:wordWrap/>
        <w:overflowPunct/>
        <w:topLinePunct w:val="0"/>
        <w:autoSpaceDE/>
        <w:autoSpaceDN/>
        <w:bidi w:val="0"/>
        <w:spacing w:line="560" w:lineRule="exact"/>
        <w:ind w:left="0" w:leftChars="0" w:firstLine="640" w:firstLineChars="200"/>
        <w:textAlignment w:val="auto"/>
        <w:outlineLvl w:val="0"/>
        <w:rPr>
          <w:rFonts w:hint="eastAsia" w:ascii="仿宋" w:hAnsi="仿宋" w:cs="仿宋"/>
          <w:bCs/>
          <w:color w:val="auto"/>
          <w:sz w:val="32"/>
          <w:szCs w:val="32"/>
          <w:highlight w:val="none"/>
          <w:lang w:val="en-US" w:eastAsia="zh-CN"/>
        </w:rPr>
      </w:pPr>
      <w:r>
        <w:rPr>
          <w:rFonts w:hint="eastAsia" w:ascii="仿宋" w:hAnsi="仿宋" w:cs="仿宋"/>
          <w:bCs/>
          <w:color w:val="auto"/>
          <w:sz w:val="32"/>
          <w:szCs w:val="32"/>
          <w:highlight w:val="none"/>
        </w:rPr>
        <w:t>我们</w:t>
      </w:r>
      <w:r>
        <w:rPr>
          <w:rFonts w:hint="eastAsia" w:ascii="仿宋" w:hAnsi="仿宋" w:cs="仿宋"/>
          <w:bCs/>
          <w:color w:val="auto"/>
          <w:sz w:val="32"/>
          <w:szCs w:val="32"/>
          <w:highlight w:val="none"/>
          <w:lang w:val="en-US" w:eastAsia="zh-CN"/>
        </w:rPr>
        <w:t>对受益对象以电话方式，</w:t>
      </w:r>
      <w:r>
        <w:rPr>
          <w:rFonts w:hint="eastAsia" w:ascii="仿宋" w:hAnsi="仿宋" w:cs="仿宋"/>
          <w:bCs/>
          <w:color w:val="auto"/>
          <w:sz w:val="32"/>
          <w:szCs w:val="32"/>
          <w:highlight w:val="none"/>
        </w:rPr>
        <w:t>进行了问卷调查，发放问卷50份，收回有效问卷50份，收回有效率100%</w:t>
      </w:r>
      <w:r>
        <w:rPr>
          <w:rFonts w:hint="eastAsia" w:ascii="仿宋" w:hAnsi="仿宋" w:cs="仿宋"/>
          <w:bCs/>
          <w:color w:val="auto"/>
          <w:sz w:val="32"/>
          <w:szCs w:val="32"/>
          <w:highlight w:val="none"/>
          <w:lang w:eastAsia="zh-CN"/>
        </w:rPr>
        <w:t>。</w:t>
      </w:r>
      <w:r>
        <w:rPr>
          <w:rFonts w:hint="eastAsia" w:ascii="仿宋" w:hAnsi="仿宋" w:eastAsia="仿宋" w:cs="仿宋"/>
          <w:b w:val="0"/>
          <w:bCs/>
          <w:color w:val="auto"/>
          <w:sz w:val="32"/>
          <w:szCs w:val="32"/>
          <w:highlight w:val="none"/>
          <w:lang w:val="en-US" w:eastAsia="zh-CN"/>
        </w:rPr>
        <w:t>满意度调查分别从计生扶助发放标准、计生扶助足额发放、计生扶助及时发放、健全帮扶保障制度、促进社会和谐稳定、工作人员服务态度等六个方面进行</w:t>
      </w:r>
      <w:r>
        <w:rPr>
          <w:rFonts w:hint="eastAsia" w:ascii="仿宋" w:hAnsi="仿宋" w:cs="仿宋"/>
          <w:bCs/>
          <w:color w:val="auto"/>
          <w:sz w:val="32"/>
          <w:szCs w:val="32"/>
          <w:highlight w:val="none"/>
          <w:lang w:val="en-US" w:eastAsia="zh-CN"/>
        </w:rPr>
        <w:t>，满意度调查结果加权综合得分86.17%。（其中：</w:t>
      </w:r>
      <w:r>
        <w:rPr>
          <w:rFonts w:hint="eastAsia" w:ascii="仿宋" w:hAnsi="仿宋" w:eastAsia="仿宋" w:cs="仿宋"/>
          <w:b w:val="0"/>
          <w:bCs/>
          <w:color w:val="auto"/>
          <w:sz w:val="32"/>
          <w:szCs w:val="32"/>
          <w:highlight w:val="none"/>
          <w:lang w:val="en-US" w:eastAsia="zh-CN"/>
        </w:rPr>
        <w:t>计生扶助发放标准</w:t>
      </w:r>
      <w:r>
        <w:rPr>
          <w:rFonts w:hint="eastAsia" w:ascii="仿宋" w:hAnsi="仿宋" w:cs="仿宋"/>
          <w:bCs/>
          <w:color w:val="auto"/>
          <w:sz w:val="32"/>
          <w:szCs w:val="32"/>
          <w:highlight w:val="none"/>
          <w:lang w:val="en-US" w:eastAsia="zh-CN"/>
        </w:rPr>
        <w:t>的单项满意率87.50%、</w:t>
      </w:r>
      <w:r>
        <w:rPr>
          <w:rFonts w:hint="eastAsia" w:ascii="仿宋" w:hAnsi="仿宋" w:eastAsia="仿宋" w:cs="仿宋"/>
          <w:b w:val="0"/>
          <w:bCs/>
          <w:color w:val="auto"/>
          <w:sz w:val="32"/>
          <w:szCs w:val="32"/>
          <w:highlight w:val="none"/>
          <w:lang w:val="en-US" w:eastAsia="zh-CN"/>
        </w:rPr>
        <w:t>计生扶助足额发放</w:t>
      </w:r>
      <w:r>
        <w:rPr>
          <w:rFonts w:hint="eastAsia" w:ascii="仿宋" w:hAnsi="仿宋" w:cs="仿宋"/>
          <w:bCs/>
          <w:color w:val="auto"/>
          <w:sz w:val="32"/>
          <w:szCs w:val="32"/>
          <w:highlight w:val="none"/>
          <w:lang w:val="en-US" w:eastAsia="zh-CN"/>
        </w:rPr>
        <w:t>的单项满意率86.00%、</w:t>
      </w:r>
      <w:r>
        <w:rPr>
          <w:rFonts w:hint="eastAsia" w:ascii="仿宋" w:hAnsi="仿宋" w:eastAsia="仿宋" w:cs="仿宋"/>
          <w:b w:val="0"/>
          <w:bCs/>
          <w:color w:val="auto"/>
          <w:sz w:val="32"/>
          <w:szCs w:val="32"/>
          <w:highlight w:val="none"/>
          <w:lang w:val="en-US" w:eastAsia="zh-CN"/>
        </w:rPr>
        <w:t>计生扶助及时发放</w:t>
      </w:r>
      <w:r>
        <w:rPr>
          <w:rFonts w:hint="eastAsia" w:ascii="仿宋" w:hAnsi="仿宋" w:cs="仿宋"/>
          <w:bCs/>
          <w:color w:val="auto"/>
          <w:sz w:val="32"/>
          <w:szCs w:val="32"/>
          <w:highlight w:val="none"/>
          <w:lang w:val="en-US" w:eastAsia="zh-CN"/>
        </w:rPr>
        <w:t>的单项满意率86.00%、</w:t>
      </w:r>
      <w:r>
        <w:rPr>
          <w:rFonts w:hint="eastAsia" w:ascii="仿宋" w:hAnsi="仿宋" w:eastAsia="仿宋" w:cs="仿宋"/>
          <w:b w:val="0"/>
          <w:bCs/>
          <w:color w:val="auto"/>
          <w:sz w:val="32"/>
          <w:szCs w:val="32"/>
          <w:highlight w:val="none"/>
          <w:lang w:val="en-US" w:eastAsia="zh-CN"/>
        </w:rPr>
        <w:t>健全帮扶保障制度</w:t>
      </w:r>
      <w:r>
        <w:rPr>
          <w:rFonts w:hint="eastAsia" w:ascii="仿宋" w:hAnsi="仿宋" w:cs="仿宋"/>
          <w:bCs/>
          <w:color w:val="auto"/>
          <w:sz w:val="32"/>
          <w:szCs w:val="32"/>
          <w:highlight w:val="none"/>
          <w:lang w:val="en-US" w:eastAsia="zh-CN"/>
        </w:rPr>
        <w:t>的单项满意率86.00%、促进社会和谐稳定的单项满意率87.50%、工作人员服务态度的单项满意率84.00%。）</w:t>
      </w:r>
    </w:p>
    <w:p>
      <w:pPr>
        <w:pageBreakBefore w:val="0"/>
        <w:kinsoku/>
        <w:wordWrap/>
        <w:overflowPunct/>
        <w:topLinePunct w:val="0"/>
        <w:autoSpaceDE/>
        <w:autoSpaceDN/>
        <w:bidi w:val="0"/>
        <w:spacing w:line="560" w:lineRule="exact"/>
        <w:ind w:left="0" w:leftChars="0" w:firstLine="640" w:firstLineChars="200"/>
        <w:textAlignment w:val="auto"/>
        <w:outlineLvl w:val="0"/>
        <w:rPr>
          <w:rFonts w:hint="eastAsia" w:ascii="仿宋" w:hAnsi="仿宋" w:cs="仿宋"/>
          <w:bCs/>
          <w:color w:val="auto"/>
          <w:sz w:val="32"/>
          <w:szCs w:val="32"/>
          <w:highlight w:val="none"/>
        </w:rPr>
      </w:pPr>
      <w:r>
        <w:rPr>
          <w:rFonts w:hint="eastAsia" w:ascii="仿宋" w:hAnsi="仿宋" w:cs="仿宋"/>
          <w:bCs/>
          <w:color w:val="auto"/>
          <w:sz w:val="32"/>
          <w:szCs w:val="32"/>
          <w:highlight w:val="none"/>
        </w:rPr>
        <w:t>受访者对项目的综合满意率：90%（含）以上得</w:t>
      </w:r>
      <w:r>
        <w:rPr>
          <w:rFonts w:hint="eastAsia" w:ascii="仿宋" w:hAnsi="仿宋" w:cs="仿宋"/>
          <w:bCs/>
          <w:color w:val="auto"/>
          <w:sz w:val="32"/>
          <w:szCs w:val="32"/>
          <w:highlight w:val="none"/>
          <w:lang w:val="en-US" w:eastAsia="zh-CN"/>
        </w:rPr>
        <w:t>10</w:t>
      </w:r>
      <w:r>
        <w:rPr>
          <w:rFonts w:hint="eastAsia" w:ascii="仿宋" w:hAnsi="仿宋" w:cs="仿宋"/>
          <w:bCs/>
          <w:color w:val="auto"/>
          <w:sz w:val="32"/>
          <w:szCs w:val="32"/>
          <w:highlight w:val="none"/>
        </w:rPr>
        <w:t>分；70-90%（含70%）按实际满意度计算得分；70%以下不得分。</w:t>
      </w:r>
    </w:p>
    <w:p>
      <w:pPr>
        <w:pageBreakBefore w:val="0"/>
        <w:kinsoku/>
        <w:wordWrap/>
        <w:overflowPunct/>
        <w:topLinePunct w:val="0"/>
        <w:autoSpaceDE/>
        <w:autoSpaceDN/>
        <w:bidi w:val="0"/>
        <w:spacing w:line="560" w:lineRule="exact"/>
        <w:ind w:left="0" w:leftChars="0" w:firstLine="640" w:firstLineChars="200"/>
        <w:textAlignment w:val="auto"/>
        <w:outlineLvl w:val="0"/>
        <w:rPr>
          <w:rFonts w:hint="eastAsia" w:ascii="仿宋" w:hAnsi="仿宋" w:cs="仿宋"/>
          <w:bCs/>
          <w:color w:val="auto"/>
          <w:sz w:val="32"/>
          <w:szCs w:val="32"/>
          <w:highlight w:val="none"/>
        </w:rPr>
      </w:pPr>
      <w:r>
        <w:rPr>
          <w:rFonts w:hint="eastAsia" w:ascii="仿宋" w:hAnsi="仿宋" w:cs="仿宋"/>
          <w:bCs/>
          <w:color w:val="auto"/>
          <w:sz w:val="32"/>
          <w:szCs w:val="32"/>
          <w:highlight w:val="none"/>
        </w:rPr>
        <w:t>标准分</w:t>
      </w:r>
      <w:r>
        <w:rPr>
          <w:rFonts w:hint="eastAsia" w:ascii="仿宋" w:hAnsi="仿宋" w:cs="仿宋"/>
          <w:bCs/>
          <w:color w:val="auto"/>
          <w:sz w:val="32"/>
          <w:szCs w:val="32"/>
          <w:highlight w:val="none"/>
          <w:lang w:val="en-US" w:eastAsia="zh-CN"/>
        </w:rPr>
        <w:t>10</w:t>
      </w:r>
      <w:r>
        <w:rPr>
          <w:rFonts w:hint="eastAsia" w:ascii="仿宋" w:hAnsi="仿宋" w:cs="仿宋"/>
          <w:bCs/>
          <w:color w:val="auto"/>
          <w:sz w:val="32"/>
          <w:szCs w:val="32"/>
          <w:highlight w:val="none"/>
        </w:rPr>
        <w:t>分，扣分</w:t>
      </w:r>
      <w:r>
        <w:rPr>
          <w:rFonts w:hint="eastAsia" w:ascii="仿宋" w:hAnsi="仿宋" w:cs="仿宋"/>
          <w:bCs/>
          <w:color w:val="auto"/>
          <w:sz w:val="32"/>
          <w:szCs w:val="32"/>
          <w:highlight w:val="none"/>
          <w:lang w:val="en-US" w:eastAsia="zh-CN"/>
        </w:rPr>
        <w:t>1.38</w:t>
      </w:r>
      <w:r>
        <w:rPr>
          <w:rFonts w:hint="eastAsia" w:ascii="仿宋" w:hAnsi="仿宋" w:cs="仿宋"/>
          <w:bCs/>
          <w:color w:val="auto"/>
          <w:sz w:val="32"/>
          <w:szCs w:val="32"/>
          <w:highlight w:val="none"/>
        </w:rPr>
        <w:t>分，得分</w:t>
      </w:r>
      <w:r>
        <w:rPr>
          <w:rFonts w:hint="eastAsia" w:ascii="仿宋" w:hAnsi="仿宋" w:cs="仿宋"/>
          <w:bCs/>
          <w:color w:val="auto"/>
          <w:sz w:val="32"/>
          <w:szCs w:val="32"/>
          <w:highlight w:val="none"/>
          <w:lang w:val="en-US" w:eastAsia="zh-CN"/>
        </w:rPr>
        <w:t>8.62</w:t>
      </w:r>
      <w:r>
        <w:rPr>
          <w:rFonts w:hint="eastAsia" w:ascii="仿宋" w:hAnsi="仿宋" w:cs="仿宋"/>
          <w:bCs/>
          <w:color w:val="auto"/>
          <w:sz w:val="32"/>
          <w:szCs w:val="32"/>
          <w:highlight w:val="none"/>
        </w:rPr>
        <w:t>分。</w:t>
      </w:r>
    </w:p>
    <w:p>
      <w:pPr>
        <w:pStyle w:val="5"/>
        <w:pageBreakBefore w:val="0"/>
        <w:kinsoku/>
        <w:wordWrap/>
        <w:overflowPunct/>
        <w:topLinePunct w:val="0"/>
        <w:autoSpaceDE/>
        <w:autoSpaceDN/>
        <w:bidi w:val="0"/>
        <w:spacing w:before="0" w:after="0" w:line="560" w:lineRule="exact"/>
        <w:ind w:left="0" w:leftChars="0" w:firstLine="640" w:firstLineChars="200"/>
        <w:textAlignment w:val="auto"/>
        <w:rPr>
          <w:rFonts w:ascii="仿宋" w:hAnsi="仿宋" w:eastAsia="仿宋" w:cs="仿宋"/>
          <w:color w:val="auto"/>
          <w:sz w:val="32"/>
          <w:szCs w:val="32"/>
          <w:highlight w:val="none"/>
        </w:rPr>
      </w:pPr>
      <w:r>
        <w:rPr>
          <w:rFonts w:hint="eastAsia" w:ascii="楷体" w:hAnsi="楷体" w:eastAsia="楷体" w:cs="楷体"/>
          <w:color w:val="auto"/>
          <w:sz w:val="32"/>
          <w:szCs w:val="32"/>
          <w:highlight w:val="none"/>
        </w:rPr>
        <w:t>（四）上年度评价结果应用情况</w:t>
      </w:r>
      <w:bookmarkEnd w:id="50"/>
      <w:bookmarkEnd w:id="51"/>
      <w:bookmarkEnd w:id="52"/>
    </w:p>
    <w:p>
      <w:pPr>
        <w:pageBreakBefore w:val="0"/>
        <w:kinsoku/>
        <w:wordWrap/>
        <w:overflowPunct/>
        <w:topLinePunct w:val="0"/>
        <w:autoSpaceDE/>
        <w:autoSpaceDN/>
        <w:bidi w:val="0"/>
        <w:spacing w:line="560" w:lineRule="exact"/>
        <w:ind w:left="0" w:leftChars="0" w:firstLine="640" w:firstLineChars="200"/>
        <w:textAlignment w:val="auto"/>
        <w:rPr>
          <w:rFonts w:ascii="仿宋" w:hAnsi="仿宋" w:cs="仿宋"/>
          <w:color w:val="auto"/>
          <w:sz w:val="32"/>
          <w:szCs w:val="32"/>
          <w:highlight w:val="none"/>
        </w:rPr>
      </w:pPr>
      <w:r>
        <w:rPr>
          <w:rFonts w:hint="eastAsia" w:ascii="仿宋" w:hAnsi="仿宋" w:cs="仿宋"/>
          <w:color w:val="auto"/>
          <w:sz w:val="32"/>
          <w:szCs w:val="32"/>
          <w:highlight w:val="none"/>
        </w:rPr>
        <w:t>上年度或以前年度无“</w:t>
      </w:r>
      <w:r>
        <w:rPr>
          <w:rFonts w:hint="eastAsia" w:ascii="仿宋" w:hAnsi="仿宋" w:cs="仿宋"/>
          <w:bCs/>
          <w:color w:val="auto"/>
          <w:sz w:val="32"/>
          <w:szCs w:val="32"/>
          <w:highlight w:val="none"/>
          <w:lang w:eastAsia="zh-CN"/>
        </w:rPr>
        <w:t>计生事业专项经费项目</w:t>
      </w:r>
      <w:r>
        <w:rPr>
          <w:rFonts w:hint="eastAsia" w:ascii="仿宋" w:hAnsi="仿宋" w:cs="仿宋"/>
          <w:bCs/>
          <w:color w:val="auto"/>
          <w:sz w:val="32"/>
          <w:szCs w:val="32"/>
          <w:highlight w:val="none"/>
        </w:rPr>
        <w:t>”</w:t>
      </w:r>
      <w:r>
        <w:rPr>
          <w:rFonts w:hint="eastAsia" w:ascii="仿宋" w:hAnsi="仿宋" w:cs="仿宋"/>
          <w:color w:val="auto"/>
          <w:sz w:val="32"/>
          <w:szCs w:val="32"/>
          <w:highlight w:val="none"/>
        </w:rPr>
        <w:t>的绩效评价，故无相关绩效评价结果应用。</w:t>
      </w:r>
    </w:p>
    <w:p>
      <w:pPr>
        <w:pStyle w:val="5"/>
        <w:pageBreakBefore w:val="0"/>
        <w:kinsoku/>
        <w:wordWrap/>
        <w:overflowPunct/>
        <w:topLinePunct w:val="0"/>
        <w:autoSpaceDE/>
        <w:autoSpaceDN/>
        <w:bidi w:val="0"/>
        <w:spacing w:before="0" w:after="0" w:line="560" w:lineRule="exact"/>
        <w:ind w:left="0" w:leftChars="0" w:firstLine="640" w:firstLineChars="200"/>
        <w:textAlignment w:val="auto"/>
        <w:rPr>
          <w:rFonts w:ascii="楷体" w:hAnsi="楷体" w:eastAsia="楷体" w:cs="楷体"/>
          <w:color w:val="auto"/>
          <w:sz w:val="32"/>
          <w:szCs w:val="32"/>
          <w:highlight w:val="none"/>
        </w:rPr>
      </w:pPr>
      <w:bookmarkStart w:id="53" w:name="_Toc5189"/>
      <w:bookmarkStart w:id="54" w:name="_Toc10259"/>
      <w:bookmarkStart w:id="55" w:name="_Toc8863"/>
      <w:r>
        <w:rPr>
          <w:rFonts w:hint="eastAsia" w:ascii="楷体" w:hAnsi="楷体" w:eastAsia="楷体" w:cs="楷体"/>
          <w:color w:val="auto"/>
          <w:sz w:val="32"/>
          <w:szCs w:val="32"/>
          <w:highlight w:val="none"/>
        </w:rPr>
        <w:t>（五）其他佐证材料</w:t>
      </w:r>
      <w:bookmarkEnd w:id="53"/>
      <w:bookmarkEnd w:id="54"/>
      <w:bookmarkEnd w:id="55"/>
    </w:p>
    <w:p>
      <w:pPr>
        <w:pageBreakBefore w:val="0"/>
        <w:kinsoku/>
        <w:wordWrap/>
        <w:overflowPunct/>
        <w:topLinePunct w:val="0"/>
        <w:autoSpaceDE/>
        <w:autoSpaceDN/>
        <w:bidi w:val="0"/>
        <w:spacing w:line="560" w:lineRule="exact"/>
        <w:ind w:left="0" w:leftChars="0" w:firstLine="640" w:firstLineChars="200"/>
        <w:textAlignment w:val="auto"/>
        <w:rPr>
          <w:rFonts w:ascii="楷体" w:hAnsi="楷体" w:eastAsia="楷体" w:cs="仿宋"/>
          <w:color w:val="auto"/>
          <w:kern w:val="0"/>
          <w:sz w:val="32"/>
          <w:szCs w:val="32"/>
          <w:highlight w:val="none"/>
        </w:rPr>
      </w:pPr>
      <w:r>
        <w:rPr>
          <w:rFonts w:hint="eastAsia" w:ascii="楷体" w:hAnsi="楷体" w:eastAsia="楷体" w:cs="仿宋"/>
          <w:color w:val="auto"/>
          <w:kern w:val="0"/>
          <w:sz w:val="32"/>
          <w:szCs w:val="32"/>
          <w:highlight w:val="none"/>
        </w:rPr>
        <w:t>1.</w:t>
      </w:r>
      <w:r>
        <w:rPr>
          <w:rFonts w:hint="eastAsia" w:ascii="楷体" w:hAnsi="楷体" w:eastAsia="楷体"/>
          <w:color w:val="auto"/>
          <w:highlight w:val="none"/>
        </w:rPr>
        <w:t xml:space="preserve"> </w:t>
      </w:r>
      <w:r>
        <w:rPr>
          <w:rFonts w:hint="eastAsia" w:ascii="楷体" w:hAnsi="楷体" w:eastAsia="楷体" w:cs="仿宋"/>
          <w:color w:val="auto"/>
          <w:kern w:val="0"/>
          <w:sz w:val="32"/>
          <w:szCs w:val="32"/>
          <w:highlight w:val="none"/>
        </w:rPr>
        <w:t>应特别说明的相关问题</w:t>
      </w:r>
    </w:p>
    <w:p>
      <w:pPr>
        <w:pageBreakBefore w:val="0"/>
        <w:kinsoku/>
        <w:wordWrap/>
        <w:overflowPunct/>
        <w:topLinePunct w:val="0"/>
        <w:autoSpaceDE/>
        <w:autoSpaceDN/>
        <w:bidi w:val="0"/>
        <w:spacing w:line="560" w:lineRule="exact"/>
        <w:ind w:left="0" w:leftChars="0" w:firstLine="640" w:firstLineChars="200"/>
        <w:textAlignment w:val="auto"/>
        <w:outlineLvl w:val="0"/>
        <w:rPr>
          <w:rFonts w:hint="eastAsia" w:ascii="仿宋" w:hAnsi="仿宋" w:cs="仿宋"/>
          <w:bCs/>
          <w:color w:val="auto"/>
          <w:sz w:val="32"/>
          <w:szCs w:val="32"/>
          <w:highlight w:val="none"/>
        </w:rPr>
      </w:pPr>
      <w:r>
        <w:rPr>
          <w:rFonts w:hint="eastAsia" w:ascii="仿宋" w:hAnsi="仿宋" w:cs="仿宋"/>
          <w:bCs/>
          <w:color w:val="auto"/>
          <w:sz w:val="32"/>
          <w:szCs w:val="32"/>
          <w:highlight w:val="none"/>
        </w:rPr>
        <w:t>（1）我们的责任是在实施绩效评价程序的基础上，对项目的执行、资金的使用进行绩效评价。选择的绩效评价程序取决于评价人员的判断，项目评价的可靠性基于相关部门和单位提供资料的全面性和准确性，评价小组尽可能地收集更为全面、有效、准确的文件和数据，但由于受客观因素的限制，只能在相关部门和单位提供的现有资料的前提下，结合应有的职业判断做出尽可能可靠的评价结论。由于是采用抽样方式开展绩效评价工作，无法对项目进行全面核实，只能根据样本评价结果推导所有项目的评价结果，由于样本差异，总体评价结果可能存在一定偏差。</w:t>
      </w:r>
    </w:p>
    <w:p>
      <w:pPr>
        <w:pageBreakBefore w:val="0"/>
        <w:kinsoku/>
        <w:wordWrap/>
        <w:overflowPunct/>
        <w:topLinePunct w:val="0"/>
        <w:autoSpaceDE/>
        <w:autoSpaceDN/>
        <w:bidi w:val="0"/>
        <w:spacing w:line="560" w:lineRule="exact"/>
        <w:ind w:left="0" w:leftChars="0" w:firstLine="640" w:firstLineChars="200"/>
        <w:textAlignment w:val="auto"/>
        <w:outlineLvl w:val="0"/>
        <w:rPr>
          <w:rFonts w:hint="eastAsia" w:ascii="仿宋" w:hAnsi="仿宋" w:cs="仿宋"/>
          <w:bCs/>
          <w:color w:val="auto"/>
          <w:sz w:val="32"/>
          <w:szCs w:val="32"/>
          <w:highlight w:val="none"/>
        </w:rPr>
      </w:pPr>
      <w:r>
        <w:rPr>
          <w:rFonts w:hint="eastAsia" w:ascii="仿宋" w:hAnsi="仿宋" w:cs="仿宋"/>
          <w:bCs/>
          <w:color w:val="auto"/>
          <w:sz w:val="32"/>
          <w:szCs w:val="32"/>
          <w:highlight w:val="none"/>
        </w:rPr>
        <w:t>（2）本公司及评价人员与委托评价单位和项目实施单位之间不存在任何特殊的、需要回避的利害关系，评价人员在评价过程</w:t>
      </w:r>
      <w:r>
        <w:rPr>
          <w:rFonts w:hint="eastAsia" w:ascii="仿宋" w:hAnsi="仿宋" w:cs="仿宋"/>
          <w:bCs/>
          <w:color w:val="auto"/>
          <w:sz w:val="32"/>
          <w:szCs w:val="32"/>
          <w:highlight w:val="none"/>
          <w:lang w:val="en-US" w:eastAsia="zh-CN"/>
        </w:rPr>
        <w:t>中</w:t>
      </w:r>
      <w:r>
        <w:rPr>
          <w:rFonts w:hint="eastAsia" w:ascii="仿宋" w:hAnsi="仿宋" w:cs="仿宋"/>
          <w:bCs/>
          <w:color w:val="auto"/>
          <w:sz w:val="32"/>
          <w:szCs w:val="32"/>
          <w:highlight w:val="none"/>
        </w:rPr>
        <w:t>恪守了职业道德规范。</w:t>
      </w:r>
    </w:p>
    <w:p>
      <w:pPr>
        <w:pageBreakBefore w:val="0"/>
        <w:kinsoku/>
        <w:wordWrap/>
        <w:overflowPunct/>
        <w:topLinePunct w:val="0"/>
        <w:autoSpaceDE/>
        <w:autoSpaceDN/>
        <w:bidi w:val="0"/>
        <w:spacing w:line="560" w:lineRule="exact"/>
        <w:ind w:left="0" w:leftChars="0" w:firstLine="640" w:firstLineChars="200"/>
        <w:textAlignment w:val="auto"/>
        <w:outlineLvl w:val="0"/>
        <w:rPr>
          <w:rFonts w:hint="eastAsia" w:ascii="仿宋" w:hAnsi="仿宋" w:cs="仿宋"/>
          <w:bCs/>
          <w:color w:val="auto"/>
          <w:sz w:val="32"/>
          <w:szCs w:val="32"/>
          <w:highlight w:val="none"/>
        </w:rPr>
      </w:pPr>
      <w:r>
        <w:rPr>
          <w:rFonts w:hint="eastAsia" w:ascii="仿宋" w:hAnsi="仿宋" w:cs="仿宋"/>
          <w:bCs/>
          <w:color w:val="auto"/>
          <w:sz w:val="32"/>
          <w:szCs w:val="32"/>
          <w:highlight w:val="none"/>
        </w:rPr>
        <w:t>（3）本报告使用人对评价结果的把握，应建立在对本报告所提供的有关评价结果的各项条件及说明进行认真阅读和理解的基础之上。</w:t>
      </w:r>
    </w:p>
    <w:p>
      <w:pPr>
        <w:pageBreakBefore w:val="0"/>
        <w:kinsoku/>
        <w:wordWrap/>
        <w:overflowPunct/>
        <w:topLinePunct w:val="0"/>
        <w:autoSpaceDE/>
        <w:autoSpaceDN/>
        <w:bidi w:val="0"/>
        <w:spacing w:line="560" w:lineRule="exact"/>
        <w:ind w:left="0" w:leftChars="0" w:firstLine="640" w:firstLineChars="200"/>
        <w:textAlignment w:val="auto"/>
        <w:outlineLvl w:val="0"/>
        <w:rPr>
          <w:rFonts w:hint="eastAsia" w:ascii="仿宋" w:hAnsi="仿宋" w:cs="仿宋"/>
          <w:bCs/>
          <w:color w:val="auto"/>
          <w:sz w:val="32"/>
          <w:szCs w:val="32"/>
          <w:highlight w:val="none"/>
        </w:rPr>
      </w:pPr>
      <w:r>
        <w:rPr>
          <w:rFonts w:hint="eastAsia" w:ascii="仿宋" w:hAnsi="仿宋" w:cs="仿宋"/>
          <w:bCs/>
          <w:color w:val="auto"/>
          <w:sz w:val="32"/>
          <w:szCs w:val="32"/>
          <w:highlight w:val="none"/>
        </w:rPr>
        <w:t>（4）</w:t>
      </w:r>
      <w:r>
        <w:rPr>
          <w:rFonts w:hint="eastAsia" w:ascii="仿宋" w:hAnsi="仿宋" w:cs="仿宋"/>
          <w:bCs/>
          <w:color w:val="auto"/>
          <w:sz w:val="32"/>
          <w:szCs w:val="32"/>
          <w:highlight w:val="none"/>
          <w:lang w:val="en-US" w:eastAsia="zh-CN"/>
        </w:rPr>
        <w:t>黄石市下陆区卫生健康局等单位</w:t>
      </w:r>
      <w:r>
        <w:rPr>
          <w:rFonts w:hint="eastAsia" w:ascii="仿宋" w:hAnsi="仿宋" w:cs="仿宋"/>
          <w:bCs/>
          <w:color w:val="auto"/>
          <w:sz w:val="32"/>
          <w:szCs w:val="32"/>
          <w:highlight w:val="none"/>
        </w:rPr>
        <w:t>的责任是提供与形成本项目绩效评价报告相关的基础工作材料和项目资金财务核算等相关资料，并对其真实性、合法性、完整性负责。</w:t>
      </w:r>
    </w:p>
    <w:p>
      <w:pPr>
        <w:pStyle w:val="14"/>
        <w:pageBreakBefore w:val="0"/>
        <w:kinsoku/>
        <w:wordWrap/>
        <w:overflowPunct/>
        <w:topLinePunct w:val="0"/>
        <w:autoSpaceDE/>
        <w:autoSpaceDN/>
        <w:bidi w:val="0"/>
        <w:spacing w:line="560" w:lineRule="exact"/>
        <w:ind w:left="0" w:leftChars="0" w:firstLine="640" w:firstLineChars="200"/>
        <w:textAlignment w:val="auto"/>
        <w:rPr>
          <w:rFonts w:ascii="楷体" w:hAnsi="楷体" w:eastAsia="楷体"/>
          <w:color w:val="auto"/>
          <w:kern w:val="0"/>
          <w:sz w:val="32"/>
          <w:highlight w:val="none"/>
        </w:rPr>
      </w:pPr>
      <w:r>
        <w:rPr>
          <w:rFonts w:hint="eastAsia" w:ascii="楷体" w:hAnsi="楷体" w:eastAsia="楷体"/>
          <w:color w:val="auto"/>
          <w:kern w:val="0"/>
          <w:sz w:val="32"/>
          <w:highlight w:val="none"/>
        </w:rPr>
        <w:t>2.</w:t>
      </w:r>
      <w:r>
        <w:rPr>
          <w:rFonts w:hint="eastAsia" w:ascii="楷体" w:hAnsi="楷体" w:eastAsia="楷体"/>
          <w:color w:val="auto"/>
          <w:highlight w:val="none"/>
        </w:rPr>
        <w:t xml:space="preserve"> </w:t>
      </w:r>
      <w:r>
        <w:rPr>
          <w:rFonts w:hint="eastAsia" w:ascii="楷体" w:hAnsi="楷体" w:eastAsia="楷体"/>
          <w:color w:val="auto"/>
          <w:kern w:val="0"/>
          <w:sz w:val="32"/>
          <w:highlight w:val="none"/>
        </w:rPr>
        <w:t>相关附件</w:t>
      </w:r>
    </w:p>
    <w:p>
      <w:pPr>
        <w:pageBreakBefore w:val="0"/>
        <w:kinsoku/>
        <w:wordWrap/>
        <w:overflowPunct/>
        <w:topLinePunct w:val="0"/>
        <w:autoSpaceDE/>
        <w:autoSpaceDN/>
        <w:bidi w:val="0"/>
        <w:spacing w:line="560" w:lineRule="exact"/>
        <w:ind w:left="0" w:leftChars="0" w:firstLine="640" w:firstLineChars="200"/>
        <w:textAlignment w:val="auto"/>
        <w:rPr>
          <w:rFonts w:ascii="仿宋" w:hAnsi="仿宋" w:cs="仿宋"/>
          <w:color w:val="auto"/>
          <w:sz w:val="32"/>
          <w:szCs w:val="32"/>
          <w:highlight w:val="none"/>
        </w:rPr>
      </w:pPr>
      <w:r>
        <w:rPr>
          <w:rFonts w:hint="eastAsia" w:ascii="仿宋" w:hAnsi="仿宋" w:cs="仿宋"/>
          <w:color w:val="auto"/>
          <w:sz w:val="32"/>
          <w:szCs w:val="32"/>
          <w:highlight w:val="none"/>
        </w:rPr>
        <w:t>附件1、湖北省财政项目绩效评价计分结果级别评定对照表</w:t>
      </w:r>
    </w:p>
    <w:p>
      <w:pPr>
        <w:pageBreakBefore w:val="0"/>
        <w:kinsoku/>
        <w:wordWrap/>
        <w:overflowPunct/>
        <w:topLinePunct w:val="0"/>
        <w:autoSpaceDE/>
        <w:autoSpaceDN/>
        <w:bidi w:val="0"/>
        <w:spacing w:line="560" w:lineRule="exact"/>
        <w:ind w:left="0" w:leftChars="0" w:firstLine="640" w:firstLineChars="200"/>
        <w:textAlignment w:val="auto"/>
        <w:rPr>
          <w:rFonts w:ascii="仿宋" w:hAnsi="仿宋" w:cs="仿宋"/>
          <w:color w:val="auto"/>
          <w:sz w:val="32"/>
          <w:szCs w:val="32"/>
          <w:highlight w:val="none"/>
        </w:rPr>
      </w:pPr>
      <w:r>
        <w:rPr>
          <w:rFonts w:hint="eastAsia" w:ascii="仿宋" w:hAnsi="仿宋" w:cs="仿宋"/>
          <w:color w:val="auto"/>
          <w:sz w:val="32"/>
          <w:szCs w:val="32"/>
          <w:highlight w:val="none"/>
        </w:rPr>
        <w:t>附件2、</w:t>
      </w:r>
      <w:r>
        <w:rPr>
          <w:rFonts w:hint="eastAsia" w:ascii="仿宋" w:hAnsi="仿宋" w:cs="仿宋"/>
          <w:color w:val="auto"/>
          <w:sz w:val="32"/>
          <w:szCs w:val="32"/>
          <w:highlight w:val="none"/>
          <w:lang w:eastAsia="zh-CN"/>
        </w:rPr>
        <w:t>黄石市下陆区计生事业专项经费项目</w:t>
      </w:r>
      <w:r>
        <w:rPr>
          <w:rFonts w:hint="eastAsia" w:ascii="仿宋" w:hAnsi="仿宋" w:cs="仿宋"/>
          <w:color w:val="auto"/>
          <w:sz w:val="32"/>
          <w:szCs w:val="32"/>
          <w:highlight w:val="none"/>
        </w:rPr>
        <w:t>绩效评分表</w:t>
      </w:r>
    </w:p>
    <w:p>
      <w:pPr>
        <w:pageBreakBefore w:val="0"/>
        <w:kinsoku/>
        <w:wordWrap/>
        <w:overflowPunct/>
        <w:topLinePunct w:val="0"/>
        <w:autoSpaceDE/>
        <w:autoSpaceDN/>
        <w:bidi w:val="0"/>
        <w:spacing w:line="560" w:lineRule="exact"/>
        <w:ind w:left="0" w:leftChars="0"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cs="仿宋"/>
          <w:color w:val="auto"/>
          <w:sz w:val="32"/>
          <w:szCs w:val="32"/>
          <w:highlight w:val="none"/>
        </w:rPr>
        <w:t>附件3、绩效评价调查问卷-</w:t>
      </w:r>
      <w:r>
        <w:rPr>
          <w:rFonts w:hint="eastAsia" w:ascii="仿宋" w:hAnsi="仿宋" w:cs="仿宋"/>
          <w:color w:val="auto"/>
          <w:sz w:val="32"/>
          <w:szCs w:val="32"/>
          <w:highlight w:val="none"/>
          <w:lang w:eastAsia="zh-CN"/>
        </w:rPr>
        <w:t>黄石市下陆区计生事业专项经费项目</w:t>
      </w:r>
    </w:p>
    <w:p>
      <w:pPr>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cs="仿宋"/>
          <w:color w:val="auto"/>
          <w:sz w:val="32"/>
          <w:szCs w:val="32"/>
          <w:highlight w:val="none"/>
        </w:rPr>
        <w:t>附件4、问卷调查数据整理-</w:t>
      </w:r>
      <w:r>
        <w:rPr>
          <w:rFonts w:hint="eastAsia" w:ascii="仿宋" w:hAnsi="仿宋" w:cs="仿宋"/>
          <w:color w:val="auto"/>
          <w:sz w:val="32"/>
          <w:szCs w:val="32"/>
          <w:highlight w:val="none"/>
          <w:lang w:eastAsia="zh-CN"/>
        </w:rPr>
        <w:t>黄石市下陆区计生事业专项经费项目</w:t>
      </w:r>
    </w:p>
    <w:p>
      <w:pPr>
        <w:pageBreakBefore w:val="0"/>
        <w:kinsoku/>
        <w:wordWrap/>
        <w:overflowPunct/>
        <w:topLinePunct w:val="0"/>
        <w:autoSpaceDE/>
        <w:autoSpaceDN/>
        <w:bidi w:val="0"/>
        <w:spacing w:line="560" w:lineRule="exact"/>
        <w:ind w:left="0" w:leftChars="0" w:firstLine="643" w:firstLineChars="200"/>
        <w:textAlignment w:val="auto"/>
        <w:rPr>
          <w:rFonts w:hint="eastAsia" w:ascii="黑体" w:hAnsi="黑体" w:eastAsia="黑体" w:cs="黑体"/>
          <w:b/>
          <w:color w:val="auto"/>
          <w:kern w:val="44"/>
          <w:sz w:val="32"/>
          <w:szCs w:val="32"/>
          <w:highlight w:val="none"/>
          <w:lang w:val="en-US" w:eastAsia="zh-CN" w:bidi="ar-SA"/>
        </w:rPr>
      </w:pPr>
      <w:r>
        <w:rPr>
          <w:rFonts w:hint="eastAsia" w:ascii="黑体" w:hAnsi="黑体" w:eastAsia="黑体" w:cs="黑体"/>
          <w:b/>
          <w:color w:val="auto"/>
          <w:kern w:val="44"/>
          <w:sz w:val="32"/>
          <w:szCs w:val="32"/>
          <w:highlight w:val="none"/>
          <w:lang w:val="en-US" w:eastAsia="zh-CN" w:bidi="ar-SA"/>
        </w:rPr>
        <w:br w:type="page"/>
      </w:r>
    </w:p>
    <w:p>
      <w:pPr>
        <w:pageBreakBefore w:val="0"/>
        <w:widowControl w:val="0"/>
        <w:numPr>
          <w:ilvl w:val="0"/>
          <w:numId w:val="4"/>
        </w:numPr>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黑体"/>
          <w:b/>
          <w:color w:val="auto"/>
          <w:kern w:val="44"/>
          <w:sz w:val="32"/>
          <w:szCs w:val="32"/>
          <w:highlight w:val="none"/>
          <w:lang w:val="en-US" w:eastAsia="zh-CN" w:bidi="ar-SA"/>
        </w:rPr>
      </w:pPr>
      <w:r>
        <w:rPr>
          <w:rFonts w:hint="eastAsia" w:ascii="黑体" w:hAnsi="黑体" w:eastAsia="黑体" w:cs="黑体"/>
          <w:b/>
          <w:color w:val="auto"/>
          <w:kern w:val="44"/>
          <w:sz w:val="32"/>
          <w:szCs w:val="32"/>
          <w:highlight w:val="none"/>
          <w:lang w:val="en-US" w:eastAsia="zh-CN" w:bidi="ar-SA"/>
        </w:rPr>
        <w:t>原始资料</w:t>
      </w:r>
    </w:p>
    <w:p>
      <w:pPr>
        <w:pStyle w:val="3"/>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cs="仿宋"/>
          <w:color w:val="auto"/>
          <w:sz w:val="32"/>
          <w:szCs w:val="32"/>
          <w:highlight w:val="none"/>
          <w:lang w:val="en-US" w:eastAsia="zh-CN"/>
        </w:rPr>
        <w:t>1.</w:t>
      </w:r>
      <w:r>
        <w:rPr>
          <w:rFonts w:hint="eastAsia" w:ascii="仿宋" w:hAnsi="仿宋" w:eastAsia="仿宋" w:cs="仿宋"/>
          <w:color w:val="auto"/>
          <w:sz w:val="32"/>
          <w:szCs w:val="32"/>
          <w:highlight w:val="none"/>
          <w:lang w:val="en-US" w:eastAsia="zh-CN"/>
        </w:rPr>
        <w:t>《省卫生健康委</w:t>
      </w:r>
      <w:r>
        <w:rPr>
          <w:rFonts w:hint="eastAsia" w:ascii="仿宋" w:hAnsi="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省财政厅关于调整计划生育家庭特别扶助金标准的通知》（鄂卫通〔2022〕51号）</w:t>
      </w:r>
    </w:p>
    <w:p>
      <w:pPr>
        <w:pStyle w:val="3"/>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cs="仿宋"/>
          <w:color w:val="auto"/>
          <w:sz w:val="32"/>
          <w:szCs w:val="32"/>
          <w:highlight w:val="none"/>
          <w:lang w:val="en-US" w:eastAsia="zh-CN"/>
        </w:rPr>
        <w:t>2.</w:t>
      </w:r>
      <w:r>
        <w:rPr>
          <w:rFonts w:hint="eastAsia" w:ascii="仿宋" w:hAnsi="仿宋" w:eastAsia="仿宋" w:cs="仿宋"/>
          <w:color w:val="auto"/>
          <w:sz w:val="32"/>
          <w:szCs w:val="32"/>
          <w:highlight w:val="none"/>
          <w:lang w:val="en-US" w:eastAsia="zh-CN"/>
        </w:rPr>
        <w:t>《绩效目标申报表》（下陆区2022年度计生事业专项经费）</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eastAsia" w:ascii="仿宋" w:hAnsi="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lang w:val="en-US" w:eastAsia="zh-CN"/>
        </w:rPr>
        <w:t>计生事业专项经费项目支付明细查询（区级配套资金280万元）</w:t>
      </w:r>
    </w:p>
    <w:p>
      <w:pPr>
        <w:pStyle w:val="2"/>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cs="仿宋"/>
          <w:color w:val="auto"/>
          <w:sz w:val="32"/>
          <w:szCs w:val="32"/>
          <w:highlight w:val="none"/>
          <w:lang w:val="en-US" w:eastAsia="zh-CN"/>
        </w:rPr>
        <w:t>4.</w:t>
      </w:r>
      <w:r>
        <w:rPr>
          <w:rFonts w:hint="eastAsia" w:ascii="仿宋" w:hAnsi="仿宋" w:eastAsia="仿宋" w:cs="仿宋"/>
          <w:color w:val="auto"/>
          <w:sz w:val="32"/>
          <w:szCs w:val="32"/>
          <w:highlight w:val="none"/>
          <w:lang w:val="en-US" w:eastAsia="zh-CN"/>
        </w:rPr>
        <w:t>《整改通知书--弥补公用经费不足》（下陆区财政局2022年4月25日）</w:t>
      </w:r>
    </w:p>
    <w:p>
      <w:pPr>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 下陆区计划生育家庭特别扶助对象花名册</w:t>
      </w:r>
    </w:p>
    <w:p>
      <w:pPr>
        <w:pStyle w:val="2"/>
        <w:pageBreakBefore w:val="0"/>
        <w:widowControl w:val="0"/>
        <w:kinsoku/>
        <w:wordWrap/>
        <w:overflowPunct/>
        <w:topLinePunct w:val="0"/>
        <w:autoSpaceDE/>
        <w:autoSpaceDN/>
        <w:bidi w:val="0"/>
        <w:adjustRightInd/>
        <w:snapToGrid/>
        <w:spacing w:before="0" w:after="0" w:line="560" w:lineRule="exact"/>
        <w:ind w:left="0" w:leftChars="0" w:firstLine="0" w:firstLineChars="0"/>
        <w:textAlignment w:val="auto"/>
        <w:rPr>
          <w:rFonts w:hint="eastAsia" w:ascii="仿宋" w:hAnsi="仿宋" w:eastAsia="仿宋" w:cs="仿宋"/>
          <w:color w:val="auto"/>
          <w:sz w:val="32"/>
          <w:szCs w:val="32"/>
          <w:highlight w:val="none"/>
          <w:lang w:val="en-US" w:eastAsia="zh-CN"/>
        </w:rPr>
      </w:pPr>
    </w:p>
    <w:sectPr>
      <w:footerReference r:id="rId6" w:type="default"/>
      <w:pgSz w:w="11906" w:h="16838"/>
      <w:pgMar w:top="2098" w:right="1474" w:bottom="1984" w:left="1587"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_GBK">
    <w:altName w:val="宋体"/>
    <w:panose1 w:val="00000000000000000000"/>
    <w:charset w:val="86"/>
    <w:family w:val="roma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22412"/>
      <w:docPartObj>
        <w:docPartGallery w:val="autotext"/>
      </w:docPartObj>
    </w:sdtPr>
    <w:sdtContent>
      <w:p>
        <w:pPr>
          <w:pStyle w:val="17"/>
          <w:jc w:val="right"/>
        </w:pPr>
        <w:r>
          <w:fldChar w:fldCharType="begin"/>
        </w:r>
        <w:r>
          <w:instrText xml:space="preserve"> PAGE   \* MERGEFORMAT </w:instrText>
        </w:r>
        <w:r>
          <w:fldChar w:fldCharType="separate"/>
        </w:r>
        <w:r>
          <w:rPr>
            <w:lang w:val="zh-CN"/>
          </w:rPr>
          <w:t>-</w:t>
        </w:r>
        <w:r>
          <w:t xml:space="preserve"> 1 -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right" w:pos="8845"/>
        <w:tab w:val="clear" w:pos="4153"/>
      </w:tabs>
      <w:rPr>
        <w:sz w:val="21"/>
        <w:szCs w:val="21"/>
      </w:rPr>
    </w:pPr>
    <w:r>
      <w:pict>
        <v:shape id="_x0000_s4099" o:spid="_x0000_s4099" o:spt="202" type="#_x0000_t202" style="position:absolute;left:0pt;margin-left:411.4pt;margin-top:-25.8pt;height:26.1pt;width:28.45pt;mso-position-horizontal-relative:margin;z-index:251659264;mso-width-relative:page;mso-height-relative:page;" filled="f" stroked="f" coordsize="21600,21600">
          <v:path/>
          <v:fill on="f" focussize="0,0"/>
          <v:stroke on="f" joinstyle="miter"/>
          <v:imagedata o:title=""/>
          <o:lock v:ext="edit"/>
          <v:textbox inset="0mm,0mm,0mm,0mm">
            <w:txbxContent>
              <w:p>
                <w:pPr>
                  <w:pStyle w:val="17"/>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PAGE  \* MERGEFORMAT </w:instrText>
                </w:r>
                <w:r>
                  <w:rPr>
                    <w:rFonts w:ascii="Times New Roman" w:hAnsi="Times New Roman"/>
                    <w:sz w:val="28"/>
                  </w:rPr>
                  <w:fldChar w:fldCharType="separate"/>
                </w:r>
                <w:r>
                  <w:rPr>
                    <w:rFonts w:ascii="Times New Roman" w:hAnsi="Times New Roman"/>
                    <w:sz w:val="28"/>
                  </w:rPr>
                  <w:t>- 2 -</w:t>
                </w:r>
                <w:r>
                  <w:rPr>
                    <w:rFonts w:ascii="Times New Roman" w:hAnsi="Times New Roman"/>
                    <w:sz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FA343"/>
    <w:multiLevelType w:val="singleLevel"/>
    <w:tmpl w:val="8D2FA343"/>
    <w:lvl w:ilvl="0" w:tentative="0">
      <w:start w:val="2"/>
      <w:numFmt w:val="decimal"/>
      <w:suff w:val="nothing"/>
      <w:lvlText w:val="%1、"/>
      <w:lvlJc w:val="left"/>
    </w:lvl>
  </w:abstractNum>
  <w:abstractNum w:abstractNumId="1">
    <w:nsid w:val="A762816F"/>
    <w:multiLevelType w:val="singleLevel"/>
    <w:tmpl w:val="A762816F"/>
    <w:lvl w:ilvl="0" w:tentative="0">
      <w:start w:val="1"/>
      <w:numFmt w:val="decimal"/>
      <w:suff w:val="nothing"/>
      <w:lvlText w:val="（%1）"/>
      <w:lvlJc w:val="left"/>
      <w:pPr>
        <w:ind w:left="-41"/>
      </w:pPr>
    </w:lvl>
  </w:abstractNum>
  <w:abstractNum w:abstractNumId="2">
    <w:nsid w:val="AAD02A50"/>
    <w:multiLevelType w:val="singleLevel"/>
    <w:tmpl w:val="AAD02A50"/>
    <w:lvl w:ilvl="0" w:tentative="0">
      <w:start w:val="3"/>
      <w:numFmt w:val="chineseCounting"/>
      <w:suff w:val="nothing"/>
      <w:lvlText w:val="%1、"/>
      <w:lvlJc w:val="left"/>
      <w:rPr>
        <w:rFonts w:hint="eastAsia"/>
      </w:rPr>
    </w:lvl>
  </w:abstractNum>
  <w:abstractNum w:abstractNumId="3">
    <w:nsid w:val="DA32FF0B"/>
    <w:multiLevelType w:val="singleLevel"/>
    <w:tmpl w:val="DA32FF0B"/>
    <w:lvl w:ilvl="0" w:tentative="0">
      <w:start w:val="4"/>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U4Y2FkOWE3MjIxNzRjZWE2M2ZmZDE2ZGNkMTMxOTkifQ=="/>
  </w:docVars>
  <w:rsids>
    <w:rsidRoot w:val="5BFE6DB1"/>
    <w:rsid w:val="00007324"/>
    <w:rsid w:val="00052FFD"/>
    <w:rsid w:val="000611A6"/>
    <w:rsid w:val="0006315E"/>
    <w:rsid w:val="00066310"/>
    <w:rsid w:val="00077BF0"/>
    <w:rsid w:val="00084AE7"/>
    <w:rsid w:val="00095928"/>
    <w:rsid w:val="000A4EBF"/>
    <w:rsid w:val="000A6E31"/>
    <w:rsid w:val="000A70DE"/>
    <w:rsid w:val="000C66BC"/>
    <w:rsid w:val="000D6E06"/>
    <w:rsid w:val="000E4094"/>
    <w:rsid w:val="001162FA"/>
    <w:rsid w:val="00121E3F"/>
    <w:rsid w:val="00146B30"/>
    <w:rsid w:val="00160439"/>
    <w:rsid w:val="001960BF"/>
    <w:rsid w:val="001B5FC0"/>
    <w:rsid w:val="001C7D36"/>
    <w:rsid w:val="001F5AEA"/>
    <w:rsid w:val="0021700A"/>
    <w:rsid w:val="00241E17"/>
    <w:rsid w:val="002566DB"/>
    <w:rsid w:val="00263E54"/>
    <w:rsid w:val="002935DE"/>
    <w:rsid w:val="00293615"/>
    <w:rsid w:val="00293DA4"/>
    <w:rsid w:val="002C16D6"/>
    <w:rsid w:val="00330FAA"/>
    <w:rsid w:val="0034570D"/>
    <w:rsid w:val="003464D3"/>
    <w:rsid w:val="003524DE"/>
    <w:rsid w:val="0035255D"/>
    <w:rsid w:val="003531F2"/>
    <w:rsid w:val="003539D0"/>
    <w:rsid w:val="00355A1B"/>
    <w:rsid w:val="00361505"/>
    <w:rsid w:val="003846C2"/>
    <w:rsid w:val="003858FE"/>
    <w:rsid w:val="00386C38"/>
    <w:rsid w:val="003A7BD9"/>
    <w:rsid w:val="003F48F6"/>
    <w:rsid w:val="00404811"/>
    <w:rsid w:val="00405C2C"/>
    <w:rsid w:val="00410F27"/>
    <w:rsid w:val="004115D6"/>
    <w:rsid w:val="00426386"/>
    <w:rsid w:val="00427706"/>
    <w:rsid w:val="00446510"/>
    <w:rsid w:val="004770CD"/>
    <w:rsid w:val="004A366D"/>
    <w:rsid w:val="004A47AE"/>
    <w:rsid w:val="004B14B3"/>
    <w:rsid w:val="004B155E"/>
    <w:rsid w:val="004B46E5"/>
    <w:rsid w:val="004D50DD"/>
    <w:rsid w:val="00543671"/>
    <w:rsid w:val="00547ECF"/>
    <w:rsid w:val="005531C9"/>
    <w:rsid w:val="00576044"/>
    <w:rsid w:val="0058532C"/>
    <w:rsid w:val="005A487F"/>
    <w:rsid w:val="005C4858"/>
    <w:rsid w:val="005C7821"/>
    <w:rsid w:val="005E0C8E"/>
    <w:rsid w:val="005F3D97"/>
    <w:rsid w:val="00601F84"/>
    <w:rsid w:val="00617807"/>
    <w:rsid w:val="00622259"/>
    <w:rsid w:val="00645242"/>
    <w:rsid w:val="00651817"/>
    <w:rsid w:val="006521ED"/>
    <w:rsid w:val="00660BC1"/>
    <w:rsid w:val="0068675A"/>
    <w:rsid w:val="00691CC7"/>
    <w:rsid w:val="00697799"/>
    <w:rsid w:val="00697E2F"/>
    <w:rsid w:val="006C1E59"/>
    <w:rsid w:val="006C1F8B"/>
    <w:rsid w:val="006E5B3E"/>
    <w:rsid w:val="006E75B5"/>
    <w:rsid w:val="007075FC"/>
    <w:rsid w:val="007137D4"/>
    <w:rsid w:val="00717E46"/>
    <w:rsid w:val="00732BBF"/>
    <w:rsid w:val="007405EF"/>
    <w:rsid w:val="00752AEF"/>
    <w:rsid w:val="0075497B"/>
    <w:rsid w:val="007561BA"/>
    <w:rsid w:val="00770E9D"/>
    <w:rsid w:val="00774122"/>
    <w:rsid w:val="00786F49"/>
    <w:rsid w:val="007B1F0E"/>
    <w:rsid w:val="007C3857"/>
    <w:rsid w:val="007D765A"/>
    <w:rsid w:val="007E76C7"/>
    <w:rsid w:val="007F3578"/>
    <w:rsid w:val="00802A48"/>
    <w:rsid w:val="0080535A"/>
    <w:rsid w:val="008322BB"/>
    <w:rsid w:val="0084650F"/>
    <w:rsid w:val="00847A7E"/>
    <w:rsid w:val="008639C4"/>
    <w:rsid w:val="00870B25"/>
    <w:rsid w:val="00892EDA"/>
    <w:rsid w:val="008A7164"/>
    <w:rsid w:val="008E3748"/>
    <w:rsid w:val="008E4B39"/>
    <w:rsid w:val="008F7E82"/>
    <w:rsid w:val="0090614F"/>
    <w:rsid w:val="009156AA"/>
    <w:rsid w:val="00931A88"/>
    <w:rsid w:val="00950240"/>
    <w:rsid w:val="009572D7"/>
    <w:rsid w:val="0098498B"/>
    <w:rsid w:val="00985DB4"/>
    <w:rsid w:val="00986D03"/>
    <w:rsid w:val="00996061"/>
    <w:rsid w:val="009D4196"/>
    <w:rsid w:val="009E405C"/>
    <w:rsid w:val="00A05FF6"/>
    <w:rsid w:val="00A20F40"/>
    <w:rsid w:val="00A34AB0"/>
    <w:rsid w:val="00A52AF1"/>
    <w:rsid w:val="00A70006"/>
    <w:rsid w:val="00A77905"/>
    <w:rsid w:val="00A83E34"/>
    <w:rsid w:val="00AB3D7E"/>
    <w:rsid w:val="00AC58D4"/>
    <w:rsid w:val="00AE5AAF"/>
    <w:rsid w:val="00B00EE8"/>
    <w:rsid w:val="00B15C48"/>
    <w:rsid w:val="00B60AF8"/>
    <w:rsid w:val="00BA2174"/>
    <w:rsid w:val="00BC3A1F"/>
    <w:rsid w:val="00BC4D0A"/>
    <w:rsid w:val="00BD1729"/>
    <w:rsid w:val="00BE1110"/>
    <w:rsid w:val="00C15A93"/>
    <w:rsid w:val="00C2182D"/>
    <w:rsid w:val="00C41EAA"/>
    <w:rsid w:val="00C61D0A"/>
    <w:rsid w:val="00C64D28"/>
    <w:rsid w:val="00C75341"/>
    <w:rsid w:val="00CC38F8"/>
    <w:rsid w:val="00CE00AA"/>
    <w:rsid w:val="00CE3B86"/>
    <w:rsid w:val="00D1387C"/>
    <w:rsid w:val="00D543FB"/>
    <w:rsid w:val="00D5663E"/>
    <w:rsid w:val="00D5699E"/>
    <w:rsid w:val="00D87E8C"/>
    <w:rsid w:val="00D93511"/>
    <w:rsid w:val="00DB133A"/>
    <w:rsid w:val="00DC0C1B"/>
    <w:rsid w:val="00DC0C44"/>
    <w:rsid w:val="00DC1107"/>
    <w:rsid w:val="00DE3995"/>
    <w:rsid w:val="00DF3A88"/>
    <w:rsid w:val="00E14173"/>
    <w:rsid w:val="00E201FB"/>
    <w:rsid w:val="00E2131E"/>
    <w:rsid w:val="00E240EE"/>
    <w:rsid w:val="00E36E3B"/>
    <w:rsid w:val="00E519FB"/>
    <w:rsid w:val="00E51F1D"/>
    <w:rsid w:val="00E55894"/>
    <w:rsid w:val="00E919BB"/>
    <w:rsid w:val="00E923FB"/>
    <w:rsid w:val="00EB0422"/>
    <w:rsid w:val="00EC1B23"/>
    <w:rsid w:val="00EC5F30"/>
    <w:rsid w:val="00ED13EB"/>
    <w:rsid w:val="00ED36C0"/>
    <w:rsid w:val="00EE0602"/>
    <w:rsid w:val="00EF10D9"/>
    <w:rsid w:val="00EF2C25"/>
    <w:rsid w:val="00F05802"/>
    <w:rsid w:val="00F134EB"/>
    <w:rsid w:val="00F44ED7"/>
    <w:rsid w:val="00F528D9"/>
    <w:rsid w:val="00F656FF"/>
    <w:rsid w:val="00F96F32"/>
    <w:rsid w:val="00FD0070"/>
    <w:rsid w:val="00FD2675"/>
    <w:rsid w:val="00FE4B2E"/>
    <w:rsid w:val="01113D6B"/>
    <w:rsid w:val="011473B7"/>
    <w:rsid w:val="011E3D92"/>
    <w:rsid w:val="012242D3"/>
    <w:rsid w:val="012D25A3"/>
    <w:rsid w:val="013D404E"/>
    <w:rsid w:val="01863F3E"/>
    <w:rsid w:val="01A10F4D"/>
    <w:rsid w:val="01A94543"/>
    <w:rsid w:val="01B91D0C"/>
    <w:rsid w:val="01C402E0"/>
    <w:rsid w:val="01CA4FF9"/>
    <w:rsid w:val="01E368CF"/>
    <w:rsid w:val="02026FF4"/>
    <w:rsid w:val="02117F3E"/>
    <w:rsid w:val="023A6831"/>
    <w:rsid w:val="02497534"/>
    <w:rsid w:val="024E06A7"/>
    <w:rsid w:val="0261019D"/>
    <w:rsid w:val="026305F6"/>
    <w:rsid w:val="02646AD1"/>
    <w:rsid w:val="02673100"/>
    <w:rsid w:val="02685154"/>
    <w:rsid w:val="026D6F6D"/>
    <w:rsid w:val="026E0D49"/>
    <w:rsid w:val="027B2619"/>
    <w:rsid w:val="027C16B8"/>
    <w:rsid w:val="027E4FEB"/>
    <w:rsid w:val="028642E4"/>
    <w:rsid w:val="02867E41"/>
    <w:rsid w:val="02A429BD"/>
    <w:rsid w:val="02AF33FB"/>
    <w:rsid w:val="02C848FD"/>
    <w:rsid w:val="02CA1054"/>
    <w:rsid w:val="02CF7A3A"/>
    <w:rsid w:val="02F63EC7"/>
    <w:rsid w:val="02FC45A7"/>
    <w:rsid w:val="03351867"/>
    <w:rsid w:val="0339443C"/>
    <w:rsid w:val="033C49A3"/>
    <w:rsid w:val="03512E01"/>
    <w:rsid w:val="03607D89"/>
    <w:rsid w:val="0370464D"/>
    <w:rsid w:val="037C7496"/>
    <w:rsid w:val="03824AAC"/>
    <w:rsid w:val="039E5183"/>
    <w:rsid w:val="03A74512"/>
    <w:rsid w:val="03A82039"/>
    <w:rsid w:val="03AC7CC6"/>
    <w:rsid w:val="03C02B18"/>
    <w:rsid w:val="03C926DB"/>
    <w:rsid w:val="03D33559"/>
    <w:rsid w:val="03DD0BF2"/>
    <w:rsid w:val="03E44D1C"/>
    <w:rsid w:val="03F90AE6"/>
    <w:rsid w:val="041B73DF"/>
    <w:rsid w:val="042B5143"/>
    <w:rsid w:val="04806B11"/>
    <w:rsid w:val="048B5BE2"/>
    <w:rsid w:val="048D195A"/>
    <w:rsid w:val="049408A2"/>
    <w:rsid w:val="04A3117E"/>
    <w:rsid w:val="04A44EF6"/>
    <w:rsid w:val="04A61ACB"/>
    <w:rsid w:val="04BC3FEE"/>
    <w:rsid w:val="04C609C8"/>
    <w:rsid w:val="04DA26C6"/>
    <w:rsid w:val="04E70360"/>
    <w:rsid w:val="04FF3EDA"/>
    <w:rsid w:val="052851DF"/>
    <w:rsid w:val="053242B0"/>
    <w:rsid w:val="05353DA0"/>
    <w:rsid w:val="05656433"/>
    <w:rsid w:val="058F23FE"/>
    <w:rsid w:val="058F525E"/>
    <w:rsid w:val="0599432F"/>
    <w:rsid w:val="05A14F91"/>
    <w:rsid w:val="05AF5900"/>
    <w:rsid w:val="05C56077"/>
    <w:rsid w:val="05DE1521"/>
    <w:rsid w:val="05DE61E6"/>
    <w:rsid w:val="05E05ABA"/>
    <w:rsid w:val="05E51322"/>
    <w:rsid w:val="05EA06E6"/>
    <w:rsid w:val="05EA4B8A"/>
    <w:rsid w:val="05FD1199"/>
    <w:rsid w:val="06035C4C"/>
    <w:rsid w:val="060C4B01"/>
    <w:rsid w:val="06190FCC"/>
    <w:rsid w:val="06361B7E"/>
    <w:rsid w:val="063A1C97"/>
    <w:rsid w:val="06604C4F"/>
    <w:rsid w:val="066435D0"/>
    <w:rsid w:val="066A1827"/>
    <w:rsid w:val="066F5090"/>
    <w:rsid w:val="067803E8"/>
    <w:rsid w:val="067F3525"/>
    <w:rsid w:val="06856661"/>
    <w:rsid w:val="069711C4"/>
    <w:rsid w:val="06AC3C62"/>
    <w:rsid w:val="06B60761"/>
    <w:rsid w:val="06B91C2F"/>
    <w:rsid w:val="06F76E3E"/>
    <w:rsid w:val="07195727"/>
    <w:rsid w:val="073F5190"/>
    <w:rsid w:val="074A2CCC"/>
    <w:rsid w:val="07A019A5"/>
    <w:rsid w:val="07A11279"/>
    <w:rsid w:val="07A34FF1"/>
    <w:rsid w:val="07AB20F7"/>
    <w:rsid w:val="07AD5403"/>
    <w:rsid w:val="07C42D59"/>
    <w:rsid w:val="07C73702"/>
    <w:rsid w:val="08071A24"/>
    <w:rsid w:val="08096791"/>
    <w:rsid w:val="082D2605"/>
    <w:rsid w:val="08602EE2"/>
    <w:rsid w:val="089332B7"/>
    <w:rsid w:val="08947037"/>
    <w:rsid w:val="08A060F3"/>
    <w:rsid w:val="08AB6853"/>
    <w:rsid w:val="08B9254E"/>
    <w:rsid w:val="08CB2A51"/>
    <w:rsid w:val="08D613F6"/>
    <w:rsid w:val="08D62766"/>
    <w:rsid w:val="08E92ED7"/>
    <w:rsid w:val="08F221A1"/>
    <w:rsid w:val="08F4564A"/>
    <w:rsid w:val="08F4768C"/>
    <w:rsid w:val="091B505B"/>
    <w:rsid w:val="09260C87"/>
    <w:rsid w:val="09376242"/>
    <w:rsid w:val="093A1985"/>
    <w:rsid w:val="093A7BD7"/>
    <w:rsid w:val="0945297E"/>
    <w:rsid w:val="095B7EF6"/>
    <w:rsid w:val="09646481"/>
    <w:rsid w:val="096D58B6"/>
    <w:rsid w:val="096F4B7A"/>
    <w:rsid w:val="0999155E"/>
    <w:rsid w:val="09A60DC8"/>
    <w:rsid w:val="09A6701A"/>
    <w:rsid w:val="09A97D24"/>
    <w:rsid w:val="09E355A2"/>
    <w:rsid w:val="09ED69F7"/>
    <w:rsid w:val="09FD5E99"/>
    <w:rsid w:val="0A026B83"/>
    <w:rsid w:val="0A0A75A9"/>
    <w:rsid w:val="0A1641A0"/>
    <w:rsid w:val="0A304649"/>
    <w:rsid w:val="0A3665F0"/>
    <w:rsid w:val="0A397E8E"/>
    <w:rsid w:val="0A4B7CC0"/>
    <w:rsid w:val="0A4F2A65"/>
    <w:rsid w:val="0A5B7E05"/>
    <w:rsid w:val="0A5C3924"/>
    <w:rsid w:val="0A9926DB"/>
    <w:rsid w:val="0ACC485F"/>
    <w:rsid w:val="0AEA348E"/>
    <w:rsid w:val="0AF03C9D"/>
    <w:rsid w:val="0B332BCD"/>
    <w:rsid w:val="0B6D5629"/>
    <w:rsid w:val="0B9835AC"/>
    <w:rsid w:val="0B9A670B"/>
    <w:rsid w:val="0BBC48D3"/>
    <w:rsid w:val="0BCD6AE0"/>
    <w:rsid w:val="0BEF6A57"/>
    <w:rsid w:val="0BF277E3"/>
    <w:rsid w:val="0C037742"/>
    <w:rsid w:val="0C104C1F"/>
    <w:rsid w:val="0C122745"/>
    <w:rsid w:val="0C3E79DE"/>
    <w:rsid w:val="0C4D19CF"/>
    <w:rsid w:val="0C601702"/>
    <w:rsid w:val="0C765D1C"/>
    <w:rsid w:val="0C774C9E"/>
    <w:rsid w:val="0C782EF0"/>
    <w:rsid w:val="0C880C59"/>
    <w:rsid w:val="0C8F023A"/>
    <w:rsid w:val="0C93084F"/>
    <w:rsid w:val="0C9F5D64"/>
    <w:rsid w:val="0CAB56D9"/>
    <w:rsid w:val="0CC25F19"/>
    <w:rsid w:val="0CE21C0E"/>
    <w:rsid w:val="0CEE31B2"/>
    <w:rsid w:val="0CF37B26"/>
    <w:rsid w:val="0CFD51A3"/>
    <w:rsid w:val="0D004C93"/>
    <w:rsid w:val="0D372EF8"/>
    <w:rsid w:val="0D70261C"/>
    <w:rsid w:val="0D8B27AF"/>
    <w:rsid w:val="0D985A2E"/>
    <w:rsid w:val="0DA10224"/>
    <w:rsid w:val="0DA6583B"/>
    <w:rsid w:val="0DED5218"/>
    <w:rsid w:val="0E007FDB"/>
    <w:rsid w:val="0E0F33E0"/>
    <w:rsid w:val="0E1D761F"/>
    <w:rsid w:val="0E320E7D"/>
    <w:rsid w:val="0E325320"/>
    <w:rsid w:val="0E41629B"/>
    <w:rsid w:val="0E4B409E"/>
    <w:rsid w:val="0E581951"/>
    <w:rsid w:val="0E680D42"/>
    <w:rsid w:val="0E6E1B81"/>
    <w:rsid w:val="0E746948"/>
    <w:rsid w:val="0E9062E0"/>
    <w:rsid w:val="0EA21E0A"/>
    <w:rsid w:val="0EBC15D9"/>
    <w:rsid w:val="0EE15BE2"/>
    <w:rsid w:val="0EE26D46"/>
    <w:rsid w:val="0EF425D6"/>
    <w:rsid w:val="0EF56A7A"/>
    <w:rsid w:val="0EF95E3E"/>
    <w:rsid w:val="0F0A004B"/>
    <w:rsid w:val="0F474DFC"/>
    <w:rsid w:val="0F55473D"/>
    <w:rsid w:val="0F5D017B"/>
    <w:rsid w:val="0F5F0397"/>
    <w:rsid w:val="0F5F5CA1"/>
    <w:rsid w:val="0F806E95"/>
    <w:rsid w:val="0F882DE1"/>
    <w:rsid w:val="0F941963"/>
    <w:rsid w:val="0FB75ADD"/>
    <w:rsid w:val="0FC1748F"/>
    <w:rsid w:val="0FD42B11"/>
    <w:rsid w:val="0FEC3FE2"/>
    <w:rsid w:val="0FFA3C1C"/>
    <w:rsid w:val="1005721E"/>
    <w:rsid w:val="100C62CC"/>
    <w:rsid w:val="101E5B5C"/>
    <w:rsid w:val="101F1B29"/>
    <w:rsid w:val="102D5D9F"/>
    <w:rsid w:val="10523A58"/>
    <w:rsid w:val="10545A22"/>
    <w:rsid w:val="10784632"/>
    <w:rsid w:val="108B0D18"/>
    <w:rsid w:val="108D3190"/>
    <w:rsid w:val="1090082E"/>
    <w:rsid w:val="109F661A"/>
    <w:rsid w:val="10D601E5"/>
    <w:rsid w:val="10DB3A4D"/>
    <w:rsid w:val="10E87F18"/>
    <w:rsid w:val="10F468BD"/>
    <w:rsid w:val="1125116C"/>
    <w:rsid w:val="112F5DC6"/>
    <w:rsid w:val="1131747D"/>
    <w:rsid w:val="11765EC5"/>
    <w:rsid w:val="117E0F05"/>
    <w:rsid w:val="118B0D7C"/>
    <w:rsid w:val="11902A8A"/>
    <w:rsid w:val="119D51A7"/>
    <w:rsid w:val="11AF42F6"/>
    <w:rsid w:val="11B049D9"/>
    <w:rsid w:val="11CC4C8A"/>
    <w:rsid w:val="11E132E5"/>
    <w:rsid w:val="11E2224A"/>
    <w:rsid w:val="11E75F8C"/>
    <w:rsid w:val="11F757A1"/>
    <w:rsid w:val="12182B91"/>
    <w:rsid w:val="12307DC9"/>
    <w:rsid w:val="12327966"/>
    <w:rsid w:val="12331667"/>
    <w:rsid w:val="12377D96"/>
    <w:rsid w:val="123F5FC1"/>
    <w:rsid w:val="12415B32"/>
    <w:rsid w:val="125137DB"/>
    <w:rsid w:val="12543AB7"/>
    <w:rsid w:val="125B0153"/>
    <w:rsid w:val="12655CC4"/>
    <w:rsid w:val="12837EF9"/>
    <w:rsid w:val="12CD5791"/>
    <w:rsid w:val="12E03FEB"/>
    <w:rsid w:val="1307413E"/>
    <w:rsid w:val="13115491"/>
    <w:rsid w:val="132541A5"/>
    <w:rsid w:val="1340228E"/>
    <w:rsid w:val="138923BD"/>
    <w:rsid w:val="13921540"/>
    <w:rsid w:val="139525D9"/>
    <w:rsid w:val="139E304F"/>
    <w:rsid w:val="13EB3FA7"/>
    <w:rsid w:val="1409259B"/>
    <w:rsid w:val="140B6E42"/>
    <w:rsid w:val="14171240"/>
    <w:rsid w:val="143A0DE1"/>
    <w:rsid w:val="14495172"/>
    <w:rsid w:val="144E59F3"/>
    <w:rsid w:val="14641C87"/>
    <w:rsid w:val="147937A9"/>
    <w:rsid w:val="14C33176"/>
    <w:rsid w:val="14C604EF"/>
    <w:rsid w:val="14C64A14"/>
    <w:rsid w:val="14D336C8"/>
    <w:rsid w:val="14E1184E"/>
    <w:rsid w:val="14E5491C"/>
    <w:rsid w:val="14F34155"/>
    <w:rsid w:val="1505553D"/>
    <w:rsid w:val="150A2B53"/>
    <w:rsid w:val="150B6CB2"/>
    <w:rsid w:val="15442DF3"/>
    <w:rsid w:val="15590143"/>
    <w:rsid w:val="157706B1"/>
    <w:rsid w:val="157955E3"/>
    <w:rsid w:val="158F5592"/>
    <w:rsid w:val="159D2E91"/>
    <w:rsid w:val="15C54CCC"/>
    <w:rsid w:val="15E65FFF"/>
    <w:rsid w:val="16013F56"/>
    <w:rsid w:val="16023FC6"/>
    <w:rsid w:val="16255D30"/>
    <w:rsid w:val="162B1266"/>
    <w:rsid w:val="16351E52"/>
    <w:rsid w:val="16445BF1"/>
    <w:rsid w:val="164E0355"/>
    <w:rsid w:val="166C09FE"/>
    <w:rsid w:val="166E61B7"/>
    <w:rsid w:val="167209B0"/>
    <w:rsid w:val="16783AEC"/>
    <w:rsid w:val="167F30CD"/>
    <w:rsid w:val="168E1562"/>
    <w:rsid w:val="16ED6288"/>
    <w:rsid w:val="171001C9"/>
    <w:rsid w:val="171B1048"/>
    <w:rsid w:val="173D6BC5"/>
    <w:rsid w:val="1743234C"/>
    <w:rsid w:val="175920FB"/>
    <w:rsid w:val="1763654B"/>
    <w:rsid w:val="17656D3F"/>
    <w:rsid w:val="177B7D38"/>
    <w:rsid w:val="178B7795"/>
    <w:rsid w:val="179D7CAF"/>
    <w:rsid w:val="17C074F9"/>
    <w:rsid w:val="17C37D1A"/>
    <w:rsid w:val="17C74D2B"/>
    <w:rsid w:val="17C92852"/>
    <w:rsid w:val="17D03BBE"/>
    <w:rsid w:val="17E23913"/>
    <w:rsid w:val="17EB544A"/>
    <w:rsid w:val="180A2E6A"/>
    <w:rsid w:val="18135686"/>
    <w:rsid w:val="18216983"/>
    <w:rsid w:val="182E3C10"/>
    <w:rsid w:val="18364839"/>
    <w:rsid w:val="183D2675"/>
    <w:rsid w:val="18512847"/>
    <w:rsid w:val="18646511"/>
    <w:rsid w:val="18653B5E"/>
    <w:rsid w:val="1897327F"/>
    <w:rsid w:val="18B339AC"/>
    <w:rsid w:val="18C87522"/>
    <w:rsid w:val="18F71640"/>
    <w:rsid w:val="18FF22A3"/>
    <w:rsid w:val="19095749"/>
    <w:rsid w:val="190D0D70"/>
    <w:rsid w:val="193C57D1"/>
    <w:rsid w:val="194A1770"/>
    <w:rsid w:val="194C6630"/>
    <w:rsid w:val="197467ED"/>
    <w:rsid w:val="197D6170"/>
    <w:rsid w:val="198C1D89"/>
    <w:rsid w:val="19950393"/>
    <w:rsid w:val="19973F5D"/>
    <w:rsid w:val="19992908"/>
    <w:rsid w:val="19DD25E4"/>
    <w:rsid w:val="19E020D4"/>
    <w:rsid w:val="19E41BC5"/>
    <w:rsid w:val="1A0851FD"/>
    <w:rsid w:val="1A0A03DC"/>
    <w:rsid w:val="1A0B10AF"/>
    <w:rsid w:val="1A3B730B"/>
    <w:rsid w:val="1ABF37E4"/>
    <w:rsid w:val="1ACE017F"/>
    <w:rsid w:val="1AE95D02"/>
    <w:rsid w:val="1AFC1A0B"/>
    <w:rsid w:val="1B0B6A26"/>
    <w:rsid w:val="1B324BB2"/>
    <w:rsid w:val="1B3B3097"/>
    <w:rsid w:val="1B455918"/>
    <w:rsid w:val="1B4755B0"/>
    <w:rsid w:val="1B6F3710"/>
    <w:rsid w:val="1BA92C8A"/>
    <w:rsid w:val="1BB43377"/>
    <w:rsid w:val="1C04330A"/>
    <w:rsid w:val="1C1B5646"/>
    <w:rsid w:val="1C1F5136"/>
    <w:rsid w:val="1C501CC9"/>
    <w:rsid w:val="1C93342E"/>
    <w:rsid w:val="1C9F1DD3"/>
    <w:rsid w:val="1CAE64BA"/>
    <w:rsid w:val="1CC967D5"/>
    <w:rsid w:val="1CD7709C"/>
    <w:rsid w:val="1CE123EB"/>
    <w:rsid w:val="1CEA5DAF"/>
    <w:rsid w:val="1D230C56"/>
    <w:rsid w:val="1D264379"/>
    <w:rsid w:val="1D345D94"/>
    <w:rsid w:val="1D525097"/>
    <w:rsid w:val="1D6C6ACD"/>
    <w:rsid w:val="1D801E68"/>
    <w:rsid w:val="1DA43419"/>
    <w:rsid w:val="1DB63878"/>
    <w:rsid w:val="1DDF1FDE"/>
    <w:rsid w:val="1DFE71E1"/>
    <w:rsid w:val="1E074D87"/>
    <w:rsid w:val="1E232C64"/>
    <w:rsid w:val="1E2A152E"/>
    <w:rsid w:val="1E2B7E0D"/>
    <w:rsid w:val="1E4A5D6E"/>
    <w:rsid w:val="1E4C5F8A"/>
    <w:rsid w:val="1E62755C"/>
    <w:rsid w:val="1E6F2707"/>
    <w:rsid w:val="1E74103D"/>
    <w:rsid w:val="1E7E1EBC"/>
    <w:rsid w:val="1E93220F"/>
    <w:rsid w:val="1E9845F0"/>
    <w:rsid w:val="1E9B2A6E"/>
    <w:rsid w:val="1EA5569B"/>
    <w:rsid w:val="1EB678A8"/>
    <w:rsid w:val="1EBA7398"/>
    <w:rsid w:val="1EC42711"/>
    <w:rsid w:val="1EC61CF2"/>
    <w:rsid w:val="1EE00481"/>
    <w:rsid w:val="1EE87470"/>
    <w:rsid w:val="1EE9453E"/>
    <w:rsid w:val="1EF76783"/>
    <w:rsid w:val="1F0028D1"/>
    <w:rsid w:val="1F0775AE"/>
    <w:rsid w:val="1F0E1492"/>
    <w:rsid w:val="1F2E5690"/>
    <w:rsid w:val="1F3A4035"/>
    <w:rsid w:val="1F5270A7"/>
    <w:rsid w:val="1F8C56BB"/>
    <w:rsid w:val="1F9C4CF0"/>
    <w:rsid w:val="1FB76572"/>
    <w:rsid w:val="1FBB1F08"/>
    <w:rsid w:val="1FC102B2"/>
    <w:rsid w:val="1FCD7037"/>
    <w:rsid w:val="1FD00E7A"/>
    <w:rsid w:val="1FE219A2"/>
    <w:rsid w:val="1FEC1E29"/>
    <w:rsid w:val="1FEE5B4D"/>
    <w:rsid w:val="1FF40688"/>
    <w:rsid w:val="1FFC6673"/>
    <w:rsid w:val="201B06D4"/>
    <w:rsid w:val="2020322B"/>
    <w:rsid w:val="203D4CE9"/>
    <w:rsid w:val="205729C5"/>
    <w:rsid w:val="20631369"/>
    <w:rsid w:val="20653333"/>
    <w:rsid w:val="208B184A"/>
    <w:rsid w:val="209462D2"/>
    <w:rsid w:val="209B0B03"/>
    <w:rsid w:val="20A57BD4"/>
    <w:rsid w:val="20C12C17"/>
    <w:rsid w:val="20C9541F"/>
    <w:rsid w:val="20CF6B6C"/>
    <w:rsid w:val="20F87D04"/>
    <w:rsid w:val="20FD6018"/>
    <w:rsid w:val="2100305C"/>
    <w:rsid w:val="210927B1"/>
    <w:rsid w:val="21253295"/>
    <w:rsid w:val="212B2EF8"/>
    <w:rsid w:val="213D605E"/>
    <w:rsid w:val="214A0564"/>
    <w:rsid w:val="215D04AF"/>
    <w:rsid w:val="2164183D"/>
    <w:rsid w:val="21665F3D"/>
    <w:rsid w:val="21703D3E"/>
    <w:rsid w:val="219B4EB1"/>
    <w:rsid w:val="21A7622C"/>
    <w:rsid w:val="21DA38AD"/>
    <w:rsid w:val="21ED5A20"/>
    <w:rsid w:val="21F9502E"/>
    <w:rsid w:val="222443D1"/>
    <w:rsid w:val="2229591A"/>
    <w:rsid w:val="223221F0"/>
    <w:rsid w:val="224A2D4B"/>
    <w:rsid w:val="225759F2"/>
    <w:rsid w:val="2288155B"/>
    <w:rsid w:val="228F4698"/>
    <w:rsid w:val="22916662"/>
    <w:rsid w:val="2295732F"/>
    <w:rsid w:val="229E2B2D"/>
    <w:rsid w:val="22A0443E"/>
    <w:rsid w:val="22A4553F"/>
    <w:rsid w:val="22A54715"/>
    <w:rsid w:val="22B35470"/>
    <w:rsid w:val="22D24A4D"/>
    <w:rsid w:val="22E03145"/>
    <w:rsid w:val="22EE2E34"/>
    <w:rsid w:val="22FD3CF7"/>
    <w:rsid w:val="22FD7853"/>
    <w:rsid w:val="2304183A"/>
    <w:rsid w:val="230771E2"/>
    <w:rsid w:val="232C638A"/>
    <w:rsid w:val="23333912"/>
    <w:rsid w:val="233523C6"/>
    <w:rsid w:val="23482E6A"/>
    <w:rsid w:val="2367012C"/>
    <w:rsid w:val="23766BE4"/>
    <w:rsid w:val="23791FD4"/>
    <w:rsid w:val="237D6BE6"/>
    <w:rsid w:val="23A45F21"/>
    <w:rsid w:val="23A86EA7"/>
    <w:rsid w:val="23CB7951"/>
    <w:rsid w:val="23E34C9B"/>
    <w:rsid w:val="23E630B0"/>
    <w:rsid w:val="240B41F2"/>
    <w:rsid w:val="241F6520"/>
    <w:rsid w:val="24213A15"/>
    <w:rsid w:val="24217571"/>
    <w:rsid w:val="2430799E"/>
    <w:rsid w:val="243674C1"/>
    <w:rsid w:val="245661CA"/>
    <w:rsid w:val="2460571C"/>
    <w:rsid w:val="246D0A09"/>
    <w:rsid w:val="24753021"/>
    <w:rsid w:val="24857B00"/>
    <w:rsid w:val="249F3086"/>
    <w:rsid w:val="24B74304"/>
    <w:rsid w:val="24C7130C"/>
    <w:rsid w:val="24F0721C"/>
    <w:rsid w:val="24F86524"/>
    <w:rsid w:val="24F9229C"/>
    <w:rsid w:val="2500392D"/>
    <w:rsid w:val="251672D8"/>
    <w:rsid w:val="253432D4"/>
    <w:rsid w:val="25381017"/>
    <w:rsid w:val="253C0A50"/>
    <w:rsid w:val="25493224"/>
    <w:rsid w:val="25535E50"/>
    <w:rsid w:val="255948DC"/>
    <w:rsid w:val="256423B8"/>
    <w:rsid w:val="25714529"/>
    <w:rsid w:val="258B383C"/>
    <w:rsid w:val="25A50535"/>
    <w:rsid w:val="25A62424"/>
    <w:rsid w:val="25C3757F"/>
    <w:rsid w:val="25CC606F"/>
    <w:rsid w:val="25E371D4"/>
    <w:rsid w:val="25FE0729"/>
    <w:rsid w:val="260D24A3"/>
    <w:rsid w:val="261C7F90"/>
    <w:rsid w:val="261F5DB8"/>
    <w:rsid w:val="263D0082"/>
    <w:rsid w:val="265005E2"/>
    <w:rsid w:val="26527C90"/>
    <w:rsid w:val="26527EB6"/>
    <w:rsid w:val="26555BF8"/>
    <w:rsid w:val="265C0D35"/>
    <w:rsid w:val="26A10E3D"/>
    <w:rsid w:val="26A90EF3"/>
    <w:rsid w:val="26BD5C77"/>
    <w:rsid w:val="26CD39E1"/>
    <w:rsid w:val="26D134D1"/>
    <w:rsid w:val="26D7660D"/>
    <w:rsid w:val="26E5365D"/>
    <w:rsid w:val="26F64CE5"/>
    <w:rsid w:val="270B6448"/>
    <w:rsid w:val="270F3FF7"/>
    <w:rsid w:val="271D4220"/>
    <w:rsid w:val="271D6716"/>
    <w:rsid w:val="272A0E33"/>
    <w:rsid w:val="27313F6F"/>
    <w:rsid w:val="274526B5"/>
    <w:rsid w:val="27680FB1"/>
    <w:rsid w:val="27693709"/>
    <w:rsid w:val="27B4439C"/>
    <w:rsid w:val="27C375BA"/>
    <w:rsid w:val="27C413FC"/>
    <w:rsid w:val="27CC1EEA"/>
    <w:rsid w:val="27D05536"/>
    <w:rsid w:val="27D74B17"/>
    <w:rsid w:val="27F03E2A"/>
    <w:rsid w:val="27FE162A"/>
    <w:rsid w:val="27FF406E"/>
    <w:rsid w:val="280E605F"/>
    <w:rsid w:val="281177B6"/>
    <w:rsid w:val="28306FBE"/>
    <w:rsid w:val="28317223"/>
    <w:rsid w:val="28447C1A"/>
    <w:rsid w:val="2849377F"/>
    <w:rsid w:val="2890116A"/>
    <w:rsid w:val="28C45002"/>
    <w:rsid w:val="28C80903"/>
    <w:rsid w:val="28F33BD2"/>
    <w:rsid w:val="29056790"/>
    <w:rsid w:val="290A4A78"/>
    <w:rsid w:val="291678C1"/>
    <w:rsid w:val="291E49C7"/>
    <w:rsid w:val="291E6775"/>
    <w:rsid w:val="2940049A"/>
    <w:rsid w:val="294139FF"/>
    <w:rsid w:val="29421067"/>
    <w:rsid w:val="2946603C"/>
    <w:rsid w:val="296F219C"/>
    <w:rsid w:val="298F1421"/>
    <w:rsid w:val="29D86924"/>
    <w:rsid w:val="2A156BB2"/>
    <w:rsid w:val="2A25492C"/>
    <w:rsid w:val="2A2730C2"/>
    <w:rsid w:val="2A4915D0"/>
    <w:rsid w:val="2A5306A1"/>
    <w:rsid w:val="2A5341FD"/>
    <w:rsid w:val="2A605A4C"/>
    <w:rsid w:val="2A862824"/>
    <w:rsid w:val="2A97058D"/>
    <w:rsid w:val="2A9C2048"/>
    <w:rsid w:val="2ABC6246"/>
    <w:rsid w:val="2AC5334C"/>
    <w:rsid w:val="2AD74E2E"/>
    <w:rsid w:val="2AD839F2"/>
    <w:rsid w:val="2ADC55F5"/>
    <w:rsid w:val="2AE82B97"/>
    <w:rsid w:val="2AF41E66"/>
    <w:rsid w:val="2AF7102C"/>
    <w:rsid w:val="2AFB61EA"/>
    <w:rsid w:val="2B2D4A4E"/>
    <w:rsid w:val="2B4D650E"/>
    <w:rsid w:val="2B597F39"/>
    <w:rsid w:val="2B5E554F"/>
    <w:rsid w:val="2B626DED"/>
    <w:rsid w:val="2BA2121F"/>
    <w:rsid w:val="2BA3072A"/>
    <w:rsid w:val="2BAD6352"/>
    <w:rsid w:val="2BC5112A"/>
    <w:rsid w:val="2BCF1FA9"/>
    <w:rsid w:val="2BE05E12"/>
    <w:rsid w:val="2BE710A1"/>
    <w:rsid w:val="2BF33EE9"/>
    <w:rsid w:val="2C00743F"/>
    <w:rsid w:val="2C146ED3"/>
    <w:rsid w:val="2C293467"/>
    <w:rsid w:val="2C377EE4"/>
    <w:rsid w:val="2C3C763E"/>
    <w:rsid w:val="2C804183"/>
    <w:rsid w:val="2C923702"/>
    <w:rsid w:val="2CAA5733"/>
    <w:rsid w:val="2CD5539D"/>
    <w:rsid w:val="2D046E49"/>
    <w:rsid w:val="2D0A3299"/>
    <w:rsid w:val="2D0D7A22"/>
    <w:rsid w:val="2D0F6B01"/>
    <w:rsid w:val="2D422963"/>
    <w:rsid w:val="2D572256"/>
    <w:rsid w:val="2D836CDC"/>
    <w:rsid w:val="2D9D1B3A"/>
    <w:rsid w:val="2D9E1C33"/>
    <w:rsid w:val="2DA8422C"/>
    <w:rsid w:val="2DB43614"/>
    <w:rsid w:val="2DD61195"/>
    <w:rsid w:val="2DDC4F23"/>
    <w:rsid w:val="2DE24215"/>
    <w:rsid w:val="2E422F06"/>
    <w:rsid w:val="2E586286"/>
    <w:rsid w:val="2E680F57"/>
    <w:rsid w:val="2E8C236C"/>
    <w:rsid w:val="2E914F55"/>
    <w:rsid w:val="2E9279E9"/>
    <w:rsid w:val="2E980D78"/>
    <w:rsid w:val="2EA26F3D"/>
    <w:rsid w:val="2EA62491"/>
    <w:rsid w:val="2EC464F9"/>
    <w:rsid w:val="2ECB4CA9"/>
    <w:rsid w:val="2ED42292"/>
    <w:rsid w:val="2EE77B8E"/>
    <w:rsid w:val="2EEB0EA8"/>
    <w:rsid w:val="2EF55291"/>
    <w:rsid w:val="2EFC1307"/>
    <w:rsid w:val="2F04276D"/>
    <w:rsid w:val="2F0D52C2"/>
    <w:rsid w:val="2F2B399A"/>
    <w:rsid w:val="2F324D29"/>
    <w:rsid w:val="2F390790"/>
    <w:rsid w:val="2F5607A1"/>
    <w:rsid w:val="2F563E41"/>
    <w:rsid w:val="2F603644"/>
    <w:rsid w:val="2F7F63C8"/>
    <w:rsid w:val="2FBE7CB1"/>
    <w:rsid w:val="2FC040E2"/>
    <w:rsid w:val="2FCA71FD"/>
    <w:rsid w:val="2FDD1D70"/>
    <w:rsid w:val="2FDE6C5E"/>
    <w:rsid w:val="2FDF1CE4"/>
    <w:rsid w:val="2FE0009C"/>
    <w:rsid w:val="2FE74442"/>
    <w:rsid w:val="2FEC77CB"/>
    <w:rsid w:val="30185CCC"/>
    <w:rsid w:val="30281C88"/>
    <w:rsid w:val="30627EB2"/>
    <w:rsid w:val="3069046A"/>
    <w:rsid w:val="30790E95"/>
    <w:rsid w:val="30822CB2"/>
    <w:rsid w:val="308A649E"/>
    <w:rsid w:val="30A17D93"/>
    <w:rsid w:val="30A45C84"/>
    <w:rsid w:val="30C776F3"/>
    <w:rsid w:val="30C95219"/>
    <w:rsid w:val="30D00144"/>
    <w:rsid w:val="30E3238A"/>
    <w:rsid w:val="30E67B79"/>
    <w:rsid w:val="30EB33E1"/>
    <w:rsid w:val="31090195"/>
    <w:rsid w:val="310C4884"/>
    <w:rsid w:val="31195E63"/>
    <w:rsid w:val="31A72F68"/>
    <w:rsid w:val="31AA6DF8"/>
    <w:rsid w:val="31AE52B9"/>
    <w:rsid w:val="31BA45B6"/>
    <w:rsid w:val="31BD2FCF"/>
    <w:rsid w:val="31C205E6"/>
    <w:rsid w:val="31DC2D6D"/>
    <w:rsid w:val="31F32403"/>
    <w:rsid w:val="31F85A57"/>
    <w:rsid w:val="322A7F39"/>
    <w:rsid w:val="32364B30"/>
    <w:rsid w:val="32566F80"/>
    <w:rsid w:val="32595B29"/>
    <w:rsid w:val="32867865"/>
    <w:rsid w:val="32CE6841"/>
    <w:rsid w:val="32D3237F"/>
    <w:rsid w:val="32EE0F67"/>
    <w:rsid w:val="332C3B92"/>
    <w:rsid w:val="333C0FBA"/>
    <w:rsid w:val="33510202"/>
    <w:rsid w:val="338A5133"/>
    <w:rsid w:val="339438A9"/>
    <w:rsid w:val="339C1E9D"/>
    <w:rsid w:val="33A95FE0"/>
    <w:rsid w:val="33C148CD"/>
    <w:rsid w:val="33D309A5"/>
    <w:rsid w:val="34182832"/>
    <w:rsid w:val="3421711A"/>
    <w:rsid w:val="34401C96"/>
    <w:rsid w:val="345D45F6"/>
    <w:rsid w:val="347B4A7C"/>
    <w:rsid w:val="349D49F2"/>
    <w:rsid w:val="34A264AC"/>
    <w:rsid w:val="34B220A4"/>
    <w:rsid w:val="34B311A6"/>
    <w:rsid w:val="34BD5094"/>
    <w:rsid w:val="34CA155F"/>
    <w:rsid w:val="3500706D"/>
    <w:rsid w:val="3520237C"/>
    <w:rsid w:val="352073D1"/>
    <w:rsid w:val="35352E46"/>
    <w:rsid w:val="355C48AD"/>
    <w:rsid w:val="356F5F3D"/>
    <w:rsid w:val="358861CB"/>
    <w:rsid w:val="35BF4E75"/>
    <w:rsid w:val="35ED7BFB"/>
    <w:rsid w:val="35F66AB0"/>
    <w:rsid w:val="3600641D"/>
    <w:rsid w:val="360147E3"/>
    <w:rsid w:val="360B0081"/>
    <w:rsid w:val="360E2FFA"/>
    <w:rsid w:val="36330102"/>
    <w:rsid w:val="36356998"/>
    <w:rsid w:val="363C648D"/>
    <w:rsid w:val="36525CB0"/>
    <w:rsid w:val="36545584"/>
    <w:rsid w:val="36717546"/>
    <w:rsid w:val="36766558"/>
    <w:rsid w:val="3699568D"/>
    <w:rsid w:val="369D6F2B"/>
    <w:rsid w:val="36B22972"/>
    <w:rsid w:val="36C175C6"/>
    <w:rsid w:val="36C546D4"/>
    <w:rsid w:val="37152F66"/>
    <w:rsid w:val="37265173"/>
    <w:rsid w:val="37377380"/>
    <w:rsid w:val="37590D17"/>
    <w:rsid w:val="376E08C8"/>
    <w:rsid w:val="37796E30"/>
    <w:rsid w:val="377C2FE5"/>
    <w:rsid w:val="378E2D18"/>
    <w:rsid w:val="37912CB9"/>
    <w:rsid w:val="37A95DA4"/>
    <w:rsid w:val="37B3277F"/>
    <w:rsid w:val="37BD26D4"/>
    <w:rsid w:val="37C404E8"/>
    <w:rsid w:val="37D42E21"/>
    <w:rsid w:val="37DA4770"/>
    <w:rsid w:val="37DC1CD5"/>
    <w:rsid w:val="37DF23CF"/>
    <w:rsid w:val="37E73F09"/>
    <w:rsid w:val="37F012DD"/>
    <w:rsid w:val="3801173C"/>
    <w:rsid w:val="382C339F"/>
    <w:rsid w:val="384855BD"/>
    <w:rsid w:val="385555E4"/>
    <w:rsid w:val="3867684A"/>
    <w:rsid w:val="386A108F"/>
    <w:rsid w:val="387704E9"/>
    <w:rsid w:val="388C3D57"/>
    <w:rsid w:val="388D1222"/>
    <w:rsid w:val="388D7177"/>
    <w:rsid w:val="38A15FCE"/>
    <w:rsid w:val="38A24AD9"/>
    <w:rsid w:val="38A74091"/>
    <w:rsid w:val="38AA6CF9"/>
    <w:rsid w:val="38BC7B10"/>
    <w:rsid w:val="38D147F0"/>
    <w:rsid w:val="38D66725"/>
    <w:rsid w:val="38E4205E"/>
    <w:rsid w:val="38F35529"/>
    <w:rsid w:val="38F92413"/>
    <w:rsid w:val="390B0AC4"/>
    <w:rsid w:val="390E5EBF"/>
    <w:rsid w:val="39131727"/>
    <w:rsid w:val="3925145A"/>
    <w:rsid w:val="3934169D"/>
    <w:rsid w:val="393B1EAF"/>
    <w:rsid w:val="395064D7"/>
    <w:rsid w:val="395650D6"/>
    <w:rsid w:val="39673821"/>
    <w:rsid w:val="39677EBD"/>
    <w:rsid w:val="39700927"/>
    <w:rsid w:val="3986639D"/>
    <w:rsid w:val="39A607ED"/>
    <w:rsid w:val="39AB7BB1"/>
    <w:rsid w:val="39BB2E8F"/>
    <w:rsid w:val="39BC3B6C"/>
    <w:rsid w:val="39C01890"/>
    <w:rsid w:val="39D52E80"/>
    <w:rsid w:val="39D569DC"/>
    <w:rsid w:val="39D864CC"/>
    <w:rsid w:val="39FC665F"/>
    <w:rsid w:val="3A042348"/>
    <w:rsid w:val="3A137505"/>
    <w:rsid w:val="3A345DF9"/>
    <w:rsid w:val="3A390AA0"/>
    <w:rsid w:val="3A39639A"/>
    <w:rsid w:val="3A52627F"/>
    <w:rsid w:val="3A5531D9"/>
    <w:rsid w:val="3A5B05C0"/>
    <w:rsid w:val="3A60099C"/>
    <w:rsid w:val="3A7F7D1B"/>
    <w:rsid w:val="3A8C79E3"/>
    <w:rsid w:val="3AA0348E"/>
    <w:rsid w:val="3AB64A60"/>
    <w:rsid w:val="3ADD1FEC"/>
    <w:rsid w:val="3AE570F3"/>
    <w:rsid w:val="3AF71EE5"/>
    <w:rsid w:val="3AFF5815"/>
    <w:rsid w:val="3B1672AC"/>
    <w:rsid w:val="3B2E2848"/>
    <w:rsid w:val="3B4007CD"/>
    <w:rsid w:val="3B40257B"/>
    <w:rsid w:val="3B650F46"/>
    <w:rsid w:val="3B673FAC"/>
    <w:rsid w:val="3B841221"/>
    <w:rsid w:val="3BA64AD4"/>
    <w:rsid w:val="3BA743A8"/>
    <w:rsid w:val="3BAC1758"/>
    <w:rsid w:val="3BAE774F"/>
    <w:rsid w:val="3BD258C9"/>
    <w:rsid w:val="3BF05D4F"/>
    <w:rsid w:val="3BF37EF0"/>
    <w:rsid w:val="3C0217FC"/>
    <w:rsid w:val="3C08753D"/>
    <w:rsid w:val="3C0D06AF"/>
    <w:rsid w:val="3C544530"/>
    <w:rsid w:val="3C677A85"/>
    <w:rsid w:val="3C690932"/>
    <w:rsid w:val="3C7C5835"/>
    <w:rsid w:val="3CA55BA0"/>
    <w:rsid w:val="3CC80A7A"/>
    <w:rsid w:val="3CF33D49"/>
    <w:rsid w:val="3CFC473A"/>
    <w:rsid w:val="3D014D50"/>
    <w:rsid w:val="3D08531B"/>
    <w:rsid w:val="3D0B460A"/>
    <w:rsid w:val="3D3842E3"/>
    <w:rsid w:val="3D3D3216"/>
    <w:rsid w:val="3D4E71D1"/>
    <w:rsid w:val="3D532A3A"/>
    <w:rsid w:val="3D712EC0"/>
    <w:rsid w:val="3D7139C0"/>
    <w:rsid w:val="3D7E2A95"/>
    <w:rsid w:val="3DA727B6"/>
    <w:rsid w:val="3DD27E02"/>
    <w:rsid w:val="3DE15646"/>
    <w:rsid w:val="3E0219AF"/>
    <w:rsid w:val="3E1078AC"/>
    <w:rsid w:val="3E197F94"/>
    <w:rsid w:val="3E246184"/>
    <w:rsid w:val="3E2F4E6C"/>
    <w:rsid w:val="3E3839DE"/>
    <w:rsid w:val="3E55633E"/>
    <w:rsid w:val="3E6622F9"/>
    <w:rsid w:val="3E7C7D6E"/>
    <w:rsid w:val="3E921340"/>
    <w:rsid w:val="3E9A5F18"/>
    <w:rsid w:val="3EAD617A"/>
    <w:rsid w:val="3EAE33FB"/>
    <w:rsid w:val="3EB26A39"/>
    <w:rsid w:val="3ECC49B4"/>
    <w:rsid w:val="3EDC6A5F"/>
    <w:rsid w:val="3EF5147E"/>
    <w:rsid w:val="3F23468E"/>
    <w:rsid w:val="3F60143E"/>
    <w:rsid w:val="3F740A45"/>
    <w:rsid w:val="3FC76DC7"/>
    <w:rsid w:val="3FC9132A"/>
    <w:rsid w:val="3FCE45FA"/>
    <w:rsid w:val="3FED6C41"/>
    <w:rsid w:val="3FF102E8"/>
    <w:rsid w:val="400224F5"/>
    <w:rsid w:val="401A1410"/>
    <w:rsid w:val="402B55A8"/>
    <w:rsid w:val="40300E10"/>
    <w:rsid w:val="403948E8"/>
    <w:rsid w:val="404D317A"/>
    <w:rsid w:val="405A40DF"/>
    <w:rsid w:val="405F16F6"/>
    <w:rsid w:val="40624D42"/>
    <w:rsid w:val="407B5A86"/>
    <w:rsid w:val="407D392A"/>
    <w:rsid w:val="409F7D44"/>
    <w:rsid w:val="40A23390"/>
    <w:rsid w:val="40A54C1A"/>
    <w:rsid w:val="40A563D5"/>
    <w:rsid w:val="40AD6EF4"/>
    <w:rsid w:val="40B824AE"/>
    <w:rsid w:val="40BC4452"/>
    <w:rsid w:val="40D76E87"/>
    <w:rsid w:val="40FA2FB4"/>
    <w:rsid w:val="41401527"/>
    <w:rsid w:val="415428DD"/>
    <w:rsid w:val="41562AF9"/>
    <w:rsid w:val="415E19AD"/>
    <w:rsid w:val="4162324B"/>
    <w:rsid w:val="416B24DE"/>
    <w:rsid w:val="417411D1"/>
    <w:rsid w:val="41C0060F"/>
    <w:rsid w:val="41CE08E1"/>
    <w:rsid w:val="41DD6D76"/>
    <w:rsid w:val="41E57475"/>
    <w:rsid w:val="41E77C57"/>
    <w:rsid w:val="41E83AD2"/>
    <w:rsid w:val="423D106D"/>
    <w:rsid w:val="4274119D"/>
    <w:rsid w:val="427F4B05"/>
    <w:rsid w:val="428E5183"/>
    <w:rsid w:val="42B82C6A"/>
    <w:rsid w:val="42C615B8"/>
    <w:rsid w:val="431327E0"/>
    <w:rsid w:val="43370708"/>
    <w:rsid w:val="434075BC"/>
    <w:rsid w:val="43467258"/>
    <w:rsid w:val="435272F0"/>
    <w:rsid w:val="43550337"/>
    <w:rsid w:val="436458AA"/>
    <w:rsid w:val="43851473"/>
    <w:rsid w:val="43A01F6C"/>
    <w:rsid w:val="43B65AD0"/>
    <w:rsid w:val="43BB30E7"/>
    <w:rsid w:val="43C91A95"/>
    <w:rsid w:val="43EF2D90"/>
    <w:rsid w:val="44245691"/>
    <w:rsid w:val="442F3A74"/>
    <w:rsid w:val="443A16C8"/>
    <w:rsid w:val="444924A1"/>
    <w:rsid w:val="444F55DD"/>
    <w:rsid w:val="445552E9"/>
    <w:rsid w:val="446612A5"/>
    <w:rsid w:val="4481074A"/>
    <w:rsid w:val="4484797D"/>
    <w:rsid w:val="44894F93"/>
    <w:rsid w:val="449855E9"/>
    <w:rsid w:val="449B6F28"/>
    <w:rsid w:val="44B71B00"/>
    <w:rsid w:val="44D37FBC"/>
    <w:rsid w:val="44E776ED"/>
    <w:rsid w:val="44FC5765"/>
    <w:rsid w:val="4508235C"/>
    <w:rsid w:val="450B1E4C"/>
    <w:rsid w:val="450D7972"/>
    <w:rsid w:val="45230F44"/>
    <w:rsid w:val="453F4772"/>
    <w:rsid w:val="45594965"/>
    <w:rsid w:val="457572C5"/>
    <w:rsid w:val="457C68A6"/>
    <w:rsid w:val="45872F39"/>
    <w:rsid w:val="45A24E60"/>
    <w:rsid w:val="45B46040"/>
    <w:rsid w:val="45B47DEE"/>
    <w:rsid w:val="45C930BB"/>
    <w:rsid w:val="45F75F2C"/>
    <w:rsid w:val="460D07EE"/>
    <w:rsid w:val="46274A64"/>
    <w:rsid w:val="463B2A6B"/>
    <w:rsid w:val="465D5444"/>
    <w:rsid w:val="466F0278"/>
    <w:rsid w:val="46704FD2"/>
    <w:rsid w:val="467A06A3"/>
    <w:rsid w:val="46972EF1"/>
    <w:rsid w:val="46E42955"/>
    <w:rsid w:val="46E72880"/>
    <w:rsid w:val="46F43381"/>
    <w:rsid w:val="4719454E"/>
    <w:rsid w:val="471C7624"/>
    <w:rsid w:val="474358CD"/>
    <w:rsid w:val="4746411D"/>
    <w:rsid w:val="474C71FC"/>
    <w:rsid w:val="47576447"/>
    <w:rsid w:val="47607442"/>
    <w:rsid w:val="477E06B3"/>
    <w:rsid w:val="479567AC"/>
    <w:rsid w:val="479608E9"/>
    <w:rsid w:val="47AA7CF4"/>
    <w:rsid w:val="47D26C51"/>
    <w:rsid w:val="47E66DF9"/>
    <w:rsid w:val="47F46BC7"/>
    <w:rsid w:val="4841202F"/>
    <w:rsid w:val="48541414"/>
    <w:rsid w:val="488A4681"/>
    <w:rsid w:val="48914416"/>
    <w:rsid w:val="48942742"/>
    <w:rsid w:val="48B545A9"/>
    <w:rsid w:val="48B84099"/>
    <w:rsid w:val="48D20D62"/>
    <w:rsid w:val="48D507A7"/>
    <w:rsid w:val="48D8609D"/>
    <w:rsid w:val="48F0064E"/>
    <w:rsid w:val="48F6071D"/>
    <w:rsid w:val="49303016"/>
    <w:rsid w:val="493354CD"/>
    <w:rsid w:val="493508A1"/>
    <w:rsid w:val="49540398"/>
    <w:rsid w:val="495F53B6"/>
    <w:rsid w:val="496658A3"/>
    <w:rsid w:val="49DF57C2"/>
    <w:rsid w:val="49F03426"/>
    <w:rsid w:val="49F16683"/>
    <w:rsid w:val="4A0330F2"/>
    <w:rsid w:val="4A1B668D"/>
    <w:rsid w:val="4A534079"/>
    <w:rsid w:val="4A630034"/>
    <w:rsid w:val="4A6F4C2B"/>
    <w:rsid w:val="4A887109"/>
    <w:rsid w:val="4AAB17DF"/>
    <w:rsid w:val="4AE85262"/>
    <w:rsid w:val="4AFB026D"/>
    <w:rsid w:val="4B3C2D5F"/>
    <w:rsid w:val="4B6206CE"/>
    <w:rsid w:val="4B7324F9"/>
    <w:rsid w:val="4B751DCD"/>
    <w:rsid w:val="4B7D6ED4"/>
    <w:rsid w:val="4B8A1D1C"/>
    <w:rsid w:val="4B8B15F1"/>
    <w:rsid w:val="4BAA067E"/>
    <w:rsid w:val="4BD016F9"/>
    <w:rsid w:val="4BD411EA"/>
    <w:rsid w:val="4BD42F98"/>
    <w:rsid w:val="4BD51A25"/>
    <w:rsid w:val="4BDE7972"/>
    <w:rsid w:val="4BF058F8"/>
    <w:rsid w:val="4C0A69B9"/>
    <w:rsid w:val="4C3E0488"/>
    <w:rsid w:val="4C467582"/>
    <w:rsid w:val="4C560219"/>
    <w:rsid w:val="4C997E63"/>
    <w:rsid w:val="4CA54934"/>
    <w:rsid w:val="4CB25E3B"/>
    <w:rsid w:val="4CCC0113"/>
    <w:rsid w:val="4CE23326"/>
    <w:rsid w:val="4CE76CFB"/>
    <w:rsid w:val="4CE94821"/>
    <w:rsid w:val="4CEE7242"/>
    <w:rsid w:val="4D1F1116"/>
    <w:rsid w:val="4D2F41FE"/>
    <w:rsid w:val="4D537EEC"/>
    <w:rsid w:val="4D6420F9"/>
    <w:rsid w:val="4DA21884"/>
    <w:rsid w:val="4DA8648A"/>
    <w:rsid w:val="4DAC250E"/>
    <w:rsid w:val="4DB17DBB"/>
    <w:rsid w:val="4DBF37D4"/>
    <w:rsid w:val="4E173610"/>
    <w:rsid w:val="4E3B5550"/>
    <w:rsid w:val="4E3E294A"/>
    <w:rsid w:val="4E8925D0"/>
    <w:rsid w:val="4EB36A0D"/>
    <w:rsid w:val="4EB540B9"/>
    <w:rsid w:val="4EBE7D6E"/>
    <w:rsid w:val="4ECD1F20"/>
    <w:rsid w:val="4EDC57CC"/>
    <w:rsid w:val="4EE55386"/>
    <w:rsid w:val="4EEF00E8"/>
    <w:rsid w:val="4EF80C0A"/>
    <w:rsid w:val="4F0911AA"/>
    <w:rsid w:val="4F136F2D"/>
    <w:rsid w:val="4F212949"/>
    <w:rsid w:val="4F2935FA"/>
    <w:rsid w:val="4F42290E"/>
    <w:rsid w:val="4F563CC4"/>
    <w:rsid w:val="4F636399"/>
    <w:rsid w:val="4F7D5C83"/>
    <w:rsid w:val="4F7D74A2"/>
    <w:rsid w:val="4F9D7B44"/>
    <w:rsid w:val="4FA41C3C"/>
    <w:rsid w:val="4FC71035"/>
    <w:rsid w:val="4FDF1F0B"/>
    <w:rsid w:val="4FEE798B"/>
    <w:rsid w:val="4FF84D7B"/>
    <w:rsid w:val="5001505B"/>
    <w:rsid w:val="50015CA1"/>
    <w:rsid w:val="500B0F52"/>
    <w:rsid w:val="50123BAF"/>
    <w:rsid w:val="50463D38"/>
    <w:rsid w:val="504F7091"/>
    <w:rsid w:val="505869A7"/>
    <w:rsid w:val="506348EA"/>
    <w:rsid w:val="506A211C"/>
    <w:rsid w:val="508825A3"/>
    <w:rsid w:val="50A941CF"/>
    <w:rsid w:val="50AB5B9A"/>
    <w:rsid w:val="50BE4216"/>
    <w:rsid w:val="50D003F6"/>
    <w:rsid w:val="50D21A70"/>
    <w:rsid w:val="50D6444E"/>
    <w:rsid w:val="50E40EDF"/>
    <w:rsid w:val="50E61077"/>
    <w:rsid w:val="50E94FDF"/>
    <w:rsid w:val="510460CD"/>
    <w:rsid w:val="511D0F3D"/>
    <w:rsid w:val="51306ECF"/>
    <w:rsid w:val="5148003E"/>
    <w:rsid w:val="51600E2A"/>
    <w:rsid w:val="51984A67"/>
    <w:rsid w:val="51D979AA"/>
    <w:rsid w:val="51E740EB"/>
    <w:rsid w:val="51FB3C26"/>
    <w:rsid w:val="51FE227C"/>
    <w:rsid w:val="520D7203"/>
    <w:rsid w:val="52114E30"/>
    <w:rsid w:val="52363EF8"/>
    <w:rsid w:val="52462715"/>
    <w:rsid w:val="52483238"/>
    <w:rsid w:val="524E5126"/>
    <w:rsid w:val="525C788D"/>
    <w:rsid w:val="526112FD"/>
    <w:rsid w:val="5266638D"/>
    <w:rsid w:val="52701540"/>
    <w:rsid w:val="529521E8"/>
    <w:rsid w:val="52A1400C"/>
    <w:rsid w:val="52A70849"/>
    <w:rsid w:val="52D44123"/>
    <w:rsid w:val="52DC6BD6"/>
    <w:rsid w:val="52E71802"/>
    <w:rsid w:val="52E80861"/>
    <w:rsid w:val="53077DD7"/>
    <w:rsid w:val="53370627"/>
    <w:rsid w:val="5343618F"/>
    <w:rsid w:val="53755B57"/>
    <w:rsid w:val="538A03E0"/>
    <w:rsid w:val="538A6632"/>
    <w:rsid w:val="539E41E5"/>
    <w:rsid w:val="53C03E02"/>
    <w:rsid w:val="53D77AC9"/>
    <w:rsid w:val="53E960D4"/>
    <w:rsid w:val="53EB70D0"/>
    <w:rsid w:val="54085ED4"/>
    <w:rsid w:val="54181E8F"/>
    <w:rsid w:val="54317472"/>
    <w:rsid w:val="54576514"/>
    <w:rsid w:val="54596730"/>
    <w:rsid w:val="547D72B6"/>
    <w:rsid w:val="548613F9"/>
    <w:rsid w:val="548968E9"/>
    <w:rsid w:val="54A836AF"/>
    <w:rsid w:val="54CA2CBB"/>
    <w:rsid w:val="54CA3A74"/>
    <w:rsid w:val="54CC26F2"/>
    <w:rsid w:val="54DB5397"/>
    <w:rsid w:val="54DC0C56"/>
    <w:rsid w:val="54EA47DE"/>
    <w:rsid w:val="54FE1085"/>
    <w:rsid w:val="55060ACF"/>
    <w:rsid w:val="550A17D8"/>
    <w:rsid w:val="550F5041"/>
    <w:rsid w:val="551E1E45"/>
    <w:rsid w:val="5523289A"/>
    <w:rsid w:val="552A59D6"/>
    <w:rsid w:val="55342CF9"/>
    <w:rsid w:val="55393E6B"/>
    <w:rsid w:val="55432F3C"/>
    <w:rsid w:val="555D3FFE"/>
    <w:rsid w:val="55733821"/>
    <w:rsid w:val="55AF112B"/>
    <w:rsid w:val="55B177EA"/>
    <w:rsid w:val="55B915CA"/>
    <w:rsid w:val="55BB78E2"/>
    <w:rsid w:val="55C65193"/>
    <w:rsid w:val="55EB0F57"/>
    <w:rsid w:val="55FB14BD"/>
    <w:rsid w:val="55FD133D"/>
    <w:rsid w:val="55FD758F"/>
    <w:rsid w:val="560A4145"/>
    <w:rsid w:val="562D2C3C"/>
    <w:rsid w:val="56312D95"/>
    <w:rsid w:val="5637484F"/>
    <w:rsid w:val="564244DB"/>
    <w:rsid w:val="56486A5C"/>
    <w:rsid w:val="564A3469"/>
    <w:rsid w:val="565A4B25"/>
    <w:rsid w:val="56737851"/>
    <w:rsid w:val="56A56043"/>
    <w:rsid w:val="56BE6D1E"/>
    <w:rsid w:val="56D54068"/>
    <w:rsid w:val="56D7393C"/>
    <w:rsid w:val="56E322E1"/>
    <w:rsid w:val="56ED315F"/>
    <w:rsid w:val="56EE32F7"/>
    <w:rsid w:val="56F57AE6"/>
    <w:rsid w:val="57104BA5"/>
    <w:rsid w:val="57127B5B"/>
    <w:rsid w:val="57165757"/>
    <w:rsid w:val="573C40E7"/>
    <w:rsid w:val="576F13A7"/>
    <w:rsid w:val="578C2978"/>
    <w:rsid w:val="57A52122"/>
    <w:rsid w:val="57AC50AC"/>
    <w:rsid w:val="57AD01B9"/>
    <w:rsid w:val="57B41ECF"/>
    <w:rsid w:val="57C87729"/>
    <w:rsid w:val="57E502DB"/>
    <w:rsid w:val="57EE78C8"/>
    <w:rsid w:val="58142FC9"/>
    <w:rsid w:val="581B5AAA"/>
    <w:rsid w:val="581F559B"/>
    <w:rsid w:val="58331046"/>
    <w:rsid w:val="583628E4"/>
    <w:rsid w:val="584B301E"/>
    <w:rsid w:val="584F05EC"/>
    <w:rsid w:val="586C27AA"/>
    <w:rsid w:val="586F2E42"/>
    <w:rsid w:val="58733B38"/>
    <w:rsid w:val="5878114F"/>
    <w:rsid w:val="58871392"/>
    <w:rsid w:val="58A20C16"/>
    <w:rsid w:val="58AE4B70"/>
    <w:rsid w:val="58B71C77"/>
    <w:rsid w:val="58B879D2"/>
    <w:rsid w:val="58BC103B"/>
    <w:rsid w:val="58E660B8"/>
    <w:rsid w:val="58EB1921"/>
    <w:rsid w:val="58F35FDF"/>
    <w:rsid w:val="58FC58DC"/>
    <w:rsid w:val="59090D3D"/>
    <w:rsid w:val="591448F5"/>
    <w:rsid w:val="591712B0"/>
    <w:rsid w:val="59184025"/>
    <w:rsid w:val="59195F2B"/>
    <w:rsid w:val="592270F5"/>
    <w:rsid w:val="592B6F24"/>
    <w:rsid w:val="594C3BA4"/>
    <w:rsid w:val="594C55F4"/>
    <w:rsid w:val="594C7EF4"/>
    <w:rsid w:val="595443DC"/>
    <w:rsid w:val="59563C67"/>
    <w:rsid w:val="59D16D68"/>
    <w:rsid w:val="59E00D5A"/>
    <w:rsid w:val="5A14373D"/>
    <w:rsid w:val="5A1C3233"/>
    <w:rsid w:val="5A2E41BB"/>
    <w:rsid w:val="5A3E4763"/>
    <w:rsid w:val="5A4A4ED9"/>
    <w:rsid w:val="5A4B6B1B"/>
    <w:rsid w:val="5A6C28CC"/>
    <w:rsid w:val="5A6C59C5"/>
    <w:rsid w:val="5A700CE7"/>
    <w:rsid w:val="5A70654E"/>
    <w:rsid w:val="5A8B0F90"/>
    <w:rsid w:val="5A8C6E2D"/>
    <w:rsid w:val="5AA955EF"/>
    <w:rsid w:val="5AB126F6"/>
    <w:rsid w:val="5ACE5056"/>
    <w:rsid w:val="5AD36B10"/>
    <w:rsid w:val="5ADD173D"/>
    <w:rsid w:val="5AF54CD9"/>
    <w:rsid w:val="5AF727FF"/>
    <w:rsid w:val="5B062A42"/>
    <w:rsid w:val="5B3475AF"/>
    <w:rsid w:val="5B3A26EB"/>
    <w:rsid w:val="5B525C87"/>
    <w:rsid w:val="5B841BB9"/>
    <w:rsid w:val="5B8A7416"/>
    <w:rsid w:val="5B94004E"/>
    <w:rsid w:val="5BAF4251"/>
    <w:rsid w:val="5BB26726"/>
    <w:rsid w:val="5BB64468"/>
    <w:rsid w:val="5BB65DB4"/>
    <w:rsid w:val="5BBE4CA3"/>
    <w:rsid w:val="5BC17FC2"/>
    <w:rsid w:val="5BC546AB"/>
    <w:rsid w:val="5BD963A8"/>
    <w:rsid w:val="5BE91183"/>
    <w:rsid w:val="5BF0749C"/>
    <w:rsid w:val="5BFE6DB1"/>
    <w:rsid w:val="5C270EC2"/>
    <w:rsid w:val="5C4750C0"/>
    <w:rsid w:val="5C583771"/>
    <w:rsid w:val="5C64411C"/>
    <w:rsid w:val="5C7308BE"/>
    <w:rsid w:val="5C741C2D"/>
    <w:rsid w:val="5C774B2B"/>
    <w:rsid w:val="5C7878F3"/>
    <w:rsid w:val="5C7A6E7F"/>
    <w:rsid w:val="5C7D4F86"/>
    <w:rsid w:val="5C9B540C"/>
    <w:rsid w:val="5CA61FE4"/>
    <w:rsid w:val="5CAA290F"/>
    <w:rsid w:val="5CE46DB3"/>
    <w:rsid w:val="5D170F36"/>
    <w:rsid w:val="5D3D148A"/>
    <w:rsid w:val="5D3F223B"/>
    <w:rsid w:val="5D444CB5"/>
    <w:rsid w:val="5D7F339F"/>
    <w:rsid w:val="5D9C6727"/>
    <w:rsid w:val="5DAA7FFC"/>
    <w:rsid w:val="5DB20C5F"/>
    <w:rsid w:val="5DC7688B"/>
    <w:rsid w:val="5DD8598C"/>
    <w:rsid w:val="5DDB01B6"/>
    <w:rsid w:val="5E084D23"/>
    <w:rsid w:val="5E297A40"/>
    <w:rsid w:val="5E593D11"/>
    <w:rsid w:val="5E5B7E40"/>
    <w:rsid w:val="5E7B54F5"/>
    <w:rsid w:val="5E8C001D"/>
    <w:rsid w:val="5EAE07E6"/>
    <w:rsid w:val="5ECE7D1A"/>
    <w:rsid w:val="5EE0439E"/>
    <w:rsid w:val="5EE74938"/>
    <w:rsid w:val="5EEB2E89"/>
    <w:rsid w:val="5EEE3F19"/>
    <w:rsid w:val="5F16521D"/>
    <w:rsid w:val="5F1F2324"/>
    <w:rsid w:val="5F26577E"/>
    <w:rsid w:val="5F3F3148"/>
    <w:rsid w:val="5F400ED6"/>
    <w:rsid w:val="5F497D13"/>
    <w:rsid w:val="5F9849D9"/>
    <w:rsid w:val="5FAE2B8B"/>
    <w:rsid w:val="5FB23DB8"/>
    <w:rsid w:val="5FB274CE"/>
    <w:rsid w:val="5FB962D5"/>
    <w:rsid w:val="5FBC5DC5"/>
    <w:rsid w:val="5FC11F2F"/>
    <w:rsid w:val="5FD650D9"/>
    <w:rsid w:val="5FD74377"/>
    <w:rsid w:val="5FDD7290"/>
    <w:rsid w:val="5FF27A39"/>
    <w:rsid w:val="5FF4730D"/>
    <w:rsid w:val="60116111"/>
    <w:rsid w:val="607D37A6"/>
    <w:rsid w:val="607E3E3A"/>
    <w:rsid w:val="608763D3"/>
    <w:rsid w:val="60AD570E"/>
    <w:rsid w:val="60AE3960"/>
    <w:rsid w:val="60B30F76"/>
    <w:rsid w:val="60CB2763"/>
    <w:rsid w:val="60DF5A39"/>
    <w:rsid w:val="60E03D35"/>
    <w:rsid w:val="60E95C7D"/>
    <w:rsid w:val="60F03697"/>
    <w:rsid w:val="610139B4"/>
    <w:rsid w:val="6110461A"/>
    <w:rsid w:val="6155202D"/>
    <w:rsid w:val="6157250F"/>
    <w:rsid w:val="617A7CE6"/>
    <w:rsid w:val="619D6A8B"/>
    <w:rsid w:val="61AA67EA"/>
    <w:rsid w:val="61C147F1"/>
    <w:rsid w:val="61CE4040"/>
    <w:rsid w:val="61D07906"/>
    <w:rsid w:val="61DF5D9B"/>
    <w:rsid w:val="61EE67B6"/>
    <w:rsid w:val="61EF373E"/>
    <w:rsid w:val="61FA0D2D"/>
    <w:rsid w:val="62173786"/>
    <w:rsid w:val="6267026A"/>
    <w:rsid w:val="62A3326C"/>
    <w:rsid w:val="62C21944"/>
    <w:rsid w:val="62C27B96"/>
    <w:rsid w:val="62C5355F"/>
    <w:rsid w:val="62D43425"/>
    <w:rsid w:val="62E21FE6"/>
    <w:rsid w:val="62F31AFE"/>
    <w:rsid w:val="62F35FA1"/>
    <w:rsid w:val="631A52DC"/>
    <w:rsid w:val="63395F12"/>
    <w:rsid w:val="633A772C"/>
    <w:rsid w:val="63582351"/>
    <w:rsid w:val="635C2683"/>
    <w:rsid w:val="63634B23"/>
    <w:rsid w:val="6371516C"/>
    <w:rsid w:val="63755142"/>
    <w:rsid w:val="63861098"/>
    <w:rsid w:val="63B05C41"/>
    <w:rsid w:val="63B374DF"/>
    <w:rsid w:val="63CB3C77"/>
    <w:rsid w:val="63CC76D1"/>
    <w:rsid w:val="63FA6EBC"/>
    <w:rsid w:val="640F42C2"/>
    <w:rsid w:val="64292951"/>
    <w:rsid w:val="642F4DB7"/>
    <w:rsid w:val="64395C36"/>
    <w:rsid w:val="643D14BE"/>
    <w:rsid w:val="645D67B2"/>
    <w:rsid w:val="646B4F3C"/>
    <w:rsid w:val="64A219D4"/>
    <w:rsid w:val="64E00B81"/>
    <w:rsid w:val="64E81030"/>
    <w:rsid w:val="64E9783C"/>
    <w:rsid w:val="65087045"/>
    <w:rsid w:val="652632DB"/>
    <w:rsid w:val="6535464F"/>
    <w:rsid w:val="65493C57"/>
    <w:rsid w:val="654C3747"/>
    <w:rsid w:val="654E38AB"/>
    <w:rsid w:val="656C5B97"/>
    <w:rsid w:val="657F791F"/>
    <w:rsid w:val="65864EAB"/>
    <w:rsid w:val="659F41BF"/>
    <w:rsid w:val="65B81118"/>
    <w:rsid w:val="65BE130E"/>
    <w:rsid w:val="65C854C3"/>
    <w:rsid w:val="65DF280D"/>
    <w:rsid w:val="65EE2A50"/>
    <w:rsid w:val="65F410F5"/>
    <w:rsid w:val="65F609C9"/>
    <w:rsid w:val="662427AB"/>
    <w:rsid w:val="66293A88"/>
    <w:rsid w:val="663C6FB7"/>
    <w:rsid w:val="665F56FC"/>
    <w:rsid w:val="668533B4"/>
    <w:rsid w:val="66B21CD0"/>
    <w:rsid w:val="66C75067"/>
    <w:rsid w:val="66CC1ACE"/>
    <w:rsid w:val="66DB1226"/>
    <w:rsid w:val="66F30E49"/>
    <w:rsid w:val="67087B42"/>
    <w:rsid w:val="67103FAB"/>
    <w:rsid w:val="673152EA"/>
    <w:rsid w:val="67574E8D"/>
    <w:rsid w:val="675A65EF"/>
    <w:rsid w:val="676F055B"/>
    <w:rsid w:val="67727902"/>
    <w:rsid w:val="67A1260A"/>
    <w:rsid w:val="67E36959"/>
    <w:rsid w:val="67E44CCD"/>
    <w:rsid w:val="67EE31DB"/>
    <w:rsid w:val="67FD18B3"/>
    <w:rsid w:val="68246BFD"/>
    <w:rsid w:val="68273D25"/>
    <w:rsid w:val="682A1D0D"/>
    <w:rsid w:val="683B10D2"/>
    <w:rsid w:val="684939A0"/>
    <w:rsid w:val="68580655"/>
    <w:rsid w:val="68717419"/>
    <w:rsid w:val="687E00BB"/>
    <w:rsid w:val="68975621"/>
    <w:rsid w:val="6898534D"/>
    <w:rsid w:val="68A903C8"/>
    <w:rsid w:val="68BC2C6B"/>
    <w:rsid w:val="68C31F72"/>
    <w:rsid w:val="68CB7079"/>
    <w:rsid w:val="68DE6DAC"/>
    <w:rsid w:val="690C20B1"/>
    <w:rsid w:val="69132EFA"/>
    <w:rsid w:val="691D372D"/>
    <w:rsid w:val="69392234"/>
    <w:rsid w:val="69423900"/>
    <w:rsid w:val="6962178B"/>
    <w:rsid w:val="6968356F"/>
    <w:rsid w:val="6985167E"/>
    <w:rsid w:val="69AB1539"/>
    <w:rsid w:val="69C4796D"/>
    <w:rsid w:val="69D33990"/>
    <w:rsid w:val="69D52819"/>
    <w:rsid w:val="69E742F5"/>
    <w:rsid w:val="69FF347E"/>
    <w:rsid w:val="6A093665"/>
    <w:rsid w:val="6A0A1A85"/>
    <w:rsid w:val="6A162576"/>
    <w:rsid w:val="6A1D29A9"/>
    <w:rsid w:val="6A2161CA"/>
    <w:rsid w:val="6A34222D"/>
    <w:rsid w:val="6A575068"/>
    <w:rsid w:val="6A5F3F1C"/>
    <w:rsid w:val="6A6E23B2"/>
    <w:rsid w:val="6A7259FE"/>
    <w:rsid w:val="6A835585"/>
    <w:rsid w:val="6A9A47C5"/>
    <w:rsid w:val="6AA14535"/>
    <w:rsid w:val="6AA165F8"/>
    <w:rsid w:val="6AB9187F"/>
    <w:rsid w:val="6AB95096"/>
    <w:rsid w:val="6AD40467"/>
    <w:rsid w:val="6AE82164"/>
    <w:rsid w:val="6B374093"/>
    <w:rsid w:val="6B443A00"/>
    <w:rsid w:val="6B453112"/>
    <w:rsid w:val="6B4E33AF"/>
    <w:rsid w:val="6BB516AD"/>
    <w:rsid w:val="6BE26BB3"/>
    <w:rsid w:val="6BEF307E"/>
    <w:rsid w:val="6C0A4A08"/>
    <w:rsid w:val="6C0C3DFA"/>
    <w:rsid w:val="6C1D116D"/>
    <w:rsid w:val="6C2808E1"/>
    <w:rsid w:val="6C315445"/>
    <w:rsid w:val="6C6475C8"/>
    <w:rsid w:val="6C8C6B1F"/>
    <w:rsid w:val="6CA83959"/>
    <w:rsid w:val="6CBB3E9D"/>
    <w:rsid w:val="6CC30793"/>
    <w:rsid w:val="6CC62031"/>
    <w:rsid w:val="6CED5B4D"/>
    <w:rsid w:val="6D286848"/>
    <w:rsid w:val="6D575857"/>
    <w:rsid w:val="6D7D6685"/>
    <w:rsid w:val="6D8E2E2C"/>
    <w:rsid w:val="6DA31C56"/>
    <w:rsid w:val="6DC5053A"/>
    <w:rsid w:val="6DCA78FF"/>
    <w:rsid w:val="6DD6774E"/>
    <w:rsid w:val="6DE50BDD"/>
    <w:rsid w:val="6DF15EEA"/>
    <w:rsid w:val="6E331948"/>
    <w:rsid w:val="6E3552BE"/>
    <w:rsid w:val="6E427DDD"/>
    <w:rsid w:val="6E4715B8"/>
    <w:rsid w:val="6E510020"/>
    <w:rsid w:val="6E573888"/>
    <w:rsid w:val="6E69248F"/>
    <w:rsid w:val="6E7736BC"/>
    <w:rsid w:val="6E7B7B42"/>
    <w:rsid w:val="6E922B12"/>
    <w:rsid w:val="6EAD16FA"/>
    <w:rsid w:val="6EB345DE"/>
    <w:rsid w:val="6EDC595B"/>
    <w:rsid w:val="6F062BB9"/>
    <w:rsid w:val="6F07313C"/>
    <w:rsid w:val="6F094457"/>
    <w:rsid w:val="6F5458AC"/>
    <w:rsid w:val="6F6259A5"/>
    <w:rsid w:val="6F821826"/>
    <w:rsid w:val="6FA80B23"/>
    <w:rsid w:val="6FB72105"/>
    <w:rsid w:val="6FC04968"/>
    <w:rsid w:val="6FC5117A"/>
    <w:rsid w:val="6FE0165C"/>
    <w:rsid w:val="6FEC6252"/>
    <w:rsid w:val="700F0193"/>
    <w:rsid w:val="703A5210"/>
    <w:rsid w:val="70413A40"/>
    <w:rsid w:val="7056191E"/>
    <w:rsid w:val="70585696"/>
    <w:rsid w:val="705F2D9F"/>
    <w:rsid w:val="707108FC"/>
    <w:rsid w:val="707B23F7"/>
    <w:rsid w:val="708741CD"/>
    <w:rsid w:val="70891CF3"/>
    <w:rsid w:val="70930CB0"/>
    <w:rsid w:val="709427C9"/>
    <w:rsid w:val="709A26DE"/>
    <w:rsid w:val="70BA00FF"/>
    <w:rsid w:val="70EB650A"/>
    <w:rsid w:val="71342892"/>
    <w:rsid w:val="713A123F"/>
    <w:rsid w:val="71451E2D"/>
    <w:rsid w:val="7161057A"/>
    <w:rsid w:val="71664926"/>
    <w:rsid w:val="71915A52"/>
    <w:rsid w:val="71926986"/>
    <w:rsid w:val="71A60683"/>
    <w:rsid w:val="71A87876"/>
    <w:rsid w:val="71E52F59"/>
    <w:rsid w:val="71E867AC"/>
    <w:rsid w:val="71EB769B"/>
    <w:rsid w:val="720611F5"/>
    <w:rsid w:val="721239A4"/>
    <w:rsid w:val="7218206E"/>
    <w:rsid w:val="72594A22"/>
    <w:rsid w:val="726B5B54"/>
    <w:rsid w:val="72792611"/>
    <w:rsid w:val="72897D89"/>
    <w:rsid w:val="728C1627"/>
    <w:rsid w:val="728D4E6A"/>
    <w:rsid w:val="72A05E46"/>
    <w:rsid w:val="72B1108D"/>
    <w:rsid w:val="72C835DA"/>
    <w:rsid w:val="72E83F34"/>
    <w:rsid w:val="72F35B4A"/>
    <w:rsid w:val="72F378F8"/>
    <w:rsid w:val="72FC60A4"/>
    <w:rsid w:val="73441F01"/>
    <w:rsid w:val="73522870"/>
    <w:rsid w:val="735A7977"/>
    <w:rsid w:val="737F73DD"/>
    <w:rsid w:val="73877C25"/>
    <w:rsid w:val="73993FFB"/>
    <w:rsid w:val="739E1612"/>
    <w:rsid w:val="73A44F2A"/>
    <w:rsid w:val="73AE7C9B"/>
    <w:rsid w:val="73B44110"/>
    <w:rsid w:val="73CA18F0"/>
    <w:rsid w:val="73DD0E73"/>
    <w:rsid w:val="73DD3D42"/>
    <w:rsid w:val="73E22556"/>
    <w:rsid w:val="73E84F83"/>
    <w:rsid w:val="7407365B"/>
    <w:rsid w:val="74512B28"/>
    <w:rsid w:val="7466794A"/>
    <w:rsid w:val="746707BE"/>
    <w:rsid w:val="74A72748"/>
    <w:rsid w:val="74A826C3"/>
    <w:rsid w:val="74B4507D"/>
    <w:rsid w:val="74D90D77"/>
    <w:rsid w:val="750C6A4F"/>
    <w:rsid w:val="7521699E"/>
    <w:rsid w:val="753612D5"/>
    <w:rsid w:val="754040CB"/>
    <w:rsid w:val="755A2E52"/>
    <w:rsid w:val="755D3E99"/>
    <w:rsid w:val="755F193B"/>
    <w:rsid w:val="75644ADD"/>
    <w:rsid w:val="756C3663"/>
    <w:rsid w:val="75866801"/>
    <w:rsid w:val="75A210DC"/>
    <w:rsid w:val="75AA4844"/>
    <w:rsid w:val="75B90985"/>
    <w:rsid w:val="75CB758E"/>
    <w:rsid w:val="761158B3"/>
    <w:rsid w:val="761A519B"/>
    <w:rsid w:val="761D53B8"/>
    <w:rsid w:val="762027B2"/>
    <w:rsid w:val="7621477C"/>
    <w:rsid w:val="762F50EB"/>
    <w:rsid w:val="76360227"/>
    <w:rsid w:val="763C5112"/>
    <w:rsid w:val="763E532E"/>
    <w:rsid w:val="764D731F"/>
    <w:rsid w:val="765335F9"/>
    <w:rsid w:val="7657019E"/>
    <w:rsid w:val="76592168"/>
    <w:rsid w:val="76674261"/>
    <w:rsid w:val="769C1B4F"/>
    <w:rsid w:val="769E045F"/>
    <w:rsid w:val="76A827A7"/>
    <w:rsid w:val="76B37ACA"/>
    <w:rsid w:val="76BF7993"/>
    <w:rsid w:val="76DF01F6"/>
    <w:rsid w:val="76E41A31"/>
    <w:rsid w:val="76EA1012"/>
    <w:rsid w:val="76ED5DD7"/>
    <w:rsid w:val="77092C22"/>
    <w:rsid w:val="77225C69"/>
    <w:rsid w:val="7746449A"/>
    <w:rsid w:val="7748213F"/>
    <w:rsid w:val="77484D69"/>
    <w:rsid w:val="7755489C"/>
    <w:rsid w:val="776502A1"/>
    <w:rsid w:val="77770AF7"/>
    <w:rsid w:val="77846CDF"/>
    <w:rsid w:val="77933457"/>
    <w:rsid w:val="77A45665"/>
    <w:rsid w:val="77A47413"/>
    <w:rsid w:val="77A64252"/>
    <w:rsid w:val="77CC339C"/>
    <w:rsid w:val="77CE4048"/>
    <w:rsid w:val="77D61EDC"/>
    <w:rsid w:val="77DB38F7"/>
    <w:rsid w:val="77F379D0"/>
    <w:rsid w:val="78322C70"/>
    <w:rsid w:val="7860158C"/>
    <w:rsid w:val="786F5C73"/>
    <w:rsid w:val="789B0816"/>
    <w:rsid w:val="78B869F8"/>
    <w:rsid w:val="78C57641"/>
    <w:rsid w:val="78D930EC"/>
    <w:rsid w:val="78E8056A"/>
    <w:rsid w:val="78F64AAF"/>
    <w:rsid w:val="78FE0568"/>
    <w:rsid w:val="791B57BA"/>
    <w:rsid w:val="791C556F"/>
    <w:rsid w:val="794514C8"/>
    <w:rsid w:val="79517126"/>
    <w:rsid w:val="795B1D53"/>
    <w:rsid w:val="796450AB"/>
    <w:rsid w:val="796C332E"/>
    <w:rsid w:val="79A90D10"/>
    <w:rsid w:val="79BD2A0E"/>
    <w:rsid w:val="79C913B2"/>
    <w:rsid w:val="79D7229C"/>
    <w:rsid w:val="79DA35C0"/>
    <w:rsid w:val="79F0693F"/>
    <w:rsid w:val="79F3642F"/>
    <w:rsid w:val="79F851D5"/>
    <w:rsid w:val="79FC7092"/>
    <w:rsid w:val="79FE105C"/>
    <w:rsid w:val="7A0932AF"/>
    <w:rsid w:val="7A623539"/>
    <w:rsid w:val="7A721728"/>
    <w:rsid w:val="7A7E3F4B"/>
    <w:rsid w:val="7A844288"/>
    <w:rsid w:val="7AA27811"/>
    <w:rsid w:val="7AA70F30"/>
    <w:rsid w:val="7AE1182C"/>
    <w:rsid w:val="7AF406B1"/>
    <w:rsid w:val="7B023C16"/>
    <w:rsid w:val="7B0D7470"/>
    <w:rsid w:val="7B1F6C0C"/>
    <w:rsid w:val="7B476A33"/>
    <w:rsid w:val="7B643209"/>
    <w:rsid w:val="7B7D4202"/>
    <w:rsid w:val="7B827A6B"/>
    <w:rsid w:val="7BC03DDF"/>
    <w:rsid w:val="7BDA1655"/>
    <w:rsid w:val="7BE97AEA"/>
    <w:rsid w:val="7BEB4D04"/>
    <w:rsid w:val="7BF64461"/>
    <w:rsid w:val="7C112E25"/>
    <w:rsid w:val="7C2154D6"/>
    <w:rsid w:val="7C39281F"/>
    <w:rsid w:val="7C3E1BE4"/>
    <w:rsid w:val="7C556F2D"/>
    <w:rsid w:val="7C605FFE"/>
    <w:rsid w:val="7C664B53"/>
    <w:rsid w:val="7C792C1C"/>
    <w:rsid w:val="7C855A65"/>
    <w:rsid w:val="7C9C4B5C"/>
    <w:rsid w:val="7CB225D2"/>
    <w:rsid w:val="7CDF5591"/>
    <w:rsid w:val="7CE55260"/>
    <w:rsid w:val="7D1B0177"/>
    <w:rsid w:val="7D3140B5"/>
    <w:rsid w:val="7D68620F"/>
    <w:rsid w:val="7D6C09D3"/>
    <w:rsid w:val="7D7215D9"/>
    <w:rsid w:val="7D87192D"/>
    <w:rsid w:val="7D9C12B8"/>
    <w:rsid w:val="7DBB7264"/>
    <w:rsid w:val="7DBE3998"/>
    <w:rsid w:val="7E0E1EAE"/>
    <w:rsid w:val="7E1150D6"/>
    <w:rsid w:val="7E154BC6"/>
    <w:rsid w:val="7E247357"/>
    <w:rsid w:val="7E461224"/>
    <w:rsid w:val="7E4B683A"/>
    <w:rsid w:val="7E6A73EB"/>
    <w:rsid w:val="7E861620"/>
    <w:rsid w:val="7E88183C"/>
    <w:rsid w:val="7E992A68"/>
    <w:rsid w:val="7EA61CC2"/>
    <w:rsid w:val="7EC108AA"/>
    <w:rsid w:val="7EE822DB"/>
    <w:rsid w:val="7EEA76D5"/>
    <w:rsid w:val="7F092F83"/>
    <w:rsid w:val="7F10538E"/>
    <w:rsid w:val="7F233313"/>
    <w:rsid w:val="7F390D88"/>
    <w:rsid w:val="7F514D7B"/>
    <w:rsid w:val="7F6C6A68"/>
    <w:rsid w:val="7F6E0323"/>
    <w:rsid w:val="7F6F47AA"/>
    <w:rsid w:val="7F71407E"/>
    <w:rsid w:val="7F743B6E"/>
    <w:rsid w:val="7F8D6B3F"/>
    <w:rsid w:val="7FA93A1B"/>
    <w:rsid w:val="7FBA5A25"/>
    <w:rsid w:val="7FCE2C7B"/>
    <w:rsid w:val="7FCE7723"/>
    <w:rsid w:val="7FD50540"/>
    <w:rsid w:val="7FE26D2A"/>
    <w:rsid w:val="7FEC5DFB"/>
    <w:rsid w:val="7FFA50F6"/>
    <w:rsid w:val="7FFB74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仿宋" w:asciiTheme="minorHAnsi" w:hAnsiTheme="minorHAnsi" w:cstheme="minorBidi"/>
      <w:kern w:val="2"/>
      <w:sz w:val="28"/>
      <w:szCs w:val="24"/>
      <w:lang w:val="en-US" w:eastAsia="zh-CN" w:bidi="ar-SA"/>
    </w:rPr>
  </w:style>
  <w:style w:type="paragraph" w:styleId="4">
    <w:name w:val="heading 1"/>
    <w:basedOn w:val="1"/>
    <w:next w:val="1"/>
    <w:link w:val="31"/>
    <w:qFormat/>
    <w:uiPriority w:val="0"/>
    <w:pPr>
      <w:keepNext/>
      <w:keepLines/>
      <w:spacing w:before="340" w:after="330" w:line="576" w:lineRule="auto"/>
      <w:jc w:val="center"/>
      <w:outlineLvl w:val="0"/>
    </w:pPr>
    <w:rPr>
      <w:rFonts w:eastAsia="黑体"/>
      <w:b/>
      <w:kern w:val="44"/>
      <w:sz w:val="44"/>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宋体"/>
    </w:rPr>
  </w:style>
  <w:style w:type="paragraph" w:styleId="2">
    <w:name w:val="heading 3"/>
    <w:basedOn w:val="3"/>
    <w:next w:val="3"/>
    <w:link w:val="32"/>
    <w:unhideWhenUsed/>
    <w:qFormat/>
    <w:uiPriority w:val="0"/>
    <w:pPr>
      <w:keepNext/>
      <w:keepLines/>
      <w:spacing w:before="260" w:after="260" w:line="413" w:lineRule="auto"/>
      <w:outlineLvl w:val="2"/>
    </w:p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rPr>
  </w:style>
  <w:style w:type="paragraph" w:styleId="7">
    <w:name w:val="heading 5"/>
    <w:basedOn w:val="1"/>
    <w:next w:val="1"/>
    <w:unhideWhenUsed/>
    <w:qFormat/>
    <w:uiPriority w:val="0"/>
    <w:pPr>
      <w:keepNext/>
      <w:keepLines/>
      <w:spacing w:before="280" w:after="290" w:line="372" w:lineRule="auto"/>
      <w:outlineLvl w:val="4"/>
    </w:pPr>
    <w:rPr>
      <w:b/>
    </w:rPr>
  </w:style>
  <w:style w:type="paragraph" w:styleId="8">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unhideWhenUsed/>
    <w:qFormat/>
    <w:uiPriority w:val="0"/>
    <w:pPr>
      <w:keepNext/>
      <w:keepLines/>
      <w:spacing w:before="240" w:after="64" w:line="317" w:lineRule="auto"/>
      <w:outlineLvl w:val="6"/>
    </w:pPr>
    <w:rPr>
      <w:b/>
      <w:sz w:val="24"/>
    </w:rPr>
  </w:style>
  <w:style w:type="paragraph" w:styleId="10">
    <w:name w:val="heading 8"/>
    <w:basedOn w:val="1"/>
    <w:next w:val="1"/>
    <w:unhideWhenUsed/>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unhideWhenUsed/>
    <w:qFormat/>
    <w:uiPriority w:val="0"/>
    <w:pPr>
      <w:keepNext/>
      <w:keepLines/>
      <w:spacing w:before="240" w:after="64" w:line="317" w:lineRule="auto"/>
      <w:outlineLvl w:val="8"/>
    </w:pPr>
    <w:rPr>
      <w:rFonts w:ascii="Arial" w:hAnsi="Arial" w:eastAsia="黑体"/>
      <w:sz w:val="21"/>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unhideWhenUsed/>
    <w:qFormat/>
    <w:uiPriority w:val="99"/>
    <w:pPr>
      <w:ind w:left="200" w:leftChars="200"/>
    </w:pPr>
  </w:style>
  <w:style w:type="paragraph" w:styleId="12">
    <w:name w:val="Normal Indent"/>
    <w:basedOn w:val="1"/>
    <w:qFormat/>
    <w:uiPriority w:val="0"/>
    <w:pPr>
      <w:snapToGrid w:val="0"/>
      <w:spacing w:line="300" w:lineRule="auto"/>
      <w:ind w:firstLine="556"/>
    </w:pPr>
    <w:rPr>
      <w:rFonts w:ascii="仿宋_GB2312" w:hAnsi="Times New Roman" w:eastAsia="仿宋_GB2312" w:cs="Times New Roman"/>
      <w:szCs w:val="20"/>
    </w:rPr>
  </w:style>
  <w:style w:type="paragraph" w:styleId="13">
    <w:name w:val="annotation text"/>
    <w:basedOn w:val="1"/>
    <w:link w:val="42"/>
    <w:qFormat/>
    <w:uiPriority w:val="0"/>
    <w:pPr>
      <w:jc w:val="left"/>
    </w:pPr>
  </w:style>
  <w:style w:type="paragraph" w:styleId="14">
    <w:name w:val="Body Text"/>
    <w:basedOn w:val="1"/>
    <w:qFormat/>
    <w:uiPriority w:val="1"/>
    <w:rPr>
      <w:rFonts w:ascii="仿宋" w:hAnsi="仿宋" w:cs="仿宋"/>
      <w:szCs w:val="32"/>
      <w:lang w:val="zh-CN" w:bidi="zh-CN"/>
    </w:rPr>
  </w:style>
  <w:style w:type="paragraph" w:styleId="15">
    <w:name w:val="Body Text Indent"/>
    <w:basedOn w:val="1"/>
    <w:qFormat/>
    <w:uiPriority w:val="0"/>
    <w:pPr>
      <w:spacing w:after="120"/>
      <w:ind w:left="420" w:leftChars="200"/>
    </w:pPr>
  </w:style>
  <w:style w:type="paragraph" w:styleId="16">
    <w:name w:val="Balloon Text"/>
    <w:basedOn w:val="1"/>
    <w:link w:val="44"/>
    <w:qFormat/>
    <w:uiPriority w:val="0"/>
    <w:rPr>
      <w:sz w:val="18"/>
      <w:szCs w:val="18"/>
    </w:rPr>
  </w:style>
  <w:style w:type="paragraph" w:styleId="17">
    <w:name w:val="footer"/>
    <w:basedOn w:val="1"/>
    <w:link w:val="49"/>
    <w:qFormat/>
    <w:uiPriority w:val="99"/>
    <w:pPr>
      <w:tabs>
        <w:tab w:val="center" w:pos="4153"/>
        <w:tab w:val="right" w:pos="8306"/>
      </w:tabs>
      <w:snapToGrid w:val="0"/>
      <w:jc w:val="left"/>
    </w:pPr>
    <w:rPr>
      <w:rFonts w:eastAsia="宋体"/>
      <w:sz w:val="18"/>
    </w:rPr>
  </w:style>
  <w:style w:type="paragraph" w:styleId="1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eastAsia="宋体"/>
      <w:sz w:val="18"/>
    </w:rPr>
  </w:style>
  <w:style w:type="paragraph" w:styleId="19">
    <w:name w:val="toc 1"/>
    <w:basedOn w:val="1"/>
    <w:next w:val="1"/>
    <w:qFormat/>
    <w:uiPriority w:val="0"/>
  </w:style>
  <w:style w:type="paragraph" w:styleId="20">
    <w:name w:val="toc 2"/>
    <w:basedOn w:val="1"/>
    <w:next w:val="1"/>
    <w:qFormat/>
    <w:uiPriority w:val="0"/>
    <w:pPr>
      <w:ind w:left="420" w:leftChars="200"/>
    </w:pPr>
  </w:style>
  <w:style w:type="paragraph" w:styleId="21">
    <w:name w:val="Title"/>
    <w:basedOn w:val="1"/>
    <w:next w:val="1"/>
    <w:qFormat/>
    <w:uiPriority w:val="0"/>
    <w:pPr>
      <w:spacing w:before="240" w:after="60"/>
      <w:jc w:val="center"/>
      <w:outlineLvl w:val="0"/>
    </w:pPr>
    <w:rPr>
      <w:rFonts w:ascii="Cambria" w:hAnsi="Cambria" w:eastAsia="宋体"/>
      <w:b/>
      <w:bCs/>
      <w:szCs w:val="32"/>
    </w:rPr>
  </w:style>
  <w:style w:type="paragraph" w:styleId="22">
    <w:name w:val="annotation subject"/>
    <w:basedOn w:val="13"/>
    <w:next w:val="13"/>
    <w:link w:val="43"/>
    <w:qFormat/>
    <w:uiPriority w:val="0"/>
    <w:rPr>
      <w:b/>
      <w:bCs/>
    </w:rPr>
  </w:style>
  <w:style w:type="paragraph" w:styleId="23">
    <w:name w:val="Body Text First Indent 2"/>
    <w:basedOn w:val="15"/>
    <w:qFormat/>
    <w:uiPriority w:val="0"/>
    <w:pPr>
      <w:ind w:firstLine="42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0"/>
    <w:rPr>
      <w:b/>
    </w:rPr>
  </w:style>
  <w:style w:type="character" w:styleId="28">
    <w:name w:val="annotation reference"/>
    <w:basedOn w:val="26"/>
    <w:qFormat/>
    <w:uiPriority w:val="0"/>
    <w:rPr>
      <w:sz w:val="21"/>
      <w:szCs w:val="21"/>
    </w:rPr>
  </w:style>
  <w:style w:type="paragraph" w:customStyle="1" w:styleId="29">
    <w:name w:val="一级标题"/>
    <w:basedOn w:val="5"/>
    <w:next w:val="1"/>
    <w:qFormat/>
    <w:uiPriority w:val="0"/>
    <w:pPr>
      <w:spacing w:line="600" w:lineRule="exact"/>
      <w:jc w:val="left"/>
      <w:outlineLvl w:val="0"/>
    </w:pPr>
    <w:rPr>
      <w:rFonts w:eastAsia="黑体"/>
    </w:rPr>
  </w:style>
  <w:style w:type="paragraph" w:customStyle="1" w:styleId="30">
    <w:name w:val="二级标题"/>
    <w:basedOn w:val="2"/>
    <w:next w:val="1"/>
    <w:qFormat/>
    <w:uiPriority w:val="0"/>
    <w:pPr>
      <w:spacing w:line="600" w:lineRule="exact"/>
      <w:jc w:val="left"/>
    </w:pPr>
    <w:rPr>
      <w:rFonts w:ascii="Times New Roman" w:hAnsi="Times New Roman" w:eastAsia="楷体"/>
      <w:szCs w:val="20"/>
    </w:rPr>
  </w:style>
  <w:style w:type="character" w:customStyle="1" w:styleId="31">
    <w:name w:val="标题 1 Char"/>
    <w:link w:val="4"/>
    <w:qFormat/>
    <w:uiPriority w:val="0"/>
    <w:rPr>
      <w:rFonts w:eastAsia="黑体" w:asciiTheme="minorHAnsi" w:hAnsiTheme="minorHAnsi"/>
      <w:b/>
      <w:kern w:val="44"/>
      <w:sz w:val="44"/>
    </w:rPr>
  </w:style>
  <w:style w:type="character" w:customStyle="1" w:styleId="32">
    <w:name w:val="标题 3 Char"/>
    <w:link w:val="2"/>
    <w:qFormat/>
    <w:uiPriority w:val="0"/>
    <w:rPr>
      <w:rFonts w:eastAsia="仿宋"/>
      <w:sz w:val="32"/>
    </w:rPr>
  </w:style>
  <w:style w:type="character" w:customStyle="1" w:styleId="33">
    <w:name w:val="font21"/>
    <w:basedOn w:val="26"/>
    <w:qFormat/>
    <w:uiPriority w:val="0"/>
    <w:rPr>
      <w:rFonts w:hint="eastAsia" w:ascii="华文楷体" w:hAnsi="华文楷体" w:eastAsia="华文楷体" w:cs="华文楷体"/>
      <w:color w:val="000000"/>
      <w:sz w:val="20"/>
      <w:szCs w:val="20"/>
      <w:u w:val="none"/>
    </w:rPr>
  </w:style>
  <w:style w:type="character" w:customStyle="1" w:styleId="34">
    <w:name w:val="font91"/>
    <w:basedOn w:val="26"/>
    <w:qFormat/>
    <w:uiPriority w:val="0"/>
    <w:rPr>
      <w:rFonts w:ascii="Calibri" w:hAnsi="Calibri" w:cs="Calibri"/>
      <w:color w:val="000000"/>
      <w:sz w:val="20"/>
      <w:szCs w:val="20"/>
      <w:u w:val="none"/>
    </w:rPr>
  </w:style>
  <w:style w:type="character" w:customStyle="1" w:styleId="35">
    <w:name w:val="font41"/>
    <w:basedOn w:val="26"/>
    <w:qFormat/>
    <w:uiPriority w:val="0"/>
    <w:rPr>
      <w:rFonts w:hint="eastAsia" w:ascii="宋体" w:hAnsi="宋体" w:eastAsia="宋体" w:cs="宋体"/>
      <w:color w:val="000000"/>
      <w:sz w:val="20"/>
      <w:szCs w:val="20"/>
      <w:u w:val="none"/>
    </w:rPr>
  </w:style>
  <w:style w:type="character" w:customStyle="1" w:styleId="36">
    <w:name w:val="font71"/>
    <w:basedOn w:val="26"/>
    <w:qFormat/>
    <w:uiPriority w:val="0"/>
    <w:rPr>
      <w:rFonts w:ascii="Arial" w:hAnsi="Arial" w:cs="Arial"/>
      <w:color w:val="000000"/>
      <w:sz w:val="20"/>
      <w:szCs w:val="20"/>
      <w:u w:val="none"/>
    </w:rPr>
  </w:style>
  <w:style w:type="character" w:customStyle="1" w:styleId="37">
    <w:name w:val="font81"/>
    <w:basedOn w:val="26"/>
    <w:qFormat/>
    <w:uiPriority w:val="0"/>
    <w:rPr>
      <w:rFonts w:hint="eastAsia" w:ascii="华文楷体" w:hAnsi="华文楷体" w:eastAsia="华文楷体" w:cs="华文楷体"/>
      <w:color w:val="000000"/>
      <w:sz w:val="20"/>
      <w:szCs w:val="20"/>
      <w:u w:val="none"/>
    </w:rPr>
  </w:style>
  <w:style w:type="character" w:customStyle="1" w:styleId="38">
    <w:name w:val="font01"/>
    <w:basedOn w:val="26"/>
    <w:qFormat/>
    <w:uiPriority w:val="0"/>
    <w:rPr>
      <w:rFonts w:hint="eastAsia" w:ascii="宋体" w:hAnsi="宋体" w:eastAsia="宋体" w:cs="宋体"/>
      <w:color w:val="000000"/>
      <w:sz w:val="20"/>
      <w:szCs w:val="20"/>
      <w:u w:val="none"/>
    </w:rPr>
  </w:style>
  <w:style w:type="character" w:customStyle="1" w:styleId="39">
    <w:name w:val="font51"/>
    <w:basedOn w:val="26"/>
    <w:qFormat/>
    <w:uiPriority w:val="0"/>
    <w:rPr>
      <w:rFonts w:ascii="Arial" w:hAnsi="Arial" w:cs="Arial"/>
      <w:color w:val="000000"/>
      <w:sz w:val="20"/>
      <w:szCs w:val="20"/>
      <w:u w:val="none"/>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42">
    <w:name w:val="批注文字 Char"/>
    <w:basedOn w:val="26"/>
    <w:link w:val="13"/>
    <w:qFormat/>
    <w:uiPriority w:val="0"/>
    <w:rPr>
      <w:rFonts w:eastAsia="仿宋"/>
      <w:kern w:val="2"/>
      <w:sz w:val="32"/>
      <w:szCs w:val="24"/>
    </w:rPr>
  </w:style>
  <w:style w:type="character" w:customStyle="1" w:styleId="43">
    <w:name w:val="批注主题 Char"/>
    <w:basedOn w:val="42"/>
    <w:link w:val="22"/>
    <w:qFormat/>
    <w:uiPriority w:val="0"/>
    <w:rPr>
      <w:rFonts w:eastAsia="仿宋"/>
      <w:b/>
      <w:bCs/>
      <w:kern w:val="2"/>
      <w:sz w:val="32"/>
      <w:szCs w:val="24"/>
    </w:rPr>
  </w:style>
  <w:style w:type="character" w:customStyle="1" w:styleId="44">
    <w:name w:val="批注框文本 Char"/>
    <w:basedOn w:val="26"/>
    <w:link w:val="16"/>
    <w:qFormat/>
    <w:uiPriority w:val="0"/>
    <w:rPr>
      <w:rFonts w:eastAsia="仿宋"/>
      <w:kern w:val="2"/>
      <w:sz w:val="18"/>
      <w:szCs w:val="18"/>
    </w:rPr>
  </w:style>
  <w:style w:type="character" w:customStyle="1" w:styleId="45">
    <w:name w:val="font31"/>
    <w:basedOn w:val="26"/>
    <w:qFormat/>
    <w:uiPriority w:val="0"/>
    <w:rPr>
      <w:rFonts w:hint="eastAsia" w:ascii="宋体" w:hAnsi="宋体" w:eastAsia="宋体" w:cs="宋体"/>
      <w:color w:val="000000"/>
      <w:sz w:val="20"/>
      <w:szCs w:val="20"/>
      <w:u w:val="none"/>
    </w:rPr>
  </w:style>
  <w:style w:type="character" w:customStyle="1" w:styleId="46">
    <w:name w:val="Char Char"/>
    <w:basedOn w:val="26"/>
    <w:qFormat/>
    <w:uiPriority w:val="6"/>
    <w:rPr>
      <w:sz w:val="18"/>
    </w:rPr>
  </w:style>
  <w:style w:type="paragraph" w:customStyle="1" w:styleId="47">
    <w:name w:val="正文1"/>
    <w:basedOn w:val="1"/>
    <w:qFormat/>
    <w:uiPriority w:val="3"/>
    <w:pPr>
      <w:widowControl/>
      <w:spacing w:line="240" w:lineRule="auto"/>
    </w:pPr>
    <w:rPr>
      <w:rFonts w:ascii="Times New Roman" w:hAnsi="Times New Roman" w:eastAsia="Times New Roman" w:cs="Times New Roman"/>
      <w:kern w:val="0"/>
      <w:sz w:val="21"/>
      <w:szCs w:val="20"/>
      <w:lang w:val="zh-CN"/>
    </w:rPr>
  </w:style>
  <w:style w:type="paragraph" w:styleId="48">
    <w:name w:val="List Paragraph"/>
    <w:basedOn w:val="1"/>
    <w:qFormat/>
    <w:uiPriority w:val="99"/>
    <w:pPr>
      <w:ind w:firstLine="420" w:firstLineChars="200"/>
    </w:pPr>
  </w:style>
  <w:style w:type="character" w:customStyle="1" w:styleId="49">
    <w:name w:val="页脚 Char"/>
    <w:basedOn w:val="26"/>
    <w:link w:val="17"/>
    <w:qFormat/>
    <w:uiPriority w:val="99"/>
    <w:rPr>
      <w:rFonts w:asciiTheme="minorHAnsi" w:hAnsiTheme="minorHAnsi"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4A642D-2C1D-46B5-81F7-4FD1335B34F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9954</Words>
  <Characters>10633</Characters>
  <Lines>83</Lines>
  <Paragraphs>23</Paragraphs>
  <TotalTime>26</TotalTime>
  <ScaleCrop>false</ScaleCrop>
  <LinksUpToDate>false</LinksUpToDate>
  <CharactersWithSpaces>10839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2020-08-17T06:26:00Z</dcterms:created>
  <dc:creator>HGZ</dc:creator>
  <cp:lastModifiedBy>校长</cp:lastModifiedBy>
  <cp:lastPrinted>2020-08-27T01:16:00Z</cp:lastPrinted>
  <dcterms:modified xsi:type="dcterms:W3CDTF">2023-11-21T00:14:19Z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331B455720714AC58D7D44055E458E7D</vt:lpwstr>
  </property>
</Properties>
</file>