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0" w:firstLineChars="0"/>
        <w:jc w:val="center"/>
        <w:textAlignment w:val="auto"/>
        <w:rPr>
          <w:rFonts w:hint="eastAsia" w:ascii="宋体-PUA" w:hAnsi="宋体-PUA" w:eastAsia="宋体-PUA" w:cs="宋体-PUA"/>
          <w:color w:val="auto"/>
          <w:sz w:val="28"/>
          <w:szCs w:val="28"/>
        </w:rPr>
      </w:pPr>
      <w:r>
        <w:rPr>
          <w:rFonts w:hint="eastAsia" w:ascii="宋体" w:hAnsi="宋体" w:eastAsia="宋体" w:cs="宋体"/>
          <w:color w:val="auto"/>
          <w:sz w:val="32"/>
          <w:szCs w:val="32"/>
          <w:shd w:val="clear" w:color="auto" w:fill="FFFFFF"/>
          <w:lang w:val="en-US" w:eastAsia="zh-CN"/>
        </w:rPr>
        <w:t>中共</w:t>
      </w:r>
      <w:r>
        <w:rPr>
          <w:rFonts w:hint="eastAsia" w:ascii="宋体" w:hAnsi="宋体" w:eastAsia="宋体" w:cs="宋体"/>
          <w:color w:val="auto"/>
          <w:sz w:val="32"/>
          <w:szCs w:val="32"/>
          <w:shd w:val="clear" w:color="auto" w:fill="FFFFFF"/>
        </w:rPr>
        <w:t>黄石市下陆区</w:t>
      </w:r>
      <w:r>
        <w:rPr>
          <w:rFonts w:hint="eastAsia" w:ascii="宋体" w:hAnsi="宋体" w:eastAsia="宋体" w:cs="宋体"/>
          <w:color w:val="auto"/>
          <w:sz w:val="32"/>
          <w:szCs w:val="32"/>
          <w:shd w:val="clear" w:color="auto" w:fill="FFFFFF"/>
          <w:lang w:val="en-US" w:eastAsia="zh-CN"/>
        </w:rPr>
        <w:t>委员会</w:t>
      </w:r>
      <w:r>
        <w:rPr>
          <w:rFonts w:hint="eastAsia" w:ascii="宋体" w:hAnsi="宋体" w:eastAsia="宋体" w:cs="宋体"/>
          <w:color w:val="auto"/>
          <w:sz w:val="32"/>
          <w:szCs w:val="32"/>
          <w:shd w:val="clear" w:color="auto" w:fill="FFFFFF"/>
        </w:rPr>
        <w:t>宣传部202</w:t>
      </w:r>
      <w:r>
        <w:rPr>
          <w:rFonts w:hint="eastAsia" w:cs="宋体"/>
          <w:color w:val="auto"/>
          <w:sz w:val="32"/>
          <w:szCs w:val="32"/>
          <w:shd w:val="clear" w:color="auto" w:fill="FFFFFF"/>
          <w:lang w:val="en-US" w:eastAsia="zh-CN"/>
        </w:rPr>
        <w:t>2</w:t>
      </w:r>
      <w:r>
        <w:rPr>
          <w:rFonts w:hint="eastAsia" w:ascii="宋体" w:hAnsi="宋体" w:eastAsia="宋体" w:cs="宋体"/>
          <w:color w:val="auto"/>
          <w:sz w:val="32"/>
          <w:szCs w:val="32"/>
          <w:shd w:val="clear" w:color="auto" w:fill="FFFFFF"/>
        </w:rPr>
        <w:t>年决算公开</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Style w:val="8"/>
          <w:rFonts w:hint="eastAsia" w:ascii="宋体-PUA" w:hAnsi="宋体-PUA" w:eastAsia="宋体-PUA" w:cs="宋体-PUA"/>
          <w:color w:val="auto"/>
          <w:kern w:val="0"/>
          <w:sz w:val="28"/>
          <w:szCs w:val="28"/>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Style w:val="8"/>
          <w:rFonts w:hint="eastAsia" w:ascii="宋体-PUA" w:hAnsi="宋体-PUA" w:eastAsia="宋体-PUA" w:cs="宋体-PUA"/>
          <w:color w:val="auto"/>
          <w:kern w:val="0"/>
          <w:sz w:val="28"/>
          <w:szCs w:val="28"/>
          <w:shd w:val="clear" w:color="auto" w:fill="FFFFFF"/>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Fonts w:hint="default" w:ascii="宋体" w:hAnsi="宋体" w:eastAsia="宋体" w:cs="宋体"/>
          <w:bCs/>
          <w:sz w:val="28"/>
          <w:szCs w:val="28"/>
          <w:highlight w:val="none"/>
          <w:rtl w:val="0"/>
          <w:lang w:val="en-US" w:eastAsia="zh-CN"/>
        </w:rPr>
      </w:pPr>
      <w:r>
        <w:rPr>
          <w:rStyle w:val="8"/>
          <w:rFonts w:hint="eastAsia" w:ascii="宋体-PUA" w:hAnsi="宋体-PUA" w:eastAsia="宋体-PUA" w:cs="宋体-PUA"/>
          <w:color w:val="auto"/>
          <w:kern w:val="0"/>
          <w:sz w:val="28"/>
          <w:szCs w:val="28"/>
          <w:shd w:val="clear" w:color="auto" w:fill="FFFFFF"/>
        </w:rPr>
        <w:t>目录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一、部门主要职责</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bCs/>
          <w:sz w:val="28"/>
          <w:szCs w:val="28"/>
          <w:highlight w:val="none"/>
          <w:rtl w:val="0"/>
          <w:lang w:val="en-US" w:eastAsia="zh-CN"/>
        </w:rPr>
        <w:t>一、收入支出决算总表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59" w:leftChars="266" w:right="-512" w:rightChars="-244" w:firstLine="0" w:firstLineChars="0"/>
        <w:jc w:val="left"/>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left"/>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b/>
          <w:bCs/>
          <w:color w:val="000000"/>
          <w:kern w:val="0"/>
          <w:sz w:val="27"/>
        </w:rPr>
        <w:br w:type="textWrapping"/>
      </w:r>
      <w:r>
        <w:rPr>
          <w:rFonts w:hint="eastAsia" w:ascii="Arial" w:hAnsi="Arial" w:eastAsia="宋体" w:cs="Arial"/>
          <w:b/>
          <w:bCs/>
          <w:color w:val="000000"/>
          <w:kern w:val="0"/>
          <w:sz w:val="27"/>
          <w:rtl w:val="0"/>
          <w:lang w:val="en-US" w:eastAsia="zh-CN"/>
        </w:rPr>
        <w:t>一、</w:t>
      </w:r>
      <w:r>
        <w:rPr>
          <w:rFonts w:hint="eastAsia" w:ascii="宋体" w:hAnsi="宋体" w:eastAsia="宋体" w:cs="宋体"/>
          <w:bCs/>
          <w:sz w:val="28"/>
          <w:szCs w:val="28"/>
          <w:highlight w:val="none"/>
          <w:rtl w:val="0"/>
          <w:lang w:val="en-US" w:eastAsia="zh-CN"/>
        </w:rPr>
        <w:t>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2" w:firstLineChars="200"/>
        <w:jc w:val="both"/>
        <w:textAlignment w:val="auto"/>
        <w:outlineLvl w:val="9"/>
      </w:pPr>
      <w:r>
        <w:rPr>
          <w:rFonts w:ascii="Arial" w:hAnsi="Arial" w:eastAsia="宋体" w:cs="Arial"/>
          <w:b/>
          <w:bCs/>
          <w:color w:val="000000"/>
          <w:kern w:val="0"/>
          <w:sz w:val="27"/>
        </w:rPr>
        <w:t>第四部分、名词解释</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第一部分:部门基本情况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一、</w:t>
      </w:r>
      <w:r>
        <w:rPr>
          <w:rFonts w:hint="eastAsia" w:ascii="宋体-PUA" w:hAnsi="宋体-PUA" w:eastAsia="宋体-PUA" w:cs="宋体-PUA"/>
          <w:color w:val="auto"/>
          <w:kern w:val="0"/>
          <w:sz w:val="28"/>
          <w:szCs w:val="28"/>
          <w:shd w:val="clear" w:color="auto" w:fill="FFFFFF"/>
        </w:rPr>
        <w:t>部门主要职责</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一）贯彻落实党中央关于宣传思想文化工作的方针政策和决策部署，拟定全区宣传思想文化工作重大决策部署和事业发展总体规划，统筹协调推进全区宣传思想文化领域法治建设。按照区委统一部署，协调宣传思想文化系统各部门之间的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（二）贯彻落实党中央关于意识形态工作决策部署，统筹协调全区党的意识形态工作，组织协调全区意识形态工作责任制落实和日常监督检查，结合巡视巡察工作开展专项检查。</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（三）统筹指导协调全区理论研究、理论学习、理论宣传工作，组织推动理论武装工作，组织实施马克思主义理论研究和建设工程。</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（四）负责规划组织全区思想政治工作，配合区委组织部做好党员教育，会同有关部门研究和改进群众思想教育工作。负责组织协调全区国防教育工作。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（五）统筹分析研判和引导全区社会舆论，指导协调全区各单位新闻工作，组织全区突发公共事件应急新闻工作。承担区突发公共事件应急新闻中心日常工作。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（六）管理新闻出版行政审批及相关行政事务，统筹规划和指导协调新闻出版业发展，监督管理出版物内容和质量。按照有关规定，负责中央、省、市和境外媒体驻下陆区机构的协调服务工作。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（七）监督管理全区印刷业，协调管理著作权和出版物进出口等。组织指导协调全区“扫黄打非”工作。负责全区全民阅读活动的组织、指导协调工作，承担区全民阅读活动指导委员会的日常工作。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（八）统筹指导协调全区互联网宣传和信息内容管理工作。统筹协调全区数字新媒体的建设和管理。</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（九）统筹指导协调推动全区精神文化产品的创作和生产，协调组织中华优秀传统文化传承发展有关工作，指导协调推动群众文化建设。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（十）负责管理全区电影行政事务，指导监管电影制片、发行、放映工作，组织对电影内容进行审查，指导协调全区重大电影活动。</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（十一)对新闻出版、广播影视、文化艺术业改革发展研究提出政策性建议。统筹指导协调全区文化体制改革和文化事业及文化产业发展。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（十二）统筹指导全区舆情信息工作，组织协调开展全区舆情信息收集分析研判工作，跟踪了解、研究掌握宣传舆情动态。</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三）贯彻落实党中央、省、市对外宣传工作战略、方针政策和对外宣传事业发展总体规划，统筹协调全区对外宣传工作，拟订全区重大问题对外宣传口径。指导全区对外文化交流工作，协调推动落实中华文化走出去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（十四）统筹协调全区新闻发布工作，承担区委新闻发布有关组织协调工作，负责区政府新闻发布的组织实施工作，指导协调区政府各部门新闻发布工作，推动新闻发言人制度建设。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（十五）组织协调全区精神文明建设工作，承担区精神文明建设指导委员会日常工作。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（十六）对区互联网信息办公室互联网宣传和信息内容管理方面的工作实施政策指导。受区委委托，代管区文联。领导和管理区委讲师团。</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（十七）完成上级交办的其他任务。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二、部门机构设置情况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1、机构设置情况：区委宣传部是区委工作机关，为正科级，加挂区委精神文明建设指导委员会办公室、区人民政府新闻办公室、区新闻出版局（区版权局）牌子。</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2、编制情况：下陆区委宣传部核定编制数为9名，其中行政编制  4名，事业编制5名。202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年年末在职在编人员</w:t>
      </w:r>
      <w:r>
        <w:rPr>
          <w:rFonts w:hint="eastAsia" w:ascii="宋体-PUA" w:hAnsi="宋体-PUA" w:eastAsia="宋体-PUA" w:cs="宋体-PUA"/>
          <w:color w:val="auto"/>
          <w:kern w:val="0"/>
          <w:sz w:val="28"/>
          <w:szCs w:val="28"/>
          <w:shd w:val="clear" w:color="auto" w:fill="FFFFFF"/>
          <w:lang w:val="en-US" w:eastAsia="zh-CN"/>
        </w:rPr>
        <w:t>8</w:t>
      </w:r>
      <w:r>
        <w:rPr>
          <w:rFonts w:hint="eastAsia" w:ascii="宋体-PUA" w:hAnsi="宋体-PUA" w:eastAsia="宋体-PUA" w:cs="宋体-PUA"/>
          <w:color w:val="auto"/>
          <w:kern w:val="0"/>
          <w:sz w:val="28"/>
          <w:szCs w:val="28"/>
          <w:shd w:val="clear" w:color="auto" w:fill="FFFFFF"/>
        </w:rPr>
        <w:t>人，区聘2人，退伍安置0人，退休人员0人。</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第二部分:部门202</w:t>
      </w:r>
      <w:r>
        <w:rPr>
          <w:rStyle w:val="8"/>
          <w:rFonts w:hint="eastAsia" w:ascii="宋体-PUA" w:hAnsi="宋体-PUA" w:eastAsia="宋体-PUA" w:cs="宋体-PUA"/>
          <w:color w:val="auto"/>
          <w:kern w:val="0"/>
          <w:sz w:val="28"/>
          <w:szCs w:val="28"/>
          <w:shd w:val="clear" w:color="auto" w:fill="FFFFFF"/>
          <w:lang w:val="en-US" w:eastAsia="zh-CN"/>
        </w:rPr>
        <w:t>2</w:t>
      </w:r>
      <w:r>
        <w:rPr>
          <w:rStyle w:val="8"/>
          <w:rFonts w:hint="eastAsia" w:ascii="宋体-PUA" w:hAnsi="宋体-PUA" w:eastAsia="宋体-PUA" w:cs="宋体-PUA"/>
          <w:color w:val="auto"/>
          <w:kern w:val="0"/>
          <w:sz w:val="28"/>
          <w:szCs w:val="28"/>
          <w:shd w:val="clear" w:color="auto" w:fill="FFFFFF"/>
        </w:rPr>
        <w:t>年部门决算表</w:t>
      </w:r>
      <w:r>
        <w:rPr>
          <w:rFonts w:hint="eastAsia" w:ascii="宋体-PUA" w:hAnsi="宋体-PUA" w:eastAsia="宋体-PUA" w:cs="宋体-PUA"/>
          <w:color w:val="auto"/>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608955" cy="5794375"/>
            <wp:effectExtent l="0" t="0" r="10795" b="1587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608955" cy="579437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4515" cy="2143760"/>
            <wp:effectExtent l="0" t="0" r="13335" b="889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644515" cy="214376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1810" cy="2155190"/>
            <wp:effectExtent l="0" t="0" r="8890" b="1651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591810" cy="215519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5780" cy="5112385"/>
            <wp:effectExtent l="0" t="0" r="13970" b="12065"/>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605780" cy="511238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618480" cy="2200910"/>
            <wp:effectExtent l="0" t="0" r="1270" b="889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618480" cy="220091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80380" cy="4331970"/>
            <wp:effectExtent l="0" t="0" r="1270" b="1143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580380" cy="433197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86095" cy="1963420"/>
            <wp:effectExtent l="0" t="0" r="1460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586095" cy="19634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29580" cy="2127250"/>
            <wp:effectExtent l="0" t="0" r="1397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529580" cy="212725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58155" cy="2244725"/>
            <wp:effectExtent l="0" t="0" r="444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58155" cy="2244725"/>
                    </a:xfrm>
                    <a:prstGeom prst="rect">
                      <a:avLst/>
                    </a:prstGeom>
                    <a:noFill/>
                    <a:ln w="9525">
                      <a:noFill/>
                    </a:ln>
                  </pic:spPr>
                </pic:pic>
              </a:graphicData>
            </a:graphic>
          </wp:inline>
        </w:drawing>
      </w:r>
    </w:p>
    <w:p>
      <w:pPr>
        <w:keepNext w:val="0"/>
        <w:keepLines w:val="0"/>
        <w:widowControl/>
        <w:suppressLineNumbers w:val="0"/>
        <w:jc w:val="left"/>
      </w:pPr>
    </w:p>
    <w:p>
      <w:p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Style w:val="8"/>
          <w:rFonts w:hint="eastAsia" w:ascii="宋体-PUA" w:hAnsi="宋体-PUA" w:eastAsia="宋体-PUA" w:cs="宋体-PUA"/>
          <w:color w:val="auto"/>
          <w:kern w:val="0"/>
          <w:sz w:val="28"/>
          <w:szCs w:val="28"/>
          <w:shd w:val="clear" w:color="auto" w:fill="FFFFFF"/>
        </w:rPr>
        <w:t>第三部分：部门202</w:t>
      </w:r>
      <w:r>
        <w:rPr>
          <w:rStyle w:val="8"/>
          <w:rFonts w:hint="eastAsia" w:ascii="宋体-PUA" w:hAnsi="宋体-PUA" w:eastAsia="宋体-PUA" w:cs="宋体-PUA"/>
          <w:color w:val="auto"/>
          <w:kern w:val="0"/>
          <w:sz w:val="28"/>
          <w:szCs w:val="28"/>
          <w:shd w:val="clear" w:color="auto" w:fill="FFFFFF"/>
          <w:lang w:val="en-US" w:eastAsia="zh-CN"/>
        </w:rPr>
        <w:t>2</w:t>
      </w:r>
      <w:r>
        <w:rPr>
          <w:rStyle w:val="8"/>
          <w:rFonts w:hint="eastAsia" w:ascii="宋体-PUA" w:hAnsi="宋体-PUA" w:eastAsia="宋体-PUA" w:cs="宋体-PUA"/>
          <w:color w:val="auto"/>
          <w:kern w:val="0"/>
          <w:sz w:val="28"/>
          <w:szCs w:val="28"/>
          <w:shd w:val="clear" w:color="auto" w:fill="FFFFFF"/>
        </w:rPr>
        <w:t>年部门决算情况说明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 w:hAnsi="宋体" w:eastAsia="宋体" w:cs="宋体"/>
          <w:b/>
          <w:bCs w:val="0"/>
          <w:sz w:val="28"/>
          <w:szCs w:val="28"/>
          <w:highlight w:val="none"/>
          <w:lang w:val="en-US" w:eastAsia="zh-CN"/>
        </w:rPr>
        <w:t>一、收入支出决算总体情况说明</w:t>
      </w:r>
    </w:p>
    <w:p>
      <w:pPr>
        <w:shd w:val="clear" w:color="auto" w:fill="auto"/>
        <w:adjustRightInd w:val="0"/>
        <w:snapToGrid w:val="0"/>
        <w:spacing w:line="580" w:lineRule="atLeast"/>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2022年度收、支总计均为337.42万元。与2021年度相比，收、支总计各减少28.8万元，下降7.9%，主要原因是单位人员变动，调出一名职工，对应经费减少，同时项目经费全媒体工作站经费比去年减少。</w:t>
      </w:r>
    </w:p>
    <w:p>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pPr>
        <w:shd w:val="clear" w:color="auto" w:fill="auto"/>
        <w:bidi w:val="0"/>
        <w:rPr>
          <w:rFonts w:hint="default"/>
          <w:b/>
          <w:bCs/>
          <w:color w:val="FF0000"/>
          <w:u w:val="none"/>
          <w:lang w:val="en-US" w:eastAsia="zh-CN"/>
        </w:rPr>
      </w:pPr>
      <w:r>
        <w:rPr>
          <w:rFonts w:hint="eastAsia" w:ascii="宋体" w:hAnsi="宋体" w:eastAsia="宋体" w:cs="宋体"/>
          <w:bCs/>
          <w:sz w:val="28"/>
          <w:szCs w:val="28"/>
          <w:highlight w:val="none"/>
          <w:u w:val="none"/>
          <w:lang w:val="en-US" w:eastAsia="zh-CN"/>
        </w:rPr>
        <w:t>2022年度收入合计337.42万元，与2021年度相比，收入合计减少28.8万元，下降7.9%。其中：财政拨款收入337.42万元，占本年收入100%；上级补助收入0万元，占本年收入0%；事业收入0万元，占本年收入0%；经营收入0万元，占</w:t>
      </w:r>
      <w:r>
        <w:rPr>
          <w:rFonts w:hint="eastAsia" w:ascii="宋体" w:hAnsi="宋体" w:eastAsia="宋体" w:cs="宋体"/>
          <w:sz w:val="28"/>
          <w:szCs w:val="28"/>
          <w:u w:val="none"/>
          <w:lang w:val="en-US" w:eastAsia="zh-CN"/>
        </w:rPr>
        <w:t>本年收入0%；附属单位上缴收入0万元，</w:t>
      </w:r>
      <w:r>
        <w:rPr>
          <w:rFonts w:hint="eastAsia" w:ascii="宋体" w:hAnsi="宋体" w:eastAsia="宋体" w:cs="宋体"/>
          <w:bCs/>
          <w:sz w:val="28"/>
          <w:szCs w:val="28"/>
          <w:highlight w:val="none"/>
          <w:u w:val="none"/>
          <w:lang w:val="en-US" w:eastAsia="zh-CN"/>
        </w:rPr>
        <w:t>占</w:t>
      </w:r>
      <w:r>
        <w:rPr>
          <w:rFonts w:hint="eastAsia" w:ascii="宋体" w:hAnsi="宋体" w:eastAsia="宋体" w:cs="宋体"/>
          <w:sz w:val="28"/>
          <w:szCs w:val="28"/>
          <w:u w:val="none"/>
          <w:lang w:val="en-US" w:eastAsia="zh-CN"/>
        </w:rPr>
        <w:t>本年收入0%；其他收入0万元，占本年收入0%。</w:t>
      </w:r>
    </w:p>
    <w:p>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pPr>
        <w:shd w:val="clear" w:color="auto" w:fill="auto"/>
        <w:bidi w:val="0"/>
        <w:ind w:firstLine="560" w:firstLineChars="200"/>
        <w:rPr>
          <w:rFonts w:hint="eastAsia"/>
          <w:u w:val="none"/>
          <w:lang w:val="en-US" w:eastAsia="zh-CN"/>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度支出合计</w:t>
      </w:r>
      <w:r>
        <w:rPr>
          <w:rFonts w:hint="eastAsia" w:ascii="宋体" w:hAnsi="宋体" w:eastAsia="宋体" w:cs="宋体"/>
          <w:sz w:val="28"/>
          <w:szCs w:val="28"/>
          <w:u w:val="none"/>
          <w:lang w:val="en-US" w:eastAsia="zh-CN"/>
        </w:rPr>
        <w:t>337.42</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与2021年度相比，支出合计减少28.8万元，下降7.9%。</w:t>
      </w:r>
      <w:r>
        <w:rPr>
          <w:rFonts w:hint="eastAsia" w:ascii="宋体" w:hAnsi="宋体" w:eastAsia="宋体" w:cs="宋体"/>
          <w:bCs/>
          <w:kern w:val="44"/>
          <w:sz w:val="28"/>
          <w:szCs w:val="28"/>
          <w:highlight w:val="none"/>
          <w:u w:val="none"/>
        </w:rPr>
        <w:t>其中：基本支出</w:t>
      </w:r>
      <w:r>
        <w:rPr>
          <w:rFonts w:hint="eastAsia" w:ascii="宋体" w:hAnsi="宋体" w:eastAsia="宋体" w:cs="宋体"/>
          <w:bCs/>
          <w:kern w:val="44"/>
          <w:sz w:val="28"/>
          <w:szCs w:val="28"/>
          <w:highlight w:val="none"/>
          <w:u w:val="none"/>
          <w:lang w:val="en-US" w:eastAsia="zh-CN"/>
        </w:rPr>
        <w:t>198.67</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58.9</w:t>
      </w:r>
      <w:r>
        <w:rPr>
          <w:rFonts w:hint="eastAsia" w:ascii="宋体" w:hAnsi="宋体" w:eastAsia="宋体" w:cs="宋体"/>
          <w:bCs/>
          <w:kern w:val="44"/>
          <w:sz w:val="28"/>
          <w:szCs w:val="28"/>
          <w:highlight w:val="none"/>
          <w:u w:val="none"/>
        </w:rPr>
        <w:t>%；项目支出</w:t>
      </w:r>
      <w:r>
        <w:rPr>
          <w:rFonts w:hint="eastAsia" w:ascii="宋体" w:hAnsi="宋体" w:eastAsia="宋体" w:cs="宋体"/>
          <w:bCs/>
          <w:kern w:val="44"/>
          <w:sz w:val="28"/>
          <w:szCs w:val="28"/>
          <w:highlight w:val="none"/>
          <w:u w:val="none"/>
          <w:lang w:val="en-US" w:eastAsia="zh-CN"/>
        </w:rPr>
        <w:t>138.75</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41.1</w:t>
      </w:r>
      <w:r>
        <w:rPr>
          <w:rFonts w:hint="eastAsia" w:ascii="宋体" w:hAnsi="宋体" w:eastAsia="宋体" w:cs="宋体"/>
          <w:bCs/>
          <w:kern w:val="44"/>
          <w:sz w:val="28"/>
          <w:szCs w:val="28"/>
          <w:highlight w:val="none"/>
          <w:u w:val="none"/>
        </w:rPr>
        <w:t>%；上缴上级支出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%；经营支出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；对附属单位补助支出</w:t>
      </w:r>
      <w:r>
        <w:rPr>
          <w:rFonts w:hint="eastAsia" w:ascii="宋体" w:hAnsi="宋体" w:eastAsia="宋体" w:cs="宋体"/>
          <w:bCs/>
          <w:kern w:val="44"/>
          <w:sz w:val="28"/>
          <w:szCs w:val="28"/>
          <w:highlight w:val="none"/>
          <w:u w:val="none"/>
          <w:lang w:val="en-US" w:eastAsia="zh-CN"/>
        </w:rPr>
        <w:t>0万元，</w:t>
      </w:r>
      <w:r>
        <w:rPr>
          <w:rFonts w:hint="eastAsia" w:ascii="宋体" w:hAnsi="宋体" w:eastAsia="宋体" w:cs="宋体"/>
          <w:bCs/>
          <w:kern w:val="44"/>
          <w:sz w:val="28"/>
          <w:szCs w:val="28"/>
          <w:highlight w:val="none"/>
          <w:u w:val="none"/>
        </w:rPr>
        <w:t>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p>
    <w:p>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pPr>
        <w:shd w:val="clear" w:color="auto" w:fill="auto"/>
        <w:adjustRightInd w:val="0"/>
        <w:snapToGrid w:val="0"/>
        <w:spacing w:line="580" w:lineRule="atLeast"/>
        <w:ind w:firstLine="560" w:firstLineChars="200"/>
        <w:rPr>
          <w:rFonts w:hint="eastAsia" w:ascii="宋体" w:hAnsi="宋体" w:eastAsia="宋体" w:cs="宋体"/>
          <w:sz w:val="28"/>
          <w:szCs w:val="28"/>
          <w:u w:val="none"/>
        </w:rPr>
      </w:pPr>
      <w:r>
        <w:rPr>
          <w:rFonts w:hint="eastAsia" w:ascii="宋体" w:hAnsi="宋体" w:eastAsia="宋体" w:cs="宋体"/>
          <w:sz w:val="28"/>
          <w:szCs w:val="28"/>
          <w:lang w:eastAsia="zh-CN"/>
        </w:rPr>
        <w:t>2</w:t>
      </w:r>
      <w:r>
        <w:rPr>
          <w:rFonts w:hint="eastAsia" w:ascii="宋体" w:hAnsi="宋体" w:eastAsia="宋体" w:cs="宋体"/>
          <w:sz w:val="28"/>
          <w:szCs w:val="28"/>
          <w:u w:val="none"/>
          <w:lang w:eastAsia="zh-CN"/>
        </w:rPr>
        <w:t>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度财政拨款收、支总计</w:t>
      </w:r>
      <w:r>
        <w:rPr>
          <w:rFonts w:hint="eastAsia" w:ascii="宋体" w:hAnsi="宋体" w:eastAsia="宋体" w:cs="宋体"/>
          <w:sz w:val="28"/>
          <w:szCs w:val="28"/>
          <w:u w:val="none"/>
          <w:lang w:val="en-US" w:eastAsia="zh-CN"/>
        </w:rPr>
        <w:t>均为337.42</w:t>
      </w:r>
      <w:r>
        <w:rPr>
          <w:rFonts w:hint="eastAsia" w:ascii="宋体" w:hAnsi="宋体" w:eastAsia="宋体" w:cs="宋体"/>
          <w:sz w:val="28"/>
          <w:szCs w:val="28"/>
          <w:u w:val="none"/>
        </w:rPr>
        <w:t>万元。与</w:t>
      </w: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年度</w:t>
      </w:r>
      <w:r>
        <w:rPr>
          <w:rFonts w:hint="eastAsia" w:ascii="宋体" w:hAnsi="宋体" w:eastAsia="宋体" w:cs="宋体"/>
          <w:sz w:val="28"/>
          <w:szCs w:val="28"/>
          <w:u w:val="none"/>
        </w:rPr>
        <w:t>相比，财政拨款收、支总计各减少</w:t>
      </w:r>
      <w:r>
        <w:rPr>
          <w:rFonts w:hint="eastAsia" w:ascii="宋体" w:hAnsi="宋体" w:eastAsia="宋体" w:cs="宋体"/>
          <w:sz w:val="28"/>
          <w:szCs w:val="28"/>
          <w:u w:val="none"/>
          <w:lang w:val="en-US" w:eastAsia="zh-CN"/>
        </w:rPr>
        <w:t>28.8</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下降</w:t>
      </w:r>
      <w:r>
        <w:rPr>
          <w:rFonts w:hint="eastAsia" w:ascii="宋体" w:hAnsi="宋体" w:eastAsia="宋体" w:cs="宋体"/>
          <w:sz w:val="28"/>
          <w:szCs w:val="28"/>
          <w:u w:val="none"/>
          <w:lang w:val="en-US" w:eastAsia="zh-CN"/>
        </w:rPr>
        <w:t>7.9</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单位人员变动，调出一名职工，对应经费减少，同时项目经费全媒体工作站经费比去年减少。</w:t>
      </w:r>
    </w:p>
    <w:p>
      <w:pPr>
        <w:shd w:val="clear" w:color="auto" w:fill="auto"/>
        <w:bidi w:val="0"/>
        <w:ind w:firstLine="560" w:firstLineChars="200"/>
        <w:rPr>
          <w:rFonts w:hint="eastAsia" w:ascii="宋体" w:hAnsi="宋体" w:eastAsia="宋体" w:cs="宋体"/>
          <w:color w:val="FF0000"/>
          <w:sz w:val="28"/>
          <w:szCs w:val="28"/>
          <w:u w:val="none"/>
          <w:lang w:val="en-US" w:eastAsia="zh-CN"/>
        </w:rPr>
      </w:pPr>
      <w:r>
        <w:rPr>
          <w:rFonts w:hint="eastAsia" w:ascii="宋体" w:hAnsi="宋体" w:eastAsia="宋体" w:cs="宋体"/>
          <w:sz w:val="28"/>
          <w:szCs w:val="28"/>
          <w:u w:val="none"/>
          <w:lang w:val="en-US" w:eastAsia="zh-CN"/>
        </w:rPr>
        <w:t>2022年度财政拨款收入中，一般公共预算财政拨款收入337.42</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，比</w:t>
      </w:r>
      <w:r>
        <w:rPr>
          <w:rFonts w:hint="eastAsia" w:ascii="宋体" w:hAnsi="宋体" w:eastAsia="宋体" w:cs="宋体"/>
          <w:sz w:val="28"/>
          <w:szCs w:val="28"/>
          <w:u w:val="none"/>
          <w:lang w:val="en-US" w:eastAsia="zh-CN"/>
        </w:rPr>
        <w:t>2021年度决算数减少28.8万元</w:t>
      </w:r>
      <w:r>
        <w:rPr>
          <w:rFonts w:hint="eastAsia" w:ascii="宋体" w:hAnsi="宋体" w:eastAsia="宋体" w:cs="宋体"/>
          <w:bCs/>
          <w:sz w:val="28"/>
          <w:szCs w:val="28"/>
          <w:highlight w:val="none"/>
          <w:u w:val="none"/>
          <w:lang w:val="en-US" w:eastAsia="zh-CN"/>
        </w:rPr>
        <w:t>。</w:t>
      </w:r>
      <w:r>
        <w:rPr>
          <w:rFonts w:hint="eastAsia" w:ascii="宋体" w:hAnsi="宋体" w:eastAsia="宋体" w:cs="宋体"/>
          <w:sz w:val="28"/>
          <w:szCs w:val="28"/>
          <w:u w:val="none"/>
          <w:lang w:eastAsia="zh-CN"/>
        </w:rPr>
        <w:t>减少</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单位人员变动，调出一名职工，对应经费减少，同时项目经费全媒体工作站经费比去年减少</w:t>
      </w:r>
      <w:r>
        <w:rPr>
          <w:rFonts w:hint="eastAsia" w:ascii="宋体" w:hAnsi="宋体" w:eastAsia="宋体" w:cs="宋体"/>
          <w:sz w:val="28"/>
          <w:szCs w:val="28"/>
          <w:u w:val="none"/>
        </w:rPr>
        <w:t>。</w:t>
      </w:r>
      <w:r>
        <w:rPr>
          <w:rFonts w:hint="eastAsia" w:ascii="宋体" w:hAnsi="宋体" w:eastAsia="宋体" w:cs="宋体"/>
          <w:sz w:val="28"/>
          <w:szCs w:val="28"/>
          <w:u w:val="none"/>
          <w:lang w:eastAsia="zh-CN"/>
        </w:rPr>
        <w:t>政府性基金预算财政拨款收入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lang w:eastAsia="zh-CN"/>
        </w:rPr>
        <w:t>与</w:t>
      </w:r>
      <w:r>
        <w:rPr>
          <w:rFonts w:hint="eastAsia" w:ascii="宋体" w:hAnsi="宋体" w:eastAsia="宋体" w:cs="宋体"/>
          <w:sz w:val="28"/>
          <w:szCs w:val="28"/>
          <w:u w:val="none"/>
          <w:lang w:val="en-US" w:eastAsia="zh-CN"/>
        </w:rPr>
        <w:t>2021年度决算数0万元相比持平，</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本部门是今年无此经费</w:t>
      </w:r>
      <w:r>
        <w:rPr>
          <w:rFonts w:hint="eastAsia" w:ascii="宋体" w:hAnsi="宋体" w:eastAsia="宋体" w:cs="宋体"/>
          <w:sz w:val="28"/>
          <w:szCs w:val="28"/>
          <w:u w:val="none"/>
        </w:rPr>
        <w:t>。国有资本经营预算财政拨款收入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lang w:eastAsia="zh-CN"/>
        </w:rPr>
        <w:t>与</w:t>
      </w:r>
      <w:r>
        <w:rPr>
          <w:rFonts w:hint="eastAsia" w:ascii="宋体" w:hAnsi="宋体" w:eastAsia="宋体" w:cs="宋体"/>
          <w:sz w:val="28"/>
          <w:szCs w:val="28"/>
          <w:u w:val="none"/>
          <w:lang w:val="en-US" w:eastAsia="zh-CN"/>
        </w:rPr>
        <w:t>2021年度决算数0万元相比持平，</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本部门是今年无此经费</w:t>
      </w:r>
      <w:r>
        <w:rPr>
          <w:rFonts w:hint="eastAsia" w:ascii="宋体" w:hAnsi="宋体" w:eastAsia="宋体" w:cs="宋体"/>
          <w:sz w:val="28"/>
          <w:szCs w:val="28"/>
          <w:u w:val="none"/>
        </w:rPr>
        <w:t>。</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pPr>
        <w:shd w:val="clear" w:color="auto" w:fill="auto"/>
        <w:bidi w:val="0"/>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（一）一般公共预算财政拨款支出决算总体情况。</w:t>
      </w:r>
    </w:p>
    <w:p>
      <w:pPr>
        <w:shd w:val="clear" w:color="auto" w:fill="auto"/>
        <w:bidi w:val="0"/>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2022年度一般公共预算财政拨款支出337.42万元，占本年支出合计的100%。与2021年度相比，一般公共预算财政拨款支出减少28.8万元，下降7.9%。主要原因是单位人员变动，调出一名职工，对应经费减少，同时项目经费全媒体工作站经费比去年减少。</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万元，主要用于以下方面：</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eastAsia="仿宋_GB2312"/>
          <w:b/>
          <w:bCs w:val="0"/>
          <w:color w:val="FF0000"/>
          <w:kern w:val="44"/>
          <w:sz w:val="32"/>
          <w:szCs w:val="32"/>
          <w:highlight w:val="none"/>
          <w:u w:val="none"/>
          <w:lang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一般公共服务（类）支出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。主要是用于人员经费，公用经费及项目经费支出。</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b/>
          <w:bCs w:val="0"/>
          <w:color w:val="FF0000"/>
          <w:kern w:val="44"/>
          <w:sz w:val="32"/>
          <w:szCs w:val="32"/>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326.87</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103.2</w:t>
      </w:r>
      <w:r>
        <w:rPr>
          <w:rFonts w:hint="eastAsia" w:ascii="宋体" w:hAnsi="宋体" w:eastAsia="宋体" w:cs="宋体"/>
          <w:bCs/>
          <w:kern w:val="44"/>
          <w:sz w:val="28"/>
          <w:szCs w:val="28"/>
          <w:highlight w:val="none"/>
          <w:u w:val="none"/>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189.87</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198.67</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104.6</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：工资调标补发工资</w:t>
      </w:r>
      <w:r>
        <w:rPr>
          <w:rFonts w:hint="eastAsia" w:ascii="宋体" w:hAnsi="宋体" w:eastAsia="宋体" w:cs="宋体"/>
          <w:bCs/>
          <w:kern w:val="44"/>
          <w:sz w:val="28"/>
          <w:szCs w:val="28"/>
          <w:highlight w:val="none"/>
          <w:u w:val="none"/>
        </w:rPr>
        <w:t>。</w:t>
      </w:r>
    </w:p>
    <w:p>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宣传事务（款）一般行政管理事务（项）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137</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136.75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99.8</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：部分文明办经费未结算。</w:t>
      </w:r>
    </w:p>
    <w:p>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rPr>
        <w:t>万元，</w:t>
      </w:r>
      <w:r>
        <w:rPr>
          <w:rFonts w:hint="eastAsia" w:ascii="宋体" w:hAnsi="宋体" w:eastAsia="宋体" w:cs="宋体"/>
          <w:bCs/>
          <w:kern w:val="44"/>
          <w:sz w:val="28"/>
          <w:szCs w:val="28"/>
          <w:highlight w:val="none"/>
          <w:u w:val="none"/>
          <w:lang w:eastAsia="zh-CN"/>
        </w:rPr>
        <w:t>无</w:t>
      </w:r>
      <w:r>
        <w:rPr>
          <w:rFonts w:hint="eastAsia" w:ascii="宋体" w:hAnsi="宋体" w:eastAsia="宋体" w:cs="宋体"/>
          <w:bCs/>
          <w:kern w:val="44"/>
          <w:sz w:val="28"/>
          <w:szCs w:val="28"/>
          <w:highlight w:val="none"/>
          <w:u w:val="none"/>
        </w:rPr>
        <w:t>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w:t>
      </w:r>
      <w:r>
        <w:rPr>
          <w:rFonts w:hint="eastAsia" w:ascii="宋体" w:hAnsi="宋体" w:eastAsia="宋体" w:cs="宋体"/>
          <w:bCs/>
          <w:kern w:val="44"/>
          <w:sz w:val="28"/>
          <w:szCs w:val="28"/>
          <w:highlight w:val="none"/>
          <w:u w:val="none"/>
          <w:lang w:eastAsia="zh-CN"/>
        </w:rPr>
        <w:t>数</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：是今年增加“扫黄打非”资金。</w:t>
      </w:r>
    </w:p>
    <w:p>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2022年度一般公共预算财政拨款基本支出198.66万元，其中：</w:t>
      </w:r>
    </w:p>
    <w:p>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176.62万元，主要包括：基本工资、津贴补贴、奖金、伙食补助费、绩效工资、机关事业单位基本养老保险缴费、职业年金缴费、职工基本医疗保险缴费、其他社会保障缴费、住房公积金、其他工资福利支出、退休费、代缴社会保险费。</w:t>
      </w:r>
    </w:p>
    <w:p>
      <w:pPr>
        <w:shd w:val="clear" w:color="auto" w:fill="auto"/>
        <w:bidi w:val="0"/>
        <w:ind w:firstLine="560" w:firstLineChars="200"/>
        <w:rPr>
          <w:rFonts w:hint="default" w:ascii="仿宋_GB2312" w:eastAsia="仿宋_GB2312"/>
          <w:b/>
          <w:bCs/>
          <w:color w:val="FF0000"/>
          <w:sz w:val="32"/>
          <w:szCs w:val="32"/>
          <w:highlight w:val="none"/>
          <w:u w:val="none"/>
          <w:lang w:val="en-US" w:eastAsia="zh-CN"/>
        </w:rPr>
      </w:pPr>
      <w:r>
        <w:rPr>
          <w:rFonts w:hint="eastAsia" w:ascii="宋体" w:hAnsi="宋体" w:eastAsia="宋体" w:cs="宋体"/>
          <w:sz w:val="28"/>
          <w:szCs w:val="28"/>
          <w:u w:val="none"/>
          <w:lang w:val="en-US" w:eastAsia="zh-CN"/>
        </w:rPr>
        <w:t>公用经费22.04万元，主要包括：办公费、电费、邮电费、差旅费、维修(护)费、委托业务费、工会经费、福利费、其他交通费用、其他商品和服务支出、办公设备购置。</w:t>
      </w:r>
    </w:p>
    <w:p>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sz w:val="28"/>
          <w:szCs w:val="28"/>
          <w:lang w:val="en-US" w:eastAsia="zh-CN"/>
        </w:rPr>
        <w:t>本部门当年无政府性基金预算财政拨款收入支出</w:t>
      </w:r>
    </w:p>
    <w:p>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lang w:val="en-US" w:eastAsia="zh-CN"/>
        </w:rPr>
        <w:t>本部门</w:t>
      </w:r>
      <w:bookmarkStart w:id="0" w:name="_GoBack"/>
      <w:bookmarkEnd w:id="0"/>
      <w:r>
        <w:rPr>
          <w:rFonts w:hint="eastAsia" w:ascii="宋体" w:hAnsi="宋体" w:eastAsia="宋体" w:cs="宋体"/>
          <w:b w:val="0"/>
          <w:bCs w:val="0"/>
          <w:sz w:val="28"/>
          <w:szCs w:val="28"/>
          <w:lang w:val="en-US" w:eastAsia="zh-CN"/>
        </w:rPr>
        <w:t>当年无国有资本经营预算财政拨款支出。</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0万元，支出决算为0万元，完成预算的0%。与上年决算数对比无增减变化，主要原因是我单位这两年无此经费开支；与本年预算数对比无增减变化，主要原因是我单位无此预算也无经费开支。</w:t>
      </w:r>
    </w:p>
    <w:p>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pPr>
        <w:shd w:val="clear" w:color="auto" w:fill="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p>
    <w:p>
      <w:pPr>
        <w:shd w:val="clear" w:color="auto" w:fill="auto"/>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全年支出涉及出国（境）团组0个，累计</w:t>
      </w:r>
      <w:r>
        <w:rPr>
          <w:rFonts w:hint="eastAsia" w:ascii="宋体" w:hAnsi="宋体" w:eastAsia="宋体" w:cs="宋体"/>
          <w:color w:val="000000"/>
          <w:sz w:val="28"/>
          <w:szCs w:val="28"/>
          <w:highlight w:val="none"/>
          <w:u w:val="none"/>
          <w:lang w:val="en-US" w:eastAsia="zh-CN"/>
        </w:rPr>
        <w:t>0人次，主要是单位无此业务发生。</w:t>
      </w:r>
    </w:p>
    <w:p>
      <w:pPr>
        <w:shd w:val="clear" w:color="auto" w:fill="auto"/>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万元，完成预算的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r>
        <w:rPr>
          <w:rFonts w:hint="eastAsia" w:ascii="宋体" w:hAnsi="宋体" w:eastAsia="宋体" w:cs="宋体"/>
          <w:color w:val="000000"/>
          <w:sz w:val="28"/>
          <w:szCs w:val="28"/>
          <w:highlight w:val="none"/>
          <w:u w:val="none"/>
        </w:rPr>
        <w:t>其中：</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单位车辆改革后，无公车购置费用开支</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w:t>
      </w:r>
      <w:r>
        <w:rPr>
          <w:rFonts w:hint="eastAsia" w:ascii="宋体" w:hAnsi="宋体" w:eastAsia="宋体" w:cs="宋体"/>
          <w:color w:val="000000"/>
          <w:sz w:val="28"/>
          <w:szCs w:val="28"/>
          <w:highlight w:val="none"/>
          <w:u w:val="none"/>
          <w:lang w:eastAsia="zh-CN"/>
        </w:rPr>
        <w:t>是单位公车改革后，无公务用车，也无公务用车运行费开支</w:t>
      </w:r>
      <w:r>
        <w:rPr>
          <w:rFonts w:hint="eastAsia" w:ascii="宋体" w:hAnsi="宋体" w:eastAsia="宋体" w:cs="宋体"/>
          <w:color w:val="000000"/>
          <w:kern w:val="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3.公务接待费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r>
        <w:rPr>
          <w:rFonts w:hint="eastAsia" w:ascii="宋体" w:hAnsi="宋体" w:eastAsia="宋体" w:cs="宋体"/>
          <w:color w:val="000000"/>
          <w:sz w:val="28"/>
          <w:szCs w:val="28"/>
          <w:highlight w:val="none"/>
          <w:u w:val="none"/>
          <w:lang w:val="en-US" w:eastAsia="zh-CN"/>
        </w:rPr>
        <w:t>其中：</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外宾接待支出0万元，主要是未开展此工作。2022年共接待来访团组0个，0人次（不包括陪同人员）。来访对象主要是.无.。</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lang w:val="en-US" w:eastAsia="zh-CN"/>
        </w:rPr>
      </w:pPr>
      <w:r>
        <w:rPr>
          <w:rFonts w:hint="eastAsia" w:ascii="宋体" w:hAnsi="宋体" w:eastAsia="宋体" w:cs="宋体"/>
          <w:color w:val="000000"/>
          <w:sz w:val="28"/>
          <w:szCs w:val="28"/>
          <w:highlight w:val="none"/>
          <w:u w:val="none"/>
          <w:lang w:val="en-US" w:eastAsia="zh-CN"/>
        </w:rPr>
        <w:t>国内公务接待支出0万元，接待对象主要是..无.，主要是未开展此工作。2022年共接待国内来访团组0个，0人次（不包括陪同人员）。</w:t>
      </w:r>
    </w:p>
    <w:p>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pPr>
        <w:pStyle w:val="14"/>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年度机关运行经费支出</w:t>
      </w:r>
      <w:r>
        <w:rPr>
          <w:rFonts w:hint="eastAsia" w:ascii="宋体" w:hAnsi="宋体" w:eastAsia="宋体" w:cs="宋体"/>
          <w:sz w:val="28"/>
          <w:szCs w:val="28"/>
          <w:lang w:val="en-US" w:eastAsia="zh-CN"/>
        </w:rPr>
        <w:t>22.04</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0.13</w:t>
      </w:r>
      <w:r>
        <w:rPr>
          <w:rFonts w:hint="eastAsia" w:ascii="宋体" w:hAnsi="宋体" w:eastAsia="宋体" w:cs="宋体"/>
          <w:sz w:val="28"/>
          <w:szCs w:val="28"/>
        </w:rPr>
        <w:t>万元，降低</w:t>
      </w:r>
      <w:r>
        <w:rPr>
          <w:rFonts w:hint="eastAsia" w:ascii="宋体" w:hAnsi="宋体" w:eastAsia="宋体" w:cs="宋体"/>
          <w:sz w:val="28"/>
          <w:szCs w:val="28"/>
          <w:lang w:val="en-US" w:eastAsia="zh-CN"/>
        </w:rPr>
        <w:t>0.6</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r>
        <w:rPr>
          <w:rFonts w:hint="eastAsia" w:ascii="宋体" w:hAnsi="宋体" w:eastAsia="宋体" w:cs="宋体"/>
          <w:sz w:val="28"/>
          <w:szCs w:val="28"/>
          <w:lang w:val="en-US" w:eastAsia="zh-CN"/>
        </w:rPr>
        <w:t>12.91</w:t>
      </w:r>
      <w:r>
        <w:rPr>
          <w:rFonts w:hint="eastAsia" w:ascii="宋体" w:hAnsi="宋体" w:eastAsia="宋体" w:cs="宋体"/>
          <w:sz w:val="28"/>
          <w:szCs w:val="28"/>
        </w:rPr>
        <w:t>万元，增长</w:t>
      </w:r>
      <w:r>
        <w:rPr>
          <w:rFonts w:hint="eastAsia" w:ascii="宋体" w:hAnsi="宋体" w:eastAsia="宋体" w:cs="宋体"/>
          <w:sz w:val="28"/>
          <w:szCs w:val="28"/>
          <w:lang w:val="en-US" w:eastAsia="zh-CN"/>
        </w:rPr>
        <w:t>141.4</w:t>
      </w:r>
      <w:r>
        <w:rPr>
          <w:rFonts w:hint="eastAsia" w:ascii="宋体" w:hAnsi="宋体" w:eastAsia="宋体" w:cs="宋体"/>
          <w:sz w:val="28"/>
          <w:szCs w:val="28"/>
        </w:rPr>
        <w:t>%。主要原因是：</w:t>
      </w:r>
      <w:r>
        <w:rPr>
          <w:rFonts w:hint="eastAsia" w:ascii="宋体" w:hAnsi="宋体" w:eastAsia="宋体" w:cs="宋体"/>
          <w:sz w:val="28"/>
          <w:szCs w:val="28"/>
          <w:lang w:val="en-US" w:eastAsia="zh-CN"/>
        </w:rPr>
        <w:t>2021年未将公务交通补贴记入公用经费，同时今年工会经费福利费比去年增加、办公费比去年增加</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年度政府采购支出总额</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万元、政府采购工程支出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万元、政府采购服务支出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万元。授予中小企业合同金额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%，工程采购授予中小企业合同金额占工程支出金额的XX%，服务采购授予中小企业合同金额占服务支出金额的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年12月31日，部门共有车辆</w:t>
      </w:r>
      <w:r>
        <w:rPr>
          <w:rFonts w:hint="eastAsia" w:ascii="宋体" w:hAnsi="宋体" w:eastAsia="宋体" w:cs="宋体"/>
          <w:sz w:val="28"/>
          <w:szCs w:val="28"/>
          <w:lang w:val="en-US" w:eastAsia="zh-CN"/>
        </w:rPr>
        <w:t>1</w:t>
      </w:r>
      <w:r>
        <w:rPr>
          <w:rFonts w:hint="eastAsia" w:ascii="宋体" w:hAnsi="宋体" w:eastAsia="宋体" w:cs="宋体"/>
          <w:sz w:val="28"/>
          <w:szCs w:val="28"/>
        </w:rPr>
        <w:t>辆，其中，副省级及以上领导干部用车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辆、应急保障用车</w:t>
      </w:r>
      <w:r>
        <w:rPr>
          <w:rFonts w:hint="eastAsia" w:ascii="宋体" w:hAnsi="宋体" w:eastAsia="宋体" w:cs="宋体"/>
          <w:sz w:val="28"/>
          <w:szCs w:val="28"/>
          <w:lang w:val="en-US" w:eastAsia="zh-CN"/>
        </w:rPr>
        <w:t>0</w:t>
      </w:r>
      <w:r>
        <w:rPr>
          <w:rFonts w:hint="eastAsia" w:ascii="宋体" w:hAnsi="宋体" w:eastAsia="宋体" w:cs="宋体"/>
          <w:sz w:val="28"/>
          <w:szCs w:val="28"/>
        </w:rPr>
        <w:t>辆、执法执勤用车</w:t>
      </w:r>
      <w:r>
        <w:rPr>
          <w:rFonts w:hint="eastAsia" w:ascii="宋体" w:hAnsi="宋体" w:eastAsia="宋体" w:cs="宋体"/>
          <w:sz w:val="28"/>
          <w:szCs w:val="28"/>
          <w:lang w:val="en-US" w:eastAsia="zh-CN"/>
        </w:rPr>
        <w:t>0</w:t>
      </w:r>
      <w:r>
        <w:rPr>
          <w:rFonts w:hint="eastAsia" w:ascii="宋体" w:hAnsi="宋体" w:eastAsia="宋体" w:cs="宋体"/>
          <w:sz w:val="28"/>
          <w:szCs w:val="28"/>
        </w:rPr>
        <w:t>辆、特种专业技术用车</w:t>
      </w:r>
      <w:r>
        <w:rPr>
          <w:rFonts w:hint="eastAsia" w:ascii="宋体" w:hAnsi="宋体" w:eastAsia="宋体" w:cs="宋体"/>
          <w:sz w:val="28"/>
          <w:szCs w:val="28"/>
          <w:lang w:val="en-US" w:eastAsia="zh-CN"/>
        </w:rPr>
        <w:t>0</w:t>
      </w:r>
      <w:r>
        <w:rPr>
          <w:rFonts w:hint="eastAsia" w:ascii="宋体" w:hAnsi="宋体" w:eastAsia="宋体" w:cs="宋体"/>
          <w:sz w:val="28"/>
          <w:szCs w:val="28"/>
        </w:rPr>
        <w:t>辆、其他用车</w:t>
      </w:r>
      <w:r>
        <w:rPr>
          <w:rFonts w:hint="eastAsia" w:ascii="宋体" w:hAnsi="宋体" w:eastAsia="宋体" w:cs="宋体"/>
          <w:sz w:val="28"/>
          <w:szCs w:val="28"/>
          <w:lang w:val="en-US" w:eastAsia="zh-CN"/>
        </w:rPr>
        <w:t>1</w:t>
      </w:r>
      <w:r>
        <w:rPr>
          <w:rFonts w:hint="eastAsia" w:ascii="宋体" w:hAnsi="宋体" w:eastAsia="宋体" w:cs="宋体"/>
          <w:sz w:val="28"/>
          <w:szCs w:val="28"/>
        </w:rPr>
        <w:t>辆，其他用车主要是</w:t>
      </w:r>
      <w:r>
        <w:rPr>
          <w:rFonts w:hint="eastAsia" w:ascii="宋体" w:hAnsi="宋体" w:eastAsia="宋体" w:cs="宋体"/>
          <w:sz w:val="28"/>
          <w:szCs w:val="28"/>
          <w:lang w:eastAsia="zh-CN"/>
        </w:rPr>
        <w:t>车辆已移交公车平台，因手续不完善，无法办理核销手续</w:t>
      </w:r>
      <w:r>
        <w:rPr>
          <w:rFonts w:hint="eastAsia" w:ascii="宋体" w:hAnsi="宋体" w:eastAsia="宋体" w:cs="宋体"/>
          <w:sz w:val="28"/>
          <w:szCs w:val="28"/>
        </w:rPr>
        <w:t>；单位价值100万元以上设备（不含车辆）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台（套）。</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十</w:t>
      </w:r>
      <w:r>
        <w:rPr>
          <w:rStyle w:val="8"/>
          <w:rFonts w:hint="eastAsia" w:ascii="宋体-PUA" w:hAnsi="宋体-PUA" w:eastAsia="宋体-PUA" w:cs="宋体-PUA"/>
          <w:color w:val="auto"/>
          <w:kern w:val="0"/>
          <w:sz w:val="28"/>
          <w:szCs w:val="28"/>
          <w:shd w:val="clear" w:color="auto" w:fill="FFFFFF"/>
          <w:lang w:eastAsia="zh-CN"/>
        </w:rPr>
        <w:t>三</w:t>
      </w:r>
      <w:r>
        <w:rPr>
          <w:rStyle w:val="8"/>
          <w:rFonts w:hint="eastAsia" w:ascii="宋体-PUA" w:hAnsi="宋体-PUA" w:eastAsia="宋体-PUA" w:cs="宋体-PUA"/>
          <w:color w:val="auto"/>
          <w:kern w:val="0"/>
          <w:sz w:val="28"/>
          <w:szCs w:val="28"/>
          <w:shd w:val="clear" w:color="auto" w:fill="FFFFFF"/>
        </w:rPr>
        <w:t>、预算绩效工作开展情况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Style w:val="8"/>
          <w:rFonts w:hint="eastAsia" w:ascii="宋体-PUA" w:hAnsi="宋体-PUA" w:eastAsia="宋体-PUA" w:cs="宋体-PUA"/>
          <w:color w:val="auto"/>
          <w:kern w:val="0"/>
          <w:sz w:val="28"/>
          <w:szCs w:val="28"/>
          <w:shd w:val="clear" w:color="auto" w:fill="FFFFFF"/>
        </w:rPr>
        <w:t>（一）预算绩效管理工作开展情况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根据预算绩效管理要求，我单位组织对202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年度一般公共预算项目支出全面开展绩效自评，共涉及项目</w:t>
      </w:r>
      <w:r>
        <w:rPr>
          <w:rFonts w:hint="eastAsia" w:ascii="宋体-PUA" w:hAnsi="宋体-PUA" w:eastAsia="宋体-PUA" w:cs="宋体-PUA"/>
          <w:color w:val="auto"/>
          <w:kern w:val="0"/>
          <w:sz w:val="28"/>
          <w:szCs w:val="28"/>
          <w:shd w:val="clear" w:color="auto" w:fill="FFFFFF"/>
          <w:lang w:val="en-US" w:eastAsia="zh-CN"/>
        </w:rPr>
        <w:t>6</w:t>
      </w:r>
      <w:r>
        <w:rPr>
          <w:rFonts w:hint="eastAsia" w:ascii="宋体-PUA" w:hAnsi="宋体-PUA" w:eastAsia="宋体-PUA" w:cs="宋体-PUA"/>
          <w:color w:val="auto"/>
          <w:kern w:val="0"/>
          <w:sz w:val="28"/>
          <w:szCs w:val="28"/>
          <w:shd w:val="clear" w:color="auto" w:fill="FFFFFF"/>
        </w:rPr>
        <w:t>个，资金</w:t>
      </w:r>
      <w:r>
        <w:rPr>
          <w:rFonts w:hint="eastAsia" w:ascii="宋体-PUA" w:hAnsi="宋体-PUA" w:eastAsia="宋体-PUA" w:cs="宋体-PUA"/>
          <w:color w:val="auto"/>
          <w:kern w:val="0"/>
          <w:sz w:val="28"/>
          <w:szCs w:val="28"/>
          <w:shd w:val="clear" w:color="auto" w:fill="FFFFFF"/>
          <w:lang w:val="en-US" w:eastAsia="zh-CN"/>
        </w:rPr>
        <w:t>137</w:t>
      </w:r>
      <w:r>
        <w:rPr>
          <w:rFonts w:hint="eastAsia" w:ascii="宋体-PUA" w:hAnsi="宋体-PUA" w:eastAsia="宋体-PUA" w:cs="宋体-PUA"/>
          <w:color w:val="auto"/>
          <w:kern w:val="0"/>
          <w:sz w:val="28"/>
          <w:szCs w:val="28"/>
          <w:shd w:val="clear" w:color="auto" w:fill="FFFFFF"/>
        </w:rPr>
        <w:t>万元（其中：一般公共预算拨款</w:t>
      </w:r>
      <w:r>
        <w:rPr>
          <w:rFonts w:hint="eastAsia" w:ascii="宋体-PUA" w:hAnsi="宋体-PUA" w:eastAsia="宋体-PUA" w:cs="宋体-PUA"/>
          <w:color w:val="auto"/>
          <w:kern w:val="0"/>
          <w:sz w:val="28"/>
          <w:szCs w:val="28"/>
          <w:shd w:val="clear" w:color="auto" w:fill="FFFFFF"/>
          <w:lang w:val="en-US" w:eastAsia="zh-CN"/>
        </w:rPr>
        <w:t>137</w:t>
      </w:r>
      <w:r>
        <w:rPr>
          <w:rFonts w:hint="eastAsia" w:ascii="宋体-PUA" w:hAnsi="宋体-PUA" w:eastAsia="宋体-PUA" w:cs="宋体-PUA"/>
          <w:color w:val="auto"/>
          <w:kern w:val="0"/>
          <w:sz w:val="28"/>
          <w:szCs w:val="28"/>
          <w:shd w:val="clear" w:color="auto" w:fill="FFFFFF"/>
        </w:rPr>
        <w:t>万元，其他资金0万元，上年结余结转0万元），占一般公共预算项目支出总额的100%。从评价情况来看，202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我单位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t>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年我单位对每一笔项目经费制定量化目标，加强对绩效目标的管理审核，将其作为预算编制和资金安排的条件和依据。</w:t>
      </w:r>
    </w:p>
    <w:tbl>
      <w:tblPr>
        <w:tblStyle w:val="6"/>
        <w:tblW w:w="928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172"/>
        <w:gridCol w:w="660"/>
        <w:gridCol w:w="708"/>
        <w:gridCol w:w="682"/>
      </w:tblGrid>
      <w:tr>
        <w:tblPrEx>
          <w:shd w:val="clear" w:color="auto" w:fill="auto"/>
          <w:tblCellMar>
            <w:top w:w="0" w:type="dxa"/>
            <w:left w:w="0" w:type="dxa"/>
            <w:bottom w:w="0" w:type="dxa"/>
            <w:right w:w="0" w:type="dxa"/>
          </w:tblCellMar>
        </w:tblPrEx>
        <w:trPr>
          <w:trHeight w:val="560" w:hRule="atLeast"/>
        </w:trPr>
        <w:tc>
          <w:tcPr>
            <w:tcW w:w="9296"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黄石市下陆区宣传部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黄石市下陆区宣传部</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126.88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138.75</w:t>
            </w:r>
          </w:p>
        </w:tc>
      </w:tr>
      <w:tr>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265.63</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326.87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r>
      <w:tr>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tblPrEx>
          <w:shd w:val="clear" w:color="auto" w:fill="auto"/>
          <w:tblCellMar>
            <w:top w:w="0" w:type="dxa"/>
            <w:left w:w="0" w:type="dxa"/>
            <w:bottom w:w="0" w:type="dxa"/>
            <w:right w:w="0" w:type="dxa"/>
          </w:tblCellMar>
        </w:tblPrEx>
        <w:trPr>
          <w:trHeight w:val="32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半年进度率≥48%，前三季度进度率≥81%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shd w:val="clear" w:color="auto" w:fill="auto"/>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tblPrEx>
          <w:tblCellMar>
            <w:top w:w="0" w:type="dxa"/>
            <w:left w:w="0" w:type="dxa"/>
            <w:bottom w:w="0" w:type="dxa"/>
            <w:right w:w="0" w:type="dxa"/>
          </w:tblCellMar>
        </w:tblPrEx>
        <w:trPr>
          <w:trHeight w:val="500" w:hRule="atLeast"/>
        </w:trPr>
        <w:tc>
          <w:tcPr>
            <w:tcW w:w="724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r>
    </w:tbl>
    <w:p>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（二）部门预算重点项目绩效情况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1、刊物征订编印经费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1、征订党报党刊</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约</w:t>
      </w:r>
      <w:r>
        <w:rPr>
          <w:rFonts w:hint="eastAsia" w:ascii="Arial" w:hAnsi="Arial" w:eastAsia="宋体" w:cs="Arial"/>
          <w:color w:val="000000"/>
          <w:kern w:val="0"/>
          <w:sz w:val="27"/>
          <w:szCs w:val="27"/>
          <w:lang w:val="en-US" w:eastAsia="zh-CN"/>
        </w:rPr>
        <w:t>700份；2、</w:t>
      </w:r>
      <w:r>
        <w:rPr>
          <w:rFonts w:hint="eastAsia" w:ascii="宋体-PUA" w:hAnsi="宋体-PUA" w:eastAsia="宋体-PUA" w:cs="宋体-PUA"/>
          <w:color w:val="auto"/>
          <w:kern w:val="0"/>
          <w:sz w:val="28"/>
          <w:szCs w:val="28"/>
          <w:shd w:val="clear" w:color="auto" w:fill="FFFFFF"/>
        </w:rPr>
        <w:t>打造形象带来招商机遇：良好</w:t>
      </w:r>
      <w:r>
        <w:rPr>
          <w:rFonts w:hint="eastAsia" w:ascii="宋体-PUA" w:hAnsi="宋体-PUA" w:eastAsia="宋体-PUA" w:cs="宋体-PUA"/>
          <w:color w:val="auto"/>
          <w:kern w:val="0"/>
          <w:sz w:val="28"/>
          <w:szCs w:val="28"/>
          <w:shd w:val="clear" w:color="auto" w:fill="FFFFFF"/>
          <w:lang w:eastAsia="zh-CN"/>
        </w:rPr>
        <w:t>；</w:t>
      </w:r>
      <w:r>
        <w:rPr>
          <w:rFonts w:hint="eastAsia" w:ascii="宋体-PUA" w:hAnsi="宋体-PUA" w:eastAsia="宋体-PUA" w:cs="宋体-PUA"/>
          <w:color w:val="auto"/>
          <w:kern w:val="0"/>
          <w:sz w:val="28"/>
          <w:szCs w:val="28"/>
          <w:shd w:val="clear" w:color="auto" w:fill="FFFFFF"/>
          <w:lang w:val="en-US" w:eastAsia="zh-CN"/>
        </w:rPr>
        <w:t>3、</w:t>
      </w:r>
      <w:r>
        <w:rPr>
          <w:rFonts w:hint="eastAsia" w:ascii="宋体-PUA" w:hAnsi="宋体-PUA" w:eastAsia="宋体-PUA" w:cs="宋体-PUA"/>
          <w:color w:val="auto"/>
          <w:kern w:val="0"/>
          <w:sz w:val="28"/>
          <w:szCs w:val="28"/>
          <w:shd w:val="clear" w:color="auto" w:fill="FFFFFF"/>
        </w:rPr>
        <w:t>展现下陆首善建设成果：良好  </w:t>
      </w:r>
    </w:p>
    <w:p>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下一步改进措施：结合以往年度实际情况，科学测算相关工作经费预算，进一步提高预算编制的准确性。</w:t>
      </w:r>
    </w:p>
    <w:p>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rPr>
      </w:pPr>
      <w:r>
        <w:rPr>
          <w:rFonts w:hint="eastAsia" w:ascii="仿宋_GB2312" w:hAnsi="宋体" w:eastAsia="仿宋_GB2312" w:cs="仿宋_GB2312"/>
          <w:b/>
          <w:bCs/>
          <w:kern w:val="0"/>
          <w:sz w:val="28"/>
          <w:szCs w:val="24"/>
        </w:rPr>
        <w:t>刊物征订</w:t>
      </w:r>
      <w:r>
        <w:rPr>
          <w:rFonts w:hint="eastAsia" w:ascii="仿宋_GB2312" w:hAnsi="宋体" w:eastAsia="仿宋_GB2312" w:cs="仿宋_GB2312"/>
          <w:b/>
          <w:bCs/>
          <w:kern w:val="0"/>
          <w:sz w:val="28"/>
          <w:szCs w:val="24"/>
          <w:lang w:val="en-US" w:eastAsia="zh-CN"/>
        </w:rPr>
        <w:t>编印经费项目自评表</w:t>
      </w:r>
    </w:p>
    <w:tbl>
      <w:tblPr>
        <w:tblStyle w:val="12"/>
        <w:tblW w:w="8836"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630"/>
        <w:gridCol w:w="45"/>
        <w:gridCol w:w="1150"/>
        <w:gridCol w:w="1233"/>
        <w:gridCol w:w="949"/>
        <w:gridCol w:w="455"/>
        <w:gridCol w:w="1450"/>
        <w:gridCol w:w="611"/>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75" w:type="dxa"/>
            <w:gridSpan w:val="3"/>
            <w:noWrap w:val="0"/>
            <w:vAlign w:val="center"/>
          </w:tcPr>
          <w:p>
            <w:pPr>
              <w:spacing w:before="154" w:line="220" w:lineRule="auto"/>
              <w:jc w:val="center"/>
              <w:rPr>
                <w:rFonts w:ascii="宋体" w:hAnsi="宋体" w:eastAsia="宋体" w:cs="宋体"/>
                <w:sz w:val="22"/>
                <w:szCs w:val="22"/>
              </w:rPr>
            </w:pPr>
            <w:r>
              <w:rPr>
                <w:rFonts w:ascii="宋体" w:hAnsi="宋体" w:eastAsia="宋体" w:cs="宋体"/>
                <w:spacing w:val="2"/>
                <w:sz w:val="22"/>
                <w:szCs w:val="22"/>
              </w:rPr>
              <w:t>项目名称</w:t>
            </w:r>
          </w:p>
        </w:tc>
        <w:tc>
          <w:tcPr>
            <w:tcW w:w="7361" w:type="dxa"/>
            <w:gridSpan w:val="8"/>
            <w:noWrap w:val="0"/>
            <w:vAlign w:val="center"/>
          </w:tcPr>
          <w:p>
            <w:pPr>
              <w:jc w:val="center"/>
              <w:rPr>
                <w:rFonts w:hint="default" w:ascii="Arial" w:eastAsia="仿宋_GB2312"/>
                <w:sz w:val="21"/>
                <w:lang w:val="en-US" w:eastAsia="zh-CN"/>
              </w:rPr>
            </w:pPr>
            <w:r>
              <w:rPr>
                <w:rFonts w:hint="eastAsia" w:ascii="仿宋_GB2312" w:hAnsi="宋体" w:eastAsia="仿宋_GB2312" w:cs="仿宋_GB2312"/>
                <w:kern w:val="0"/>
                <w:sz w:val="28"/>
                <w:szCs w:val="24"/>
              </w:rPr>
              <w:t>刊物征订</w:t>
            </w:r>
            <w:r>
              <w:rPr>
                <w:rFonts w:hint="eastAsia" w:ascii="仿宋_GB2312" w:hAnsi="宋体" w:eastAsia="仿宋_GB2312" w:cs="仿宋_GB2312"/>
                <w:kern w:val="0"/>
                <w:sz w:val="28"/>
                <w:szCs w:val="24"/>
                <w:lang w:val="en-US" w:eastAsia="zh-CN"/>
              </w:rPr>
              <w:t>编印经费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75" w:type="dxa"/>
            <w:gridSpan w:val="3"/>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32" w:type="dxa"/>
            <w:gridSpan w:val="3"/>
            <w:noWrap w:val="0"/>
            <w:vAlign w:val="center"/>
          </w:tcPr>
          <w:p>
            <w:pPr>
              <w:jc w:val="center"/>
              <w:rPr>
                <w:rFonts w:ascii="Arial"/>
                <w:sz w:val="21"/>
              </w:rPr>
            </w:pPr>
          </w:p>
        </w:tc>
        <w:tc>
          <w:tcPr>
            <w:tcW w:w="2516" w:type="dxa"/>
            <w:gridSpan w:val="3"/>
            <w:noWrap w:val="0"/>
            <w:vAlign w:val="center"/>
          </w:tcPr>
          <w:p>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pPr>
              <w:jc w:val="center"/>
              <w:rPr>
                <w:rFonts w:ascii="Arial"/>
                <w:sz w:val="21"/>
              </w:rPr>
            </w:pPr>
            <w:r>
              <w:rPr>
                <w:rFonts w:hint="eastAsia" w:ascii="Arial"/>
                <w:sz w:val="21"/>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75" w:type="dxa"/>
            <w:gridSpan w:val="3"/>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36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75" w:type="dxa"/>
            <w:gridSpan w:val="3"/>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361" w:type="dxa"/>
            <w:gridSpan w:val="8"/>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75" w:type="dxa"/>
            <w:gridSpan w:val="3"/>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361" w:type="dxa"/>
            <w:gridSpan w:val="8"/>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75" w:type="dxa"/>
            <w:gridSpan w:val="3"/>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50" w:type="dxa"/>
            <w:noWrap w:val="0"/>
            <w:vAlign w:val="top"/>
          </w:tcPr>
          <w:p>
            <w:pPr>
              <w:rPr>
                <w:rFonts w:ascii="Arial"/>
                <w:sz w:val="21"/>
              </w:rPr>
            </w:pPr>
          </w:p>
        </w:tc>
        <w:tc>
          <w:tcPr>
            <w:tcW w:w="1233"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4"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0"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24"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75" w:type="dxa"/>
            <w:gridSpan w:val="3"/>
            <w:vMerge w:val="continue"/>
            <w:tcBorders>
              <w:top w:val="nil"/>
            </w:tcBorders>
            <w:noWrap w:val="0"/>
            <w:vAlign w:val="top"/>
          </w:tcPr>
          <w:p>
            <w:pPr>
              <w:rPr>
                <w:rFonts w:ascii="Arial"/>
                <w:sz w:val="21"/>
              </w:rPr>
            </w:pPr>
          </w:p>
        </w:tc>
        <w:tc>
          <w:tcPr>
            <w:tcW w:w="1150" w:type="dxa"/>
            <w:noWrap w:val="0"/>
            <w:vAlign w:val="top"/>
          </w:tcPr>
          <w:p>
            <w:pPr>
              <w:spacing w:before="59" w:line="215" w:lineRule="auto"/>
              <w:ind w:left="112" w:right="108"/>
              <w:rPr>
                <w:rFonts w:ascii="宋体" w:hAnsi="宋体" w:eastAsia="宋体" w:cs="宋体"/>
                <w:sz w:val="21"/>
                <w:szCs w:val="21"/>
              </w:rPr>
            </w:pPr>
            <w:r>
              <w:t>年度财政资金总额</w:t>
            </w:r>
          </w:p>
        </w:tc>
        <w:tc>
          <w:tcPr>
            <w:tcW w:w="1233" w:type="dxa"/>
            <w:noWrap w:val="0"/>
            <w:vAlign w:val="top"/>
          </w:tcPr>
          <w:p>
            <w:pPr>
              <w:jc w:val="center"/>
              <w:rPr>
                <w:rFonts w:hint="default" w:ascii="Arial" w:eastAsia="宋体"/>
                <w:sz w:val="21"/>
                <w:lang w:val="en-US" w:eastAsia="zh-CN"/>
              </w:rPr>
            </w:pPr>
            <w:r>
              <w:rPr>
                <w:rFonts w:hint="eastAsia" w:ascii="Arial"/>
                <w:sz w:val="21"/>
                <w:lang w:val="en-US" w:eastAsia="zh-CN"/>
              </w:rPr>
              <w:t>20</w:t>
            </w:r>
          </w:p>
        </w:tc>
        <w:tc>
          <w:tcPr>
            <w:tcW w:w="1404" w:type="dxa"/>
            <w:gridSpan w:val="2"/>
            <w:noWrap w:val="0"/>
            <w:vAlign w:val="top"/>
          </w:tcPr>
          <w:p>
            <w:pPr>
              <w:jc w:val="center"/>
              <w:rPr>
                <w:rFonts w:hint="default" w:ascii="Arial" w:eastAsia="宋体"/>
                <w:sz w:val="21"/>
                <w:lang w:val="en-US" w:eastAsia="zh-CN"/>
              </w:rPr>
            </w:pPr>
            <w:r>
              <w:rPr>
                <w:rFonts w:hint="eastAsia" w:ascii="Arial"/>
                <w:sz w:val="21"/>
                <w:lang w:val="en-US" w:eastAsia="zh-CN"/>
              </w:rPr>
              <w:t>20</w:t>
            </w:r>
          </w:p>
        </w:tc>
        <w:tc>
          <w:tcPr>
            <w:tcW w:w="1450" w:type="dxa"/>
            <w:noWrap w:val="0"/>
            <w:vAlign w:val="top"/>
          </w:tcPr>
          <w:p>
            <w:pPr>
              <w:jc w:val="center"/>
              <w:rPr>
                <w:rFonts w:hint="default" w:ascii="Arial" w:eastAsia="宋体"/>
                <w:sz w:val="21"/>
                <w:lang w:val="en-US" w:eastAsia="zh-CN"/>
              </w:rPr>
            </w:pPr>
            <w:r>
              <w:rPr>
                <w:rFonts w:hint="eastAsia" w:ascii="Arial"/>
                <w:sz w:val="21"/>
                <w:lang w:val="en-US" w:eastAsia="zh-CN"/>
              </w:rPr>
              <w:t>100%</w:t>
            </w:r>
          </w:p>
        </w:tc>
        <w:tc>
          <w:tcPr>
            <w:tcW w:w="2124" w:type="dxa"/>
            <w:gridSpan w:val="3"/>
            <w:noWrap w:val="0"/>
            <w:vAlign w:val="top"/>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0" w:type="dxa"/>
            <w:vMerge w:val="restart"/>
            <w:tcBorders>
              <w:bottom w:val="nil"/>
            </w:tcBorders>
            <w:noWrap w:val="0"/>
            <w:vAlign w:val="top"/>
          </w:tcPr>
          <w:p>
            <w:pPr>
              <w:jc w:val="both"/>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年</w:t>
            </w:r>
          </w:p>
          <w:p>
            <w:pPr>
              <w:jc w:val="center"/>
              <w:rPr>
                <w:rFonts w:hint="eastAsia" w:ascii="宋体" w:hAnsi="宋体" w:eastAsia="宋体" w:cs="宋体"/>
                <w:b/>
                <w:bCs/>
                <w:sz w:val="18"/>
                <w:szCs w:val="18"/>
              </w:rPr>
            </w:pPr>
            <w:r>
              <w:rPr>
                <w:rFonts w:hint="eastAsia" w:ascii="宋体" w:hAnsi="宋体" w:eastAsia="宋体" w:cs="宋体"/>
                <w:b/>
                <w:bCs/>
                <w:sz w:val="18"/>
                <w:szCs w:val="18"/>
              </w:rPr>
              <w:t>度</w:t>
            </w:r>
          </w:p>
          <w:p>
            <w:pPr>
              <w:jc w:val="center"/>
              <w:rPr>
                <w:rFonts w:hint="eastAsia" w:ascii="宋体" w:hAnsi="宋体" w:eastAsia="宋体" w:cs="宋体"/>
                <w:b/>
                <w:bCs/>
                <w:sz w:val="18"/>
                <w:szCs w:val="18"/>
              </w:rPr>
            </w:pPr>
            <w:r>
              <w:rPr>
                <w:rFonts w:hint="eastAsia" w:ascii="宋体" w:hAnsi="宋体" w:eastAsia="宋体" w:cs="宋体"/>
                <w:b/>
                <w:bCs/>
                <w:sz w:val="18"/>
                <w:szCs w:val="18"/>
              </w:rPr>
              <w:t>绩</w:t>
            </w:r>
          </w:p>
          <w:p>
            <w:pPr>
              <w:jc w:val="center"/>
              <w:rPr>
                <w:rFonts w:hint="eastAsia" w:ascii="宋体" w:hAnsi="宋体" w:eastAsia="宋体" w:cs="宋体"/>
                <w:b/>
                <w:bCs/>
                <w:sz w:val="18"/>
                <w:szCs w:val="18"/>
              </w:rPr>
            </w:pPr>
            <w:r>
              <w:rPr>
                <w:rFonts w:hint="eastAsia" w:ascii="宋体" w:hAnsi="宋体" w:eastAsia="宋体" w:cs="宋体"/>
                <w:b/>
                <w:bCs/>
                <w:sz w:val="18"/>
                <w:szCs w:val="18"/>
              </w:rPr>
              <w:t>效</w:t>
            </w:r>
          </w:p>
          <w:p>
            <w:pPr>
              <w:jc w:val="center"/>
              <w:rPr>
                <w:rFonts w:hint="eastAsia" w:ascii="宋体" w:hAnsi="宋体" w:eastAsia="宋体" w:cs="宋体"/>
                <w:b/>
                <w:bCs/>
                <w:sz w:val="18"/>
                <w:szCs w:val="18"/>
              </w:rPr>
            </w:pPr>
            <w:r>
              <w:rPr>
                <w:rFonts w:hint="eastAsia" w:ascii="宋体" w:hAnsi="宋体" w:eastAsia="宋体" w:cs="宋体"/>
                <w:b/>
                <w:bCs/>
                <w:sz w:val="18"/>
                <w:szCs w:val="18"/>
              </w:rPr>
              <w:t>目</w:t>
            </w:r>
          </w:p>
          <w:p>
            <w:pPr>
              <w:jc w:val="center"/>
              <w:rPr>
                <w:rFonts w:hint="eastAsia" w:ascii="宋体" w:hAnsi="宋体" w:eastAsia="宋体" w:cs="宋体"/>
                <w:b/>
                <w:bCs/>
                <w:sz w:val="18"/>
                <w:szCs w:val="18"/>
              </w:rPr>
            </w:pPr>
            <w:r>
              <w:rPr>
                <w:rFonts w:hint="eastAsia" w:ascii="宋体" w:hAnsi="宋体" w:eastAsia="宋体" w:cs="宋体"/>
                <w:b/>
                <w:bCs/>
                <w:sz w:val="18"/>
                <w:szCs w:val="18"/>
              </w:rPr>
              <w:t>标</w:t>
            </w:r>
          </w:p>
          <w:p>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75" w:type="dxa"/>
            <w:gridSpan w:val="2"/>
            <w:noWrap w:val="0"/>
            <w:vAlign w:val="top"/>
          </w:tcPr>
          <w:p>
            <w:pPr>
              <w:spacing w:before="54" w:line="213" w:lineRule="auto"/>
              <w:ind w:left="110" w:right="114"/>
              <w:jc w:val="both"/>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50" w:type="dxa"/>
            <w:noWrap w:val="0"/>
            <w:vAlign w:val="top"/>
          </w:tcPr>
          <w:p>
            <w:pPr>
              <w:spacing w:before="162" w:line="220" w:lineRule="auto"/>
              <w:ind w:left="112"/>
              <w:jc w:val="both"/>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37" w:type="dxa"/>
            <w:gridSpan w:val="3"/>
            <w:noWrap w:val="0"/>
            <w:vAlign w:val="top"/>
          </w:tcPr>
          <w:p>
            <w:pPr>
              <w:spacing w:before="162" w:line="220" w:lineRule="auto"/>
              <w:ind w:left="873"/>
              <w:jc w:val="both"/>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450" w:type="dxa"/>
            <w:noWrap w:val="0"/>
            <w:vAlign w:val="top"/>
          </w:tcPr>
          <w:p>
            <w:pPr>
              <w:spacing w:before="52" w:line="219" w:lineRule="auto"/>
              <w:ind w:left="166"/>
              <w:jc w:val="both"/>
              <w:rPr>
                <w:rFonts w:hint="eastAsia" w:ascii="宋体" w:hAnsi="宋体" w:eastAsia="宋体" w:cs="宋体"/>
                <w:sz w:val="18"/>
                <w:szCs w:val="18"/>
              </w:rPr>
            </w:pPr>
            <w:r>
              <w:rPr>
                <w:rFonts w:hint="eastAsia" w:ascii="宋体" w:hAnsi="宋体" w:eastAsia="宋体" w:cs="宋体"/>
                <w:spacing w:val="-2"/>
                <w:sz w:val="18"/>
                <w:szCs w:val="18"/>
              </w:rPr>
              <w:t>年初目标值</w:t>
            </w:r>
          </w:p>
          <w:p>
            <w:pPr>
              <w:spacing w:before="22" w:line="188" w:lineRule="auto"/>
              <w:ind w:left="526"/>
              <w:jc w:val="both"/>
              <w:rPr>
                <w:rFonts w:hint="eastAsia" w:ascii="宋体" w:hAnsi="宋体" w:eastAsia="宋体" w:cs="宋体"/>
                <w:sz w:val="18"/>
                <w:szCs w:val="18"/>
              </w:rPr>
            </w:pPr>
            <w:r>
              <w:rPr>
                <w:rFonts w:hint="eastAsia" w:ascii="宋体" w:hAnsi="宋体" w:eastAsia="宋体" w:cs="宋体"/>
                <w:spacing w:val="-4"/>
                <w:sz w:val="18"/>
                <w:szCs w:val="18"/>
              </w:rPr>
              <w:t>(A)</w:t>
            </w:r>
          </w:p>
        </w:tc>
        <w:tc>
          <w:tcPr>
            <w:tcW w:w="1240" w:type="dxa"/>
            <w:gridSpan w:val="2"/>
            <w:noWrap w:val="0"/>
            <w:vAlign w:val="top"/>
          </w:tcPr>
          <w:p>
            <w:pPr>
              <w:spacing w:before="52" w:line="219" w:lineRule="auto"/>
              <w:ind w:left="107"/>
              <w:jc w:val="both"/>
              <w:rPr>
                <w:rFonts w:hint="eastAsia" w:ascii="宋体" w:hAnsi="宋体" w:eastAsia="宋体" w:cs="宋体"/>
                <w:sz w:val="18"/>
                <w:szCs w:val="18"/>
              </w:rPr>
            </w:pPr>
            <w:r>
              <w:rPr>
                <w:rFonts w:hint="eastAsia" w:ascii="宋体" w:hAnsi="宋体" w:eastAsia="宋体" w:cs="宋体"/>
                <w:spacing w:val="1"/>
                <w:sz w:val="18"/>
                <w:szCs w:val="18"/>
              </w:rPr>
              <w:t>实际完成值</w:t>
            </w:r>
          </w:p>
          <w:p>
            <w:pPr>
              <w:spacing w:before="11" w:line="188" w:lineRule="auto"/>
              <w:ind w:left="488"/>
              <w:jc w:val="both"/>
              <w:rPr>
                <w:rFonts w:hint="eastAsia" w:ascii="宋体" w:hAnsi="宋体" w:eastAsia="宋体" w:cs="宋体"/>
                <w:sz w:val="18"/>
                <w:szCs w:val="18"/>
              </w:rPr>
            </w:pPr>
            <w:r>
              <w:rPr>
                <w:rFonts w:hint="eastAsia" w:ascii="宋体" w:hAnsi="宋体" w:eastAsia="宋体" w:cs="宋体"/>
                <w:spacing w:val="-8"/>
                <w:sz w:val="18"/>
                <w:szCs w:val="18"/>
              </w:rPr>
              <w:t>(B)</w:t>
            </w:r>
          </w:p>
        </w:tc>
        <w:tc>
          <w:tcPr>
            <w:tcW w:w="884" w:type="dxa"/>
            <w:noWrap w:val="0"/>
            <w:vAlign w:val="top"/>
          </w:tcPr>
          <w:p>
            <w:pPr>
              <w:spacing w:before="162" w:line="219" w:lineRule="auto"/>
              <w:ind w:left="220"/>
              <w:jc w:val="both"/>
              <w:rPr>
                <w:rFonts w:hint="eastAsia" w:ascii="宋体" w:hAnsi="宋体" w:eastAsia="宋体" w:cs="宋体"/>
                <w:sz w:val="18"/>
                <w:szCs w:val="18"/>
              </w:rPr>
            </w:pPr>
            <w:r>
              <w:rPr>
                <w:rFonts w:hint="eastAsia" w:ascii="宋体" w:hAnsi="宋体" w:eastAsia="宋体" w:cs="宋体"/>
                <w:spacing w:val="-3"/>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00" w:type="dxa"/>
            <w:vMerge w:val="continue"/>
            <w:tcBorders>
              <w:top w:val="nil"/>
              <w:bottom w:val="nil"/>
            </w:tcBorders>
            <w:noWrap w:val="0"/>
            <w:vAlign w:val="top"/>
          </w:tcPr>
          <w:p>
            <w:pPr>
              <w:rPr>
                <w:rFonts w:hint="eastAsia" w:ascii="宋体" w:hAnsi="宋体" w:eastAsia="宋体" w:cs="宋体"/>
                <w:sz w:val="18"/>
                <w:szCs w:val="18"/>
              </w:rPr>
            </w:pPr>
          </w:p>
        </w:tc>
        <w:tc>
          <w:tcPr>
            <w:tcW w:w="675" w:type="dxa"/>
            <w:gridSpan w:val="2"/>
            <w:vMerge w:val="restart"/>
            <w:tcBorders>
              <w:bottom w:val="nil"/>
            </w:tcBorders>
            <w:noWrap w:val="0"/>
            <w:vAlign w:val="top"/>
          </w:tcPr>
          <w:p>
            <w:pP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50" w:type="dxa"/>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37" w:type="dxa"/>
            <w:gridSpan w:val="3"/>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征订党报党刊</w:t>
            </w:r>
          </w:p>
        </w:tc>
        <w:tc>
          <w:tcPr>
            <w:tcW w:w="1450" w:type="dxa"/>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约700份</w:t>
            </w:r>
          </w:p>
        </w:tc>
        <w:tc>
          <w:tcPr>
            <w:tcW w:w="1240"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已完成征订工作</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00" w:type="dxa"/>
            <w:vMerge w:val="continue"/>
            <w:tcBorders>
              <w:top w:val="nil"/>
              <w:bottom w:val="nil"/>
            </w:tcBorders>
            <w:noWrap w:val="0"/>
            <w:vAlign w:val="top"/>
          </w:tcPr>
          <w:p>
            <w:pPr>
              <w:rPr>
                <w:rFonts w:hint="eastAsia" w:ascii="宋体" w:hAnsi="宋体" w:eastAsia="宋体" w:cs="宋体"/>
                <w:sz w:val="18"/>
                <w:szCs w:val="18"/>
              </w:rPr>
            </w:pPr>
          </w:p>
        </w:tc>
        <w:tc>
          <w:tcPr>
            <w:tcW w:w="675" w:type="dxa"/>
            <w:gridSpan w:val="2"/>
            <w:vMerge w:val="continue"/>
            <w:tcBorders>
              <w:top w:val="nil"/>
              <w:bottom w:val="nil"/>
            </w:tcBorders>
            <w:noWrap w:val="0"/>
            <w:vAlign w:val="top"/>
          </w:tcPr>
          <w:p>
            <w:pPr>
              <w:rPr>
                <w:rFonts w:hint="eastAsia" w:ascii="宋体" w:hAnsi="宋体" w:eastAsia="宋体" w:cs="宋体"/>
                <w:b/>
                <w:bCs/>
                <w:sz w:val="18"/>
                <w:szCs w:val="18"/>
              </w:rPr>
            </w:pPr>
          </w:p>
        </w:tc>
        <w:tc>
          <w:tcPr>
            <w:tcW w:w="1150" w:type="dxa"/>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成本指标</w:t>
            </w:r>
          </w:p>
        </w:tc>
        <w:tc>
          <w:tcPr>
            <w:tcW w:w="2637" w:type="dxa"/>
            <w:gridSpan w:val="3"/>
            <w:noWrap w:val="0"/>
            <w:vAlign w:val="center"/>
          </w:tcPr>
          <w:p>
            <w:pPr>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rPr>
              <w:t>20万元</w:t>
            </w:r>
          </w:p>
        </w:tc>
        <w:tc>
          <w:tcPr>
            <w:tcW w:w="1450"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0万元</w:t>
            </w:r>
          </w:p>
        </w:tc>
        <w:tc>
          <w:tcPr>
            <w:tcW w:w="1240"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20万元</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00" w:type="dxa"/>
            <w:vMerge w:val="continue"/>
            <w:tcBorders>
              <w:top w:val="nil"/>
              <w:bottom w:val="nil"/>
            </w:tcBorders>
            <w:noWrap w:val="0"/>
            <w:vAlign w:val="top"/>
          </w:tcPr>
          <w:p>
            <w:pPr>
              <w:rPr>
                <w:rFonts w:hint="eastAsia" w:ascii="宋体" w:hAnsi="宋体" w:eastAsia="宋体" w:cs="宋体"/>
                <w:sz w:val="18"/>
                <w:szCs w:val="18"/>
              </w:rPr>
            </w:pPr>
          </w:p>
        </w:tc>
        <w:tc>
          <w:tcPr>
            <w:tcW w:w="675" w:type="dxa"/>
            <w:gridSpan w:val="2"/>
            <w:vMerge w:val="restart"/>
            <w:tcBorders>
              <w:bottom w:val="nil"/>
            </w:tcBorders>
            <w:noWrap w:val="0"/>
            <w:vAlign w:val="top"/>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效益指标</w:t>
            </w:r>
          </w:p>
        </w:tc>
        <w:tc>
          <w:tcPr>
            <w:tcW w:w="1150"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spacing w:before="211" w:line="169" w:lineRule="exact"/>
              <w:ind w:left="331"/>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37" w:type="dxa"/>
            <w:gridSpan w:val="3"/>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展现下陆首善建设成果</w:t>
            </w:r>
          </w:p>
        </w:tc>
        <w:tc>
          <w:tcPr>
            <w:tcW w:w="1450"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1240" w:type="dxa"/>
            <w:gridSpan w:val="2"/>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00" w:type="dxa"/>
            <w:vMerge w:val="continue"/>
            <w:tcBorders>
              <w:top w:val="nil"/>
              <w:bottom w:val="nil"/>
            </w:tcBorders>
            <w:noWrap w:val="0"/>
            <w:vAlign w:val="top"/>
          </w:tcPr>
          <w:p>
            <w:pPr>
              <w:rPr>
                <w:rFonts w:hint="eastAsia" w:ascii="宋体" w:hAnsi="宋体" w:eastAsia="宋体" w:cs="宋体"/>
                <w:sz w:val="18"/>
                <w:szCs w:val="18"/>
              </w:rPr>
            </w:pPr>
          </w:p>
        </w:tc>
        <w:tc>
          <w:tcPr>
            <w:tcW w:w="675" w:type="dxa"/>
            <w:gridSpan w:val="2"/>
            <w:vMerge w:val="continue"/>
            <w:tcBorders>
              <w:top w:val="nil"/>
              <w:bottom w:val="nil"/>
            </w:tcBorders>
            <w:noWrap w:val="0"/>
            <w:vAlign w:val="top"/>
          </w:tcPr>
          <w:p>
            <w:pPr>
              <w:jc w:val="center"/>
              <w:rPr>
                <w:rFonts w:hint="eastAsia" w:ascii="宋体" w:hAnsi="宋体" w:eastAsia="宋体" w:cs="宋体"/>
                <w:b/>
                <w:bCs/>
                <w:sz w:val="18"/>
                <w:szCs w:val="18"/>
              </w:rPr>
            </w:pPr>
          </w:p>
        </w:tc>
        <w:tc>
          <w:tcPr>
            <w:tcW w:w="1150" w:type="dxa"/>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pPr>
              <w:spacing w:before="220" w:line="173" w:lineRule="exact"/>
              <w:ind w:left="382" w:leftChars="0"/>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37" w:type="dxa"/>
            <w:gridSpan w:val="3"/>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打造形象带来招商机遇</w:t>
            </w:r>
          </w:p>
        </w:tc>
        <w:tc>
          <w:tcPr>
            <w:tcW w:w="1450" w:type="dxa"/>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1240" w:type="dxa"/>
            <w:gridSpan w:val="2"/>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00" w:type="dxa"/>
            <w:noWrap w:val="0"/>
            <w:vAlign w:val="top"/>
          </w:tcPr>
          <w:p>
            <w:pPr>
              <w:spacing w:before="159" w:line="220" w:lineRule="auto"/>
              <w:ind w:left="175"/>
              <w:rPr>
                <w:rFonts w:hint="eastAsia" w:ascii="宋体" w:hAnsi="宋体" w:eastAsia="宋体" w:cs="宋体"/>
                <w:sz w:val="18"/>
                <w:szCs w:val="18"/>
              </w:rPr>
            </w:pPr>
            <w:r>
              <w:rPr>
                <w:rFonts w:hint="eastAsia" w:ascii="宋体" w:hAnsi="宋体" w:eastAsia="宋体" w:cs="宋体"/>
                <w:b/>
                <w:bCs/>
                <w:spacing w:val="4"/>
                <w:sz w:val="18"/>
                <w:szCs w:val="18"/>
              </w:rPr>
              <w:t>总分</w:t>
            </w:r>
          </w:p>
        </w:tc>
        <w:tc>
          <w:tcPr>
            <w:tcW w:w="8036"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0" w:type="dxa"/>
            <w:gridSpan w:val="2"/>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9"/>
            <w:noWrap w:val="0"/>
            <w:vAlign w:val="top"/>
          </w:tcPr>
          <w:p>
            <w:pPr>
              <w:rPr>
                <w:rFonts w:ascii="Arial"/>
                <w:sz w:val="21"/>
              </w:rPr>
            </w:pPr>
          </w:p>
          <w:p>
            <w:pPr>
              <w:jc w:val="center"/>
              <w:rPr>
                <w:rFonts w:hint="eastAsia" w:ascii="Arial" w:eastAsiaTheme="minorEastAsia"/>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430" w:type="dxa"/>
            <w:gridSpan w:val="2"/>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9"/>
            <w:noWrap w:val="0"/>
            <w:vAlign w:val="top"/>
          </w:tcPr>
          <w:p>
            <w:pPr>
              <w:rPr>
                <w:rFonts w:ascii="Arial"/>
                <w:sz w:val="21"/>
              </w:rPr>
            </w:pPr>
          </w:p>
          <w:p>
            <w:pPr>
              <w:jc w:val="center"/>
              <w:rPr>
                <w:rFonts w:hint="eastAsia" w:ascii="Arial" w:eastAsiaTheme="minorEastAsia"/>
                <w:sz w:val="21"/>
                <w:lang w:eastAsia="zh-CN"/>
              </w:rPr>
            </w:pPr>
            <w:r>
              <w:rPr>
                <w:rFonts w:hint="eastAsia" w:ascii="Arial"/>
                <w:sz w:val="21"/>
                <w:lang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2、扫黄打非及农家书屋专项经费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lang w:val="en-US" w:eastAsia="zh-CN"/>
        </w:rPr>
        <w:t>开展针对校园周边非法出版物的排查工作，2场以上</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优化精神环境，</w:t>
      </w:r>
      <w:r>
        <w:rPr>
          <w:rFonts w:hint="eastAsia" w:ascii="Arial" w:hAnsi="Arial" w:eastAsia="宋体" w:cs="Arial"/>
          <w:color w:val="000000"/>
          <w:kern w:val="0"/>
          <w:sz w:val="27"/>
          <w:szCs w:val="27"/>
        </w:rPr>
        <w:t>良好</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扫黄打非及农家书屋专项经费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ascii="Arial"/>
                <w:sz w:val="21"/>
              </w:rPr>
            </w:pPr>
            <w:r>
              <w:rPr>
                <w:rFonts w:hint="eastAsia" w:ascii="仿宋_GB2312" w:hAnsi="宋体" w:eastAsia="仿宋_GB2312"/>
                <w:kern w:val="0"/>
                <w:szCs w:val="20"/>
              </w:rPr>
              <w:t>扫黄打非及农家书屋专项经费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p>
        </w:tc>
        <w:tc>
          <w:tcPr>
            <w:tcW w:w="2516" w:type="dxa"/>
            <w:gridSpan w:val="3"/>
            <w:noWrap w:val="0"/>
            <w:vAlign w:val="center"/>
          </w:tcPr>
          <w:p>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pPr>
              <w:jc w:val="center"/>
              <w:rPr>
                <w:rFonts w:ascii="Arial"/>
                <w:sz w:val="21"/>
              </w:rPr>
            </w:pPr>
            <w:r>
              <w:rPr>
                <w:rFonts w:hint="eastAsia" w:ascii="Arial"/>
                <w:sz w:val="21"/>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ascii="Arial"/>
                <w:sz w:val="21"/>
              </w:rPr>
            </w:pPr>
            <w:r>
              <w:rPr>
                <w:rFonts w:hint="eastAsia" w:ascii="仿宋_GB2312" w:hAnsi="宋体" w:eastAsia="仿宋_GB2312" w:cs="仿宋_GB2312"/>
                <w:kern w:val="0"/>
                <w:szCs w:val="20"/>
                <w:lang w:val="en-US" w:eastAsia="zh-CN"/>
              </w:rPr>
              <w:t>2</w:t>
            </w:r>
          </w:p>
        </w:tc>
        <w:tc>
          <w:tcPr>
            <w:tcW w:w="1318" w:type="dxa"/>
            <w:gridSpan w:val="2"/>
            <w:noWrap w:val="0"/>
            <w:vAlign w:val="center"/>
          </w:tcPr>
          <w:p>
            <w:pPr>
              <w:jc w:val="center"/>
              <w:rPr>
                <w:rFonts w:ascii="Arial"/>
                <w:sz w:val="21"/>
              </w:rPr>
            </w:pPr>
            <w:r>
              <w:rPr>
                <w:rFonts w:hint="eastAsia" w:ascii="仿宋_GB2312" w:hAnsi="宋体" w:eastAsia="仿宋_GB2312" w:cs="仿宋_GB2312"/>
                <w:kern w:val="0"/>
                <w:szCs w:val="20"/>
                <w:lang w:val="en-US" w:eastAsia="zh-CN"/>
              </w:rPr>
              <w:t>2</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年</w:t>
            </w:r>
          </w:p>
          <w:p>
            <w:pPr>
              <w:jc w:val="center"/>
              <w:rPr>
                <w:rFonts w:hint="eastAsia" w:ascii="宋体" w:hAnsi="宋体" w:eastAsia="宋体" w:cs="宋体"/>
                <w:b/>
                <w:bCs/>
                <w:sz w:val="18"/>
                <w:szCs w:val="18"/>
              </w:rPr>
            </w:pPr>
            <w:r>
              <w:rPr>
                <w:rFonts w:hint="eastAsia" w:ascii="宋体" w:hAnsi="宋体" w:eastAsia="宋体" w:cs="宋体"/>
                <w:b/>
                <w:bCs/>
                <w:sz w:val="18"/>
                <w:szCs w:val="18"/>
              </w:rPr>
              <w:t>度</w:t>
            </w:r>
          </w:p>
          <w:p>
            <w:pPr>
              <w:jc w:val="center"/>
              <w:rPr>
                <w:rFonts w:hint="eastAsia" w:ascii="宋体" w:hAnsi="宋体" w:eastAsia="宋体" w:cs="宋体"/>
                <w:b/>
                <w:bCs/>
                <w:sz w:val="18"/>
                <w:szCs w:val="18"/>
              </w:rPr>
            </w:pPr>
            <w:r>
              <w:rPr>
                <w:rFonts w:hint="eastAsia" w:ascii="宋体" w:hAnsi="宋体" w:eastAsia="宋体" w:cs="宋体"/>
                <w:b/>
                <w:bCs/>
                <w:sz w:val="18"/>
                <w:szCs w:val="18"/>
              </w:rPr>
              <w:t>绩</w:t>
            </w:r>
          </w:p>
          <w:p>
            <w:pPr>
              <w:jc w:val="center"/>
              <w:rPr>
                <w:rFonts w:hint="eastAsia" w:ascii="宋体" w:hAnsi="宋体" w:eastAsia="宋体" w:cs="宋体"/>
                <w:b/>
                <w:bCs/>
                <w:sz w:val="18"/>
                <w:szCs w:val="18"/>
              </w:rPr>
            </w:pPr>
            <w:r>
              <w:rPr>
                <w:rFonts w:hint="eastAsia" w:ascii="宋体" w:hAnsi="宋体" w:eastAsia="宋体" w:cs="宋体"/>
                <w:b/>
                <w:bCs/>
                <w:sz w:val="18"/>
                <w:szCs w:val="18"/>
              </w:rPr>
              <w:t>效</w:t>
            </w:r>
          </w:p>
          <w:p>
            <w:pPr>
              <w:jc w:val="center"/>
              <w:rPr>
                <w:rFonts w:hint="eastAsia" w:ascii="宋体" w:hAnsi="宋体" w:eastAsia="宋体" w:cs="宋体"/>
                <w:b/>
                <w:bCs/>
                <w:sz w:val="18"/>
                <w:szCs w:val="18"/>
              </w:rPr>
            </w:pPr>
            <w:r>
              <w:rPr>
                <w:rFonts w:hint="eastAsia" w:ascii="宋体" w:hAnsi="宋体" w:eastAsia="宋体" w:cs="宋体"/>
                <w:b/>
                <w:bCs/>
                <w:sz w:val="18"/>
                <w:szCs w:val="18"/>
              </w:rPr>
              <w:t>目</w:t>
            </w:r>
          </w:p>
          <w:p>
            <w:pPr>
              <w:jc w:val="center"/>
              <w:rPr>
                <w:rFonts w:hint="eastAsia" w:ascii="宋体" w:hAnsi="宋体" w:eastAsia="宋体" w:cs="宋体"/>
                <w:b/>
                <w:bCs/>
                <w:sz w:val="18"/>
                <w:szCs w:val="18"/>
              </w:rPr>
            </w:pPr>
            <w:r>
              <w:rPr>
                <w:rFonts w:hint="eastAsia" w:ascii="宋体" w:hAnsi="宋体" w:eastAsia="宋体" w:cs="宋体"/>
                <w:b/>
                <w:bCs/>
                <w:sz w:val="18"/>
                <w:szCs w:val="18"/>
              </w:rPr>
              <w:t>标</w:t>
            </w:r>
          </w:p>
          <w:p>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89" w:type="dxa"/>
            <w:noWrap w:val="0"/>
            <w:vAlign w:val="center"/>
          </w:tcPr>
          <w:p>
            <w:pPr>
              <w:spacing w:before="54" w:line="213" w:lineRule="auto"/>
              <w:ind w:left="110" w:right="114"/>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19" w:type="dxa"/>
            <w:gridSpan w:val="2"/>
            <w:noWrap w:val="0"/>
            <w:vAlign w:val="center"/>
          </w:tcPr>
          <w:p>
            <w:pPr>
              <w:spacing w:before="162" w:line="220" w:lineRule="auto"/>
              <w:ind w:left="112"/>
              <w:jc w:val="center"/>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47" w:type="dxa"/>
            <w:gridSpan w:val="3"/>
            <w:noWrap w:val="0"/>
            <w:vAlign w:val="center"/>
          </w:tcPr>
          <w:p>
            <w:pPr>
              <w:spacing w:before="162" w:line="220" w:lineRule="auto"/>
              <w:ind w:left="873"/>
              <w:jc w:val="center"/>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458" w:type="dxa"/>
            <w:noWrap w:val="0"/>
            <w:vAlign w:val="center"/>
          </w:tcPr>
          <w:p>
            <w:pPr>
              <w:spacing w:before="52" w:line="219" w:lineRule="auto"/>
              <w:ind w:left="166"/>
              <w:jc w:val="center"/>
              <w:rPr>
                <w:rFonts w:hint="eastAsia" w:ascii="宋体" w:hAnsi="宋体" w:eastAsia="宋体" w:cs="宋体"/>
                <w:sz w:val="18"/>
                <w:szCs w:val="18"/>
              </w:rPr>
            </w:pPr>
            <w:r>
              <w:rPr>
                <w:rFonts w:hint="eastAsia" w:ascii="宋体" w:hAnsi="宋体" w:eastAsia="宋体" w:cs="宋体"/>
                <w:spacing w:val="-2"/>
                <w:sz w:val="18"/>
                <w:szCs w:val="18"/>
              </w:rPr>
              <w:t>年初目标值</w:t>
            </w:r>
          </w:p>
          <w:p>
            <w:pPr>
              <w:spacing w:before="22" w:line="188" w:lineRule="auto"/>
              <w:ind w:left="526"/>
              <w:jc w:val="center"/>
              <w:rPr>
                <w:rFonts w:hint="eastAsia" w:ascii="宋体" w:hAnsi="宋体" w:eastAsia="宋体" w:cs="宋体"/>
                <w:sz w:val="18"/>
                <w:szCs w:val="18"/>
              </w:rPr>
            </w:pPr>
            <w:r>
              <w:rPr>
                <w:rFonts w:hint="eastAsia" w:ascii="宋体" w:hAnsi="宋体" w:eastAsia="宋体" w:cs="宋体"/>
                <w:spacing w:val="-4"/>
                <w:sz w:val="18"/>
                <w:szCs w:val="18"/>
              </w:rPr>
              <w:t>(A)</w:t>
            </w:r>
          </w:p>
        </w:tc>
        <w:tc>
          <w:tcPr>
            <w:tcW w:w="1318" w:type="dxa"/>
            <w:gridSpan w:val="2"/>
            <w:noWrap w:val="0"/>
            <w:vAlign w:val="center"/>
          </w:tcPr>
          <w:p>
            <w:pPr>
              <w:spacing w:before="52" w:line="219" w:lineRule="auto"/>
              <w:ind w:left="107"/>
              <w:jc w:val="center"/>
              <w:rPr>
                <w:rFonts w:hint="eastAsia" w:ascii="宋体" w:hAnsi="宋体" w:eastAsia="宋体" w:cs="宋体"/>
                <w:sz w:val="18"/>
                <w:szCs w:val="18"/>
              </w:rPr>
            </w:pPr>
            <w:r>
              <w:rPr>
                <w:rFonts w:hint="eastAsia" w:ascii="宋体" w:hAnsi="宋体" w:eastAsia="宋体" w:cs="宋体"/>
                <w:spacing w:val="1"/>
                <w:sz w:val="18"/>
                <w:szCs w:val="18"/>
              </w:rPr>
              <w:t>实际完成值</w:t>
            </w:r>
          </w:p>
          <w:p>
            <w:pPr>
              <w:spacing w:before="11" w:line="188" w:lineRule="auto"/>
              <w:ind w:left="488"/>
              <w:jc w:val="center"/>
              <w:rPr>
                <w:rFonts w:hint="eastAsia" w:ascii="宋体" w:hAnsi="宋体" w:eastAsia="宋体" w:cs="宋体"/>
                <w:sz w:val="18"/>
                <w:szCs w:val="18"/>
              </w:rPr>
            </w:pPr>
            <w:r>
              <w:rPr>
                <w:rFonts w:hint="eastAsia" w:ascii="宋体" w:hAnsi="宋体" w:eastAsia="宋体" w:cs="宋体"/>
                <w:spacing w:val="-8"/>
                <w:sz w:val="18"/>
                <w:szCs w:val="18"/>
              </w:rPr>
              <w:t>(B)</w:t>
            </w:r>
          </w:p>
        </w:tc>
        <w:tc>
          <w:tcPr>
            <w:tcW w:w="884" w:type="dxa"/>
            <w:noWrap w:val="0"/>
            <w:vAlign w:val="center"/>
          </w:tcPr>
          <w:p>
            <w:pPr>
              <w:spacing w:before="162" w:line="219" w:lineRule="auto"/>
              <w:ind w:left="220"/>
              <w:jc w:val="center"/>
              <w:rPr>
                <w:rFonts w:hint="eastAsia" w:ascii="宋体" w:hAnsi="宋体" w:eastAsia="宋体" w:cs="宋体"/>
                <w:sz w:val="18"/>
                <w:szCs w:val="18"/>
              </w:rPr>
            </w:pPr>
            <w:r>
              <w:rPr>
                <w:rFonts w:hint="eastAsia" w:ascii="宋体" w:hAnsi="宋体" w:eastAsia="宋体" w:cs="宋体"/>
                <w:spacing w:val="-3"/>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Merge w:val="continue"/>
            <w:tcBorders>
              <w:top w:val="nil"/>
              <w:bottom w:val="nil"/>
            </w:tcBorders>
            <w:noWrap w:val="0"/>
            <w:vAlign w:val="center"/>
          </w:tcPr>
          <w:p>
            <w:pPr>
              <w:jc w:val="center"/>
              <w:rPr>
                <w:rFonts w:hint="eastAsia" w:ascii="宋体" w:hAnsi="宋体" w:eastAsia="宋体" w:cs="宋体"/>
                <w:sz w:val="18"/>
                <w:szCs w:val="18"/>
              </w:rPr>
            </w:pPr>
          </w:p>
        </w:tc>
        <w:tc>
          <w:tcPr>
            <w:tcW w:w="689" w:type="dxa"/>
            <w:tcBorders>
              <w:bottom w:val="nil"/>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19" w:type="dxa"/>
            <w:gridSpan w:val="2"/>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开展针对校园周边非法出版物的排查工作</w:t>
            </w:r>
          </w:p>
        </w:tc>
        <w:tc>
          <w:tcPr>
            <w:tcW w:w="1458"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2场</w:t>
            </w:r>
          </w:p>
        </w:tc>
        <w:tc>
          <w:tcPr>
            <w:tcW w:w="1318"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5场</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814" w:type="dxa"/>
            <w:vMerge w:val="continue"/>
            <w:tcBorders>
              <w:top w:val="nil"/>
              <w:bottom w:val="nil"/>
            </w:tcBorders>
            <w:noWrap w:val="0"/>
            <w:vAlign w:val="center"/>
          </w:tcPr>
          <w:p>
            <w:pPr>
              <w:jc w:val="center"/>
              <w:rPr>
                <w:rFonts w:hint="eastAsia" w:ascii="宋体" w:hAnsi="宋体" w:eastAsia="宋体" w:cs="宋体"/>
                <w:sz w:val="18"/>
                <w:szCs w:val="18"/>
              </w:rPr>
            </w:pPr>
          </w:p>
        </w:tc>
        <w:tc>
          <w:tcPr>
            <w:tcW w:w="689" w:type="dxa"/>
            <w:tcBorders>
              <w:bottom w:val="nil"/>
            </w:tcBorders>
            <w:noWrap w:val="0"/>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效益</w:t>
            </w:r>
          </w:p>
          <w:p>
            <w:pPr>
              <w:jc w:val="center"/>
              <w:rPr>
                <w:rFonts w:hint="eastAsia" w:ascii="宋体" w:hAnsi="宋体" w:eastAsia="宋体" w:cs="宋体"/>
                <w:b/>
                <w:bCs/>
                <w:sz w:val="18"/>
                <w:szCs w:val="18"/>
              </w:rPr>
            </w:pPr>
            <w:r>
              <w:rPr>
                <w:rFonts w:hint="eastAsia" w:ascii="宋体" w:hAnsi="宋体" w:eastAsia="宋体" w:cs="宋体"/>
                <w:b/>
                <w:bCs/>
                <w:sz w:val="18"/>
                <w:szCs w:val="18"/>
              </w:rPr>
              <w:t>指标</w:t>
            </w:r>
          </w:p>
        </w:tc>
        <w:tc>
          <w:tcPr>
            <w:tcW w:w="1119" w:type="dxa"/>
            <w:gridSpan w:val="2"/>
            <w:noWrap w:val="0"/>
            <w:vAlign w:val="center"/>
          </w:tcPr>
          <w:p>
            <w:pPr>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47" w:type="dxa"/>
            <w:gridSpan w:val="3"/>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lang w:eastAsia="zh-CN"/>
              </w:rPr>
              <w:t>优化精神环境</w:t>
            </w:r>
          </w:p>
        </w:tc>
        <w:tc>
          <w:tcPr>
            <w:tcW w:w="1458" w:type="dxa"/>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318" w:type="dxa"/>
            <w:gridSpan w:val="2"/>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884"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14" w:type="dxa"/>
            <w:noWrap w:val="0"/>
            <w:vAlign w:val="center"/>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pPr>
              <w:jc w:val="center"/>
              <w:rPr>
                <w:rFonts w:hint="default" w:ascii="Arial" w:eastAsia="宋体"/>
                <w:sz w:val="21"/>
                <w:lang w:val="en-US" w:eastAsia="zh-CN"/>
              </w:rPr>
            </w:pPr>
            <w:r>
              <w:rPr>
                <w:rFonts w:hint="eastAsia" w:ascii="Arial"/>
                <w:sz w:val="21"/>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3、融媒体中心专项经费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hint="eastAsia" w:ascii="Arial" w:hAnsi="Arial" w:eastAsia="宋体" w:cs="Arial"/>
          <w:color w:val="000000"/>
          <w:kern w:val="0"/>
          <w:sz w:val="27"/>
          <w:szCs w:val="27"/>
          <w:lang w:val="en-US" w:eastAsia="zh-CN"/>
        </w:rPr>
        <w:t>主要产出和效益：1、公众号粉丝3万以上，2、打造形象带来招商机遇，良好.3、展现下陆首善建设成果良好。、4群众满意率良好</w:t>
      </w:r>
      <w:r>
        <w:rPr>
          <w:rFonts w:hint="eastAsia" w:ascii="Arial" w:hAnsi="Arial" w:eastAsia="宋体" w:cs="Arial"/>
          <w:color w:val="000000"/>
          <w:kern w:val="0"/>
          <w:sz w:val="27"/>
          <w:szCs w:val="27"/>
          <w:lang w:val="en-US" w:eastAsia="zh-CN"/>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融媒体中心专项经费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ascii="Arial"/>
                <w:sz w:val="21"/>
              </w:rPr>
            </w:pPr>
            <w:r>
              <w:rPr>
                <w:rFonts w:hint="eastAsia" w:ascii="Arial"/>
                <w:sz w:val="21"/>
              </w:rPr>
              <w:t>融媒体中心专项经费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pPr>
              <w:spacing w:before="150" w:line="219" w:lineRule="auto"/>
              <w:ind w:left="304"/>
              <w:jc w:val="center"/>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r>
              <w:rPr>
                <w:rFonts w:hint="eastAsia" w:ascii="Arial"/>
                <w:sz w:val="21"/>
                <w:lang w:val="en-US" w:eastAsia="zh-CN"/>
              </w:rPr>
              <w:t>区委宣传部</w:t>
            </w:r>
          </w:p>
        </w:tc>
        <w:tc>
          <w:tcPr>
            <w:tcW w:w="2516" w:type="dxa"/>
            <w:gridSpan w:val="3"/>
            <w:noWrap w:val="0"/>
            <w:vAlign w:val="center"/>
          </w:tcPr>
          <w:p>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ascii="Arial"/>
                <w:sz w:val="21"/>
              </w:rPr>
            </w:pPr>
            <w:r>
              <w:rPr>
                <w:rFonts w:hint="eastAsia" w:ascii="仿宋_GB2312" w:hAnsi="宋体" w:eastAsia="仿宋_GB2312" w:cs="仿宋_GB2312"/>
                <w:kern w:val="0"/>
                <w:szCs w:val="20"/>
                <w:lang w:val="en-US" w:eastAsia="zh-CN"/>
              </w:rPr>
              <w:t>15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rPr>
              <w:t>公众号粉丝</w:t>
            </w:r>
            <w:r>
              <w:rPr>
                <w:rFonts w:hint="eastAsia" w:ascii="仿宋_GB2312" w:hAnsi="宋体" w:eastAsia="仿宋_GB2312" w:cs="仿宋_GB2312"/>
                <w:kern w:val="0"/>
                <w:szCs w:val="20"/>
                <w:lang w:val="en-US" w:eastAsia="zh-CN"/>
              </w:rPr>
              <w:t>3</w:t>
            </w:r>
            <w:r>
              <w:rPr>
                <w:rFonts w:hint="eastAsia" w:ascii="仿宋_GB2312" w:hAnsi="宋体" w:eastAsia="仿宋_GB2312" w:cs="仿宋_GB2312"/>
                <w:kern w:val="0"/>
                <w:szCs w:val="20"/>
              </w:rPr>
              <w:t>万以上</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2.8</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3.1</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center"/>
          </w:tcPr>
          <w:p>
            <w:pPr>
              <w:jc w:val="cente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lang w:eastAsia="zh-CN"/>
              </w:rPr>
              <w:t>运行成本</w:t>
            </w:r>
            <w:r>
              <w:rPr>
                <w:rFonts w:hint="eastAsia" w:ascii="仿宋_GB2312" w:hAnsi="宋体" w:eastAsia="仿宋_GB2312" w:cs="仿宋_GB2312"/>
                <w:kern w:val="0"/>
                <w:szCs w:val="20"/>
                <w:lang w:val="en-US" w:eastAsia="zh-CN"/>
              </w:rPr>
              <w:t>15万元以内</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15万元</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15万元</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pPr>
              <w:widowControl/>
              <w:jc w:val="center"/>
              <w:rPr>
                <w:rFonts w:ascii="宋体" w:hAnsi="宋体" w:eastAsia="宋体" w:cs="宋体"/>
                <w:sz w:val="11"/>
                <w:szCs w:val="11"/>
              </w:rPr>
            </w:pPr>
            <w:r>
              <w:rPr>
                <w:rFonts w:hint="eastAsia" w:ascii="仿宋_GB2312" w:hAnsi="宋体" w:eastAsia="仿宋_GB2312" w:cs="仿宋_GB2312"/>
                <w:kern w:val="0"/>
                <w:szCs w:val="20"/>
              </w:rPr>
              <w:t>经济效益指标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center"/>
          </w:tcPr>
          <w:p>
            <w:pPr>
              <w:widowControl/>
              <w:jc w:val="center"/>
              <w:rPr>
                <w:rFonts w:ascii="宋体" w:hAnsi="宋体" w:eastAsia="宋体" w:cs="宋体"/>
                <w:sz w:val="22"/>
                <w:szCs w:val="22"/>
              </w:rPr>
            </w:pPr>
            <w:r>
              <w:rPr>
                <w:rFonts w:hint="eastAsia" w:ascii="仿宋_GB2312" w:hAnsi="宋体" w:eastAsia="仿宋_GB2312" w:cs="仿宋_GB2312"/>
                <w:kern w:val="0"/>
                <w:szCs w:val="20"/>
              </w:rPr>
              <w:t>社会效益指标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满意</w:t>
            </w:r>
          </w:p>
          <w:p>
            <w:pPr>
              <w:jc w:val="center"/>
              <w:rPr>
                <w:rFonts w:ascii="Calibri" w:hAnsi="Calibri" w:eastAsia="宋体" w:cs="Times New Roman"/>
                <w:b/>
                <w:bCs/>
              </w:rPr>
            </w:pPr>
            <w:r>
              <w:rPr>
                <w:rFonts w:ascii="Calibri" w:hAnsi="Calibri" w:eastAsia="宋体" w:cs="Times New Roman"/>
                <w:b/>
                <w:bCs/>
              </w:rPr>
              <w:t>度指</w:t>
            </w:r>
          </w:p>
          <w:p>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pPr>
              <w:widowControl/>
              <w:jc w:val="center"/>
              <w:rPr>
                <w:rFonts w:ascii="宋体" w:hAnsi="宋体" w:eastAsia="宋体" w:cs="宋体"/>
                <w:sz w:val="11"/>
                <w:szCs w:val="11"/>
              </w:rPr>
            </w:pPr>
            <w:r>
              <w:rPr>
                <w:rFonts w:hint="eastAsia" w:ascii="仿宋_GB2312" w:hAnsi="宋体" w:eastAsia="仿宋_GB2312" w:cs="仿宋_GB2312"/>
                <w:kern w:val="0"/>
                <w:szCs w:val="20"/>
              </w:rPr>
              <w:t>服务对象满意度</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lang w:eastAsia="zh-CN"/>
              </w:rPr>
              <w:t>群众满意</w:t>
            </w:r>
          </w:p>
        </w:tc>
        <w:tc>
          <w:tcPr>
            <w:tcW w:w="1458" w:type="dxa"/>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pPr>
              <w:jc w:val="center"/>
              <w:rPr>
                <w:rFonts w:ascii="Arial"/>
                <w:sz w:val="21"/>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4、文明办专项经费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14.9</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99.3</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1、开展市民素质提升活动，3场以上.2、在全区营造良好文明氛围，良好.</w:t>
      </w:r>
      <w:r>
        <w:rPr>
          <w:rFonts w:hint="eastAsia" w:ascii="Arial" w:hAnsi="Arial" w:eastAsia="宋体" w:cs="Arial"/>
          <w:color w:val="000000"/>
          <w:kern w:val="0"/>
          <w:sz w:val="27"/>
          <w:szCs w:val="27"/>
          <w:lang w:val="en-US" w:eastAsia="zh-CN"/>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文明办专项经费</w:t>
      </w:r>
      <w:r>
        <w:rPr>
          <w:rFonts w:hint="eastAsia" w:ascii="宋体-PUA" w:hAnsi="宋体-PUA" w:eastAsia="宋体-PUA" w:cs="宋体-PUA"/>
          <w:b/>
          <w:bCs/>
          <w:color w:val="auto"/>
          <w:kern w:val="0"/>
          <w:sz w:val="28"/>
          <w:szCs w:val="28"/>
          <w:shd w:val="clear" w:color="auto" w:fill="FFFFFF"/>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ascii="Arial"/>
                <w:sz w:val="21"/>
              </w:rPr>
            </w:pPr>
            <w:r>
              <w:rPr>
                <w:rFonts w:hint="eastAsia" w:ascii="仿宋_GB2312" w:hAnsi="宋体" w:eastAsia="仿宋_GB2312"/>
                <w:kern w:val="0"/>
                <w:szCs w:val="20"/>
                <w:lang w:val="en-US" w:eastAsia="zh-CN"/>
              </w:rPr>
              <w:t>文明办专项经费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p>
        </w:tc>
        <w:tc>
          <w:tcPr>
            <w:tcW w:w="2516" w:type="dxa"/>
            <w:gridSpan w:val="3"/>
            <w:noWrap w:val="0"/>
            <w:vAlign w:val="top"/>
          </w:tcPr>
          <w:p>
            <w:pPr>
              <w:spacing w:before="150" w:line="220" w:lineRule="auto"/>
              <w:ind w:left="595"/>
              <w:rPr>
                <w:rFonts w:ascii="宋体" w:hAnsi="宋体" w:eastAsia="宋体" w:cs="宋体"/>
                <w:spacing w:val="1"/>
                <w:sz w:val="22"/>
                <w:szCs w:val="22"/>
              </w:rPr>
            </w:pPr>
            <w:r>
              <w:rPr>
                <w:rFonts w:ascii="宋体" w:hAnsi="宋体" w:eastAsia="宋体" w:cs="宋体"/>
                <w:spacing w:val="1"/>
                <w:sz w:val="22"/>
                <w:szCs w:val="22"/>
              </w:rPr>
              <w:t>项目实施单位</w:t>
            </w:r>
          </w:p>
        </w:tc>
        <w:tc>
          <w:tcPr>
            <w:tcW w:w="1513" w:type="dxa"/>
            <w:gridSpan w:val="2"/>
            <w:noWrap w:val="0"/>
            <w:vAlign w:val="top"/>
          </w:tcPr>
          <w:p>
            <w:pPr>
              <w:spacing w:before="150" w:line="220" w:lineRule="auto"/>
              <w:rPr>
                <w:rFonts w:ascii="宋体" w:hAnsi="宋体" w:eastAsia="宋体" w:cs="宋体"/>
                <w:spacing w:val="1"/>
                <w:sz w:val="22"/>
                <w:szCs w:val="22"/>
              </w:rPr>
            </w:pPr>
            <w:r>
              <w:rPr>
                <w:rFonts w:hint="eastAsia" w:ascii="宋体" w:hAnsi="宋体" w:eastAsia="宋体" w:cs="宋体"/>
                <w:spacing w:val="1"/>
                <w:sz w:val="22"/>
                <w:szCs w:val="22"/>
                <w:lang w:val="en-US" w:eastAsia="zh-CN"/>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14.9</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99.3%</w:t>
            </w:r>
          </w:p>
        </w:tc>
        <w:tc>
          <w:tcPr>
            <w:tcW w:w="2202" w:type="dxa"/>
            <w:gridSpan w:val="3"/>
            <w:noWrap w:val="0"/>
            <w:vAlign w:val="top"/>
          </w:tcPr>
          <w:p>
            <w:pPr>
              <w:jc w:val="center"/>
              <w:rPr>
                <w:rFonts w:hint="default" w:ascii="Arial" w:eastAsia="宋体"/>
                <w:sz w:val="21"/>
                <w:lang w:val="en-US" w:eastAsia="zh-CN"/>
              </w:rPr>
            </w:pPr>
            <w:r>
              <w:rPr>
                <w:rFonts w:hint="eastAsia" w:ascii="Arial"/>
                <w:sz w:val="21"/>
                <w:lang w:val="en-US" w:eastAsia="zh-CN"/>
              </w:rPr>
              <w:t>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rPr>
              <w:t>开展市民素质提升活动</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3场</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3场</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14" w:type="dxa"/>
            <w:vMerge w:val="continue"/>
            <w:tcBorders>
              <w:top w:val="nil"/>
              <w:bottom w:val="nil"/>
            </w:tcBorders>
            <w:noWrap w:val="0"/>
            <w:vAlign w:val="top"/>
          </w:tcPr>
          <w:p>
            <w:pPr>
              <w:rPr>
                <w:rFonts w:ascii="Arial"/>
                <w:sz w:val="21"/>
              </w:rPr>
            </w:pPr>
          </w:p>
        </w:tc>
        <w:tc>
          <w:tcPr>
            <w:tcW w:w="689" w:type="dxa"/>
            <w:tcBorders>
              <w:bottom w:val="nil"/>
            </w:tcBorders>
            <w:noWrap w:val="0"/>
            <w:vAlign w:val="top"/>
          </w:tcPr>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pPr>
              <w:widowControl/>
              <w:jc w:val="center"/>
              <w:rPr>
                <w:rFonts w:ascii="宋体" w:hAnsi="宋体" w:eastAsia="宋体" w:cs="宋体"/>
                <w:sz w:val="11"/>
                <w:szCs w:val="11"/>
              </w:rPr>
            </w:pPr>
            <w:r>
              <w:rPr>
                <w:rFonts w:hint="eastAsia" w:ascii="仿宋_GB2312" w:hAnsi="宋体" w:eastAsia="仿宋_GB2312" w:cs="仿宋_GB2312"/>
                <w:kern w:val="0"/>
                <w:szCs w:val="20"/>
              </w:rPr>
              <w:t>社会效益指标</w:t>
            </w:r>
          </w:p>
        </w:tc>
        <w:tc>
          <w:tcPr>
            <w:tcW w:w="2647" w:type="dxa"/>
            <w:gridSpan w:val="3"/>
            <w:noWrap w:val="0"/>
            <w:vAlign w:val="center"/>
          </w:tcPr>
          <w:p>
            <w:pPr>
              <w:jc w:val="center"/>
              <w:rPr>
                <w:rFonts w:ascii="Arial"/>
                <w:sz w:val="21"/>
              </w:rPr>
            </w:pPr>
            <w:r>
              <w:rPr>
                <w:rFonts w:hint="eastAsia" w:ascii="仿宋_GB2312" w:hAnsi="宋体" w:eastAsia="仿宋_GB2312" w:cs="仿宋_GB2312"/>
                <w:kern w:val="0"/>
                <w:szCs w:val="20"/>
              </w:rPr>
              <w:t>在全区营造良好文明氛围</w:t>
            </w:r>
          </w:p>
        </w:tc>
        <w:tc>
          <w:tcPr>
            <w:tcW w:w="1458" w:type="dxa"/>
            <w:noWrap w:val="0"/>
            <w:vAlign w:val="center"/>
          </w:tcPr>
          <w:p>
            <w:pPr>
              <w:bidi w:val="0"/>
              <w:jc w:val="center"/>
              <w:rPr>
                <w:rFonts w:hint="default" w:ascii="Calibri" w:hAnsi="Calibri" w:eastAsia="宋体" w:cs="Times New Roman"/>
                <w:kern w:val="2"/>
                <w:sz w:val="21"/>
                <w:lang w:val="en-US" w:eastAsia="zh-CN" w:bidi="ar-SA"/>
              </w:rPr>
            </w:pPr>
            <w:r>
              <w:rPr>
                <w:rFonts w:hint="eastAsia" w:cs="Times New Roman"/>
                <w:kern w:val="2"/>
                <w:sz w:val="21"/>
                <w:lang w:val="en-US" w:eastAsia="zh-CN" w:bidi="ar-SA"/>
              </w:rPr>
              <w:t>良好</w:t>
            </w:r>
          </w:p>
        </w:tc>
        <w:tc>
          <w:tcPr>
            <w:tcW w:w="1318" w:type="dxa"/>
            <w:gridSpan w:val="2"/>
            <w:noWrap w:val="0"/>
            <w:vAlign w:val="center"/>
          </w:tcPr>
          <w:p>
            <w:pPr>
              <w:jc w:val="center"/>
              <w:rPr>
                <w:rFonts w:hint="eastAsia" w:ascii="Arial" w:eastAsia="宋体"/>
                <w:sz w:val="21"/>
                <w:lang w:val="en-US" w:eastAsia="zh-CN"/>
              </w:rPr>
            </w:pPr>
            <w:r>
              <w:rPr>
                <w:rFonts w:hint="eastAsia" w:ascii="Arial"/>
                <w:sz w:val="21"/>
                <w:lang w:val="en-US" w:eastAsia="zh-CN"/>
              </w:rPr>
              <w:t>良好</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jc w:val="left"/>
        <w:rPr>
          <w:rFonts w:ascii="Arial" w:hAnsi="Arial" w:eastAsia="宋体" w:cs="Arial"/>
          <w:color w:val="000000"/>
          <w:kern w:val="0"/>
          <w:sz w:val="27"/>
          <w:szCs w:val="27"/>
        </w:rPr>
      </w:pPr>
      <w:r>
        <w:rPr>
          <w:rFonts w:hint="eastAsia" w:ascii="宋体-PUA" w:hAnsi="宋体-PUA" w:eastAsia="宋体-PUA" w:cs="宋体-PUA"/>
          <w:b/>
          <w:bCs/>
          <w:color w:val="auto"/>
          <w:kern w:val="0"/>
          <w:sz w:val="28"/>
          <w:szCs w:val="28"/>
          <w:shd w:val="clear" w:color="auto" w:fill="FFFFFF"/>
        </w:rPr>
        <w:t>5、</w:t>
      </w:r>
      <w:r>
        <w:rPr>
          <w:rFonts w:hint="eastAsia" w:ascii="宋体-PUA" w:hAnsi="宋体-PUA" w:eastAsia="宋体-PUA" w:cs="宋体-PUA"/>
          <w:b/>
          <w:bCs/>
          <w:color w:val="auto"/>
          <w:kern w:val="0"/>
          <w:sz w:val="28"/>
          <w:szCs w:val="28"/>
          <w:shd w:val="clear" w:color="auto" w:fill="FFFFFF"/>
          <w:lang w:val="en-US" w:eastAsia="zh-CN"/>
        </w:rPr>
        <w:t>全媒体工作站、</w:t>
      </w:r>
      <w:r>
        <w:rPr>
          <w:rFonts w:hint="eastAsia" w:ascii="宋体-PUA" w:hAnsi="宋体-PUA" w:eastAsia="宋体-PUA" w:cs="宋体-PUA"/>
          <w:b/>
          <w:bCs/>
          <w:color w:val="auto"/>
          <w:kern w:val="0"/>
          <w:sz w:val="28"/>
          <w:szCs w:val="28"/>
          <w:shd w:val="clear" w:color="auto" w:fill="FFFFFF"/>
        </w:rPr>
        <w:t>新闻宣传</w:t>
      </w:r>
      <w:r>
        <w:rPr>
          <w:rFonts w:hint="eastAsia" w:ascii="宋体-PUA" w:hAnsi="宋体-PUA" w:eastAsia="宋体-PUA" w:cs="宋体-PUA"/>
          <w:b/>
          <w:bCs/>
          <w:color w:val="auto"/>
          <w:kern w:val="0"/>
          <w:sz w:val="28"/>
          <w:szCs w:val="28"/>
          <w:shd w:val="clear" w:color="auto" w:fill="FFFFFF"/>
          <w:lang w:eastAsia="zh-CN"/>
        </w:rPr>
        <w:t>专项经费自评</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rPr>
        <w:t>黄石电视台报道数量：5条</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2、</w:t>
      </w:r>
      <w:r>
        <w:rPr>
          <w:rFonts w:hint="eastAsia" w:ascii="Arial" w:hAnsi="Arial" w:eastAsia="宋体" w:cs="Arial"/>
          <w:color w:val="000000"/>
          <w:kern w:val="0"/>
          <w:sz w:val="27"/>
          <w:szCs w:val="27"/>
        </w:rPr>
        <w:t>黄石日报下陆区域新闻专版：12次</w:t>
      </w:r>
      <w:r>
        <w:rPr>
          <w:rFonts w:hint="eastAsia" w:ascii="Arial" w:hAnsi="Arial" w:eastAsia="宋体" w:cs="Arial"/>
          <w:color w:val="000000"/>
          <w:kern w:val="0"/>
          <w:sz w:val="27"/>
          <w:szCs w:val="27"/>
          <w:lang w:eastAsia="zh-CN"/>
        </w:rPr>
        <w:t>；</w:t>
      </w: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rPr>
        <w:t>市级以上新闻报道：450篇</w:t>
      </w:r>
      <w:r>
        <w:rPr>
          <w:rFonts w:ascii="Arial" w:hAnsi="Arial" w:eastAsia="宋体" w:cs="Arial"/>
          <w:color w:val="000000"/>
          <w:kern w:val="0"/>
          <w:sz w:val="27"/>
          <w:szCs w:val="27"/>
        </w:rPr>
        <w:t>.</w:t>
      </w: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rPr>
        <w:t>提升下陆区知名度</w:t>
      </w:r>
      <w:r>
        <w:rPr>
          <w:rFonts w:hint="eastAsia" w:ascii="Arial" w:hAnsi="Arial" w:eastAsia="宋体" w:cs="Arial"/>
          <w:color w:val="000000"/>
          <w:kern w:val="0"/>
          <w:sz w:val="27"/>
          <w:szCs w:val="27"/>
          <w:lang w:eastAsia="zh-CN"/>
        </w:rPr>
        <w:t>，良好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pPr>
        <w:widowControl/>
        <w:shd w:val="clear" w:color="auto" w:fill="FFFFFF"/>
        <w:spacing w:line="424" w:lineRule="atLeast"/>
        <w:jc w:val="center"/>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b/>
          <w:bCs/>
          <w:color w:val="auto"/>
          <w:kern w:val="0"/>
          <w:sz w:val="28"/>
          <w:szCs w:val="28"/>
          <w:shd w:val="clear" w:color="auto" w:fill="FFFFFF"/>
          <w:lang w:val="en-US" w:eastAsia="zh-CN"/>
        </w:rPr>
        <w:t>全媒体工作站、</w:t>
      </w:r>
      <w:r>
        <w:rPr>
          <w:rFonts w:hint="eastAsia" w:ascii="宋体-PUA" w:hAnsi="宋体-PUA" w:eastAsia="宋体-PUA" w:cs="宋体-PUA"/>
          <w:b/>
          <w:bCs/>
          <w:color w:val="auto"/>
          <w:kern w:val="0"/>
          <w:sz w:val="28"/>
          <w:szCs w:val="28"/>
          <w:shd w:val="clear" w:color="auto" w:fill="FFFFFF"/>
        </w:rPr>
        <w:t>新闻宣传</w:t>
      </w:r>
      <w:r>
        <w:rPr>
          <w:rFonts w:hint="eastAsia" w:ascii="宋体-PUA" w:hAnsi="宋体-PUA" w:eastAsia="宋体-PUA" w:cs="宋体-PUA"/>
          <w:b/>
          <w:bCs/>
          <w:color w:val="auto"/>
          <w:kern w:val="0"/>
          <w:sz w:val="28"/>
          <w:szCs w:val="28"/>
          <w:shd w:val="clear" w:color="auto" w:fill="FFFFFF"/>
          <w:lang w:eastAsia="zh-CN"/>
        </w:rPr>
        <w:t>专项经费自评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pPr>
              <w:jc w:val="center"/>
              <w:rPr>
                <w:rFonts w:hint="eastAsia" w:ascii="Arial" w:eastAsia="仿宋_GB2312"/>
                <w:sz w:val="21"/>
                <w:lang w:eastAsia="zh-CN"/>
              </w:rPr>
            </w:pPr>
            <w:r>
              <w:rPr>
                <w:rFonts w:hint="eastAsia" w:ascii="仿宋_GB2312" w:hAnsi="宋体" w:eastAsia="仿宋_GB2312"/>
                <w:kern w:val="0"/>
                <w:szCs w:val="20"/>
                <w:lang w:val="en-US" w:eastAsia="zh-CN"/>
              </w:rPr>
              <w:t>全媒体工作站、</w:t>
            </w:r>
            <w:r>
              <w:rPr>
                <w:rFonts w:hint="eastAsia" w:ascii="仿宋_GB2312" w:hAnsi="宋体" w:eastAsia="仿宋_GB2312"/>
                <w:kern w:val="0"/>
                <w:szCs w:val="20"/>
              </w:rPr>
              <w:t>新闻宣传</w:t>
            </w:r>
            <w:r>
              <w:rPr>
                <w:rFonts w:hint="eastAsia" w:ascii="仿宋_GB2312" w:hAnsi="宋体" w:eastAsia="仿宋_GB2312"/>
                <w:kern w:val="0"/>
                <w:szCs w:val="20"/>
                <w:lang w:val="en-US" w:eastAsia="zh-CN"/>
              </w:rPr>
              <w:t>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pPr>
              <w:rPr>
                <w:rFonts w:ascii="Arial"/>
                <w:sz w:val="21"/>
              </w:rPr>
            </w:pPr>
          </w:p>
        </w:tc>
        <w:tc>
          <w:tcPr>
            <w:tcW w:w="2516" w:type="dxa"/>
            <w:gridSpan w:val="3"/>
            <w:noWrap w:val="0"/>
            <w:vAlign w:val="top"/>
          </w:tcPr>
          <w:p>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pPr>
              <w:rPr>
                <w:rFonts w:ascii="Arial"/>
                <w:sz w:val="21"/>
              </w:rPr>
            </w:pPr>
            <w:r>
              <w:rPr>
                <w:rFonts w:hint="eastAsia" w:ascii="仿宋_GB2312" w:hAnsi="宋体" w:eastAsia="仿宋_GB2312" w:cs="仿宋_GB2312"/>
                <w:kern w:val="0"/>
                <w:szCs w:val="20"/>
                <w:lang w:val="en-US" w:eastAsia="zh-CN"/>
              </w:rPr>
              <w:t>区委宣传部</w:t>
            </w:r>
            <w:r>
              <w:rPr>
                <w:rFonts w:hint="eastAsia" w:ascii="仿宋_GB2312" w:hAnsi="宋体" w:eastAsia="仿宋_GB2312" w:cs="仿宋_GB2312"/>
                <w:kern w:val="0"/>
                <w:szCs w:val="2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80</w:t>
            </w:r>
          </w:p>
        </w:tc>
        <w:tc>
          <w:tcPr>
            <w:tcW w:w="1318" w:type="dxa"/>
            <w:gridSpan w:val="2"/>
            <w:noWrap w:val="0"/>
            <w:vAlign w:val="top"/>
          </w:tcPr>
          <w:p>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80</w:t>
            </w:r>
          </w:p>
        </w:tc>
        <w:tc>
          <w:tcPr>
            <w:tcW w:w="1458" w:type="dxa"/>
            <w:noWrap w:val="0"/>
            <w:vAlign w:val="top"/>
          </w:tcPr>
          <w:p>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100%</w:t>
            </w:r>
          </w:p>
        </w:tc>
        <w:tc>
          <w:tcPr>
            <w:tcW w:w="2202" w:type="dxa"/>
            <w:gridSpan w:val="3"/>
            <w:noWrap w:val="0"/>
            <w:vAlign w:val="top"/>
          </w:tcPr>
          <w:p>
            <w:pP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rPr>
                <w:b/>
                <w:bCs/>
              </w:rPr>
            </w:pPr>
          </w:p>
          <w:p>
            <w:pPr>
              <w:rPr>
                <w:b/>
                <w:bCs/>
              </w:rPr>
            </w:pPr>
          </w:p>
          <w:p>
            <w:pPr>
              <w:rPr>
                <w:b/>
                <w:bCs/>
              </w:rPr>
            </w:pPr>
          </w:p>
          <w:p>
            <w:pPr>
              <w:jc w:val="center"/>
              <w:rPr>
                <w:b/>
                <w:bCs/>
              </w:rPr>
            </w:pPr>
            <w:r>
              <w:rPr>
                <w:b/>
                <w:bCs/>
              </w:rPr>
              <w:t>产出</w:t>
            </w:r>
          </w:p>
          <w:p>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pPr>
              <w:widowControl/>
              <w:jc w:val="center"/>
              <w:rPr>
                <w:rFonts w:ascii="Arial"/>
                <w:sz w:val="21"/>
              </w:rPr>
            </w:pPr>
            <w:r>
              <w:rPr>
                <w:rFonts w:hint="eastAsia" w:ascii="仿宋_GB2312" w:hAnsi="宋体" w:eastAsia="仿宋_GB2312" w:cs="仿宋_GB2312"/>
                <w:kern w:val="0"/>
                <w:szCs w:val="20"/>
              </w:rPr>
              <w:t>黄石电视台报道数量：5条</w:t>
            </w:r>
          </w:p>
        </w:tc>
        <w:tc>
          <w:tcPr>
            <w:tcW w:w="1458" w:type="dxa"/>
            <w:noWrap w:val="0"/>
            <w:vAlign w:val="center"/>
          </w:tcPr>
          <w:p>
            <w:pPr>
              <w:widowControl/>
              <w:jc w:val="center"/>
              <w:rPr>
                <w:rFonts w:ascii="Arial"/>
                <w:sz w:val="21"/>
              </w:rPr>
            </w:pPr>
            <w:r>
              <w:rPr>
                <w:rFonts w:hint="eastAsia" w:ascii="仿宋_GB2312" w:hAnsi="宋体" w:eastAsia="仿宋_GB2312" w:cs="仿宋_GB2312"/>
                <w:kern w:val="0"/>
                <w:szCs w:val="20"/>
                <w:lang w:val="en-US" w:eastAsia="zh-CN"/>
              </w:rPr>
              <w:t>5条</w:t>
            </w:r>
          </w:p>
        </w:tc>
        <w:tc>
          <w:tcPr>
            <w:tcW w:w="1318" w:type="dxa"/>
            <w:gridSpan w:val="2"/>
            <w:noWrap w:val="0"/>
            <w:vAlign w:val="top"/>
          </w:tcPr>
          <w:p>
            <w:pPr>
              <w:widowControl/>
              <w:jc w:val="center"/>
              <w:rPr>
                <w:rFonts w:hint="eastAsia" w:ascii="仿宋_GB2312" w:hAnsi="宋体" w:eastAsia="仿宋_GB2312" w:cs="仿宋_GB2312"/>
                <w:kern w:val="0"/>
                <w:szCs w:val="20"/>
                <w:lang w:val="en-US" w:eastAsia="zh-CN"/>
              </w:rPr>
            </w:pPr>
          </w:p>
          <w:p>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5条</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pPr>
              <w:widowControl/>
              <w:jc w:val="center"/>
              <w:rPr>
                <w:rFonts w:ascii="Arial"/>
                <w:sz w:val="21"/>
              </w:rPr>
            </w:pPr>
            <w:r>
              <w:rPr>
                <w:rFonts w:hint="eastAsia" w:ascii="仿宋_GB2312" w:hAnsi="宋体" w:eastAsia="仿宋_GB2312" w:cs="仿宋_GB2312"/>
                <w:kern w:val="0"/>
                <w:szCs w:val="20"/>
              </w:rPr>
              <w:t>黄石日报下陆区域新闻专版：12次</w:t>
            </w:r>
          </w:p>
        </w:tc>
        <w:tc>
          <w:tcPr>
            <w:tcW w:w="1458" w:type="dxa"/>
            <w:noWrap w:val="0"/>
            <w:vAlign w:val="center"/>
          </w:tcPr>
          <w:p>
            <w:pPr>
              <w:widowControl/>
              <w:jc w:val="center"/>
              <w:rPr>
                <w:rFonts w:ascii="Arial"/>
                <w:sz w:val="21"/>
              </w:rPr>
            </w:pPr>
            <w:r>
              <w:rPr>
                <w:rFonts w:hint="eastAsia" w:ascii="仿宋_GB2312" w:hAnsi="宋体" w:eastAsia="仿宋_GB2312" w:cs="仿宋_GB2312"/>
                <w:kern w:val="0"/>
                <w:szCs w:val="20"/>
              </w:rPr>
              <w:t>12次</w:t>
            </w:r>
          </w:p>
        </w:tc>
        <w:tc>
          <w:tcPr>
            <w:tcW w:w="1318" w:type="dxa"/>
            <w:gridSpan w:val="2"/>
            <w:noWrap w:val="0"/>
            <w:vAlign w:val="center"/>
          </w:tcPr>
          <w:p>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12次</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rPr>
                <w:b/>
                <w:bCs/>
              </w:rPr>
            </w:pPr>
          </w:p>
        </w:tc>
        <w:tc>
          <w:tcPr>
            <w:tcW w:w="1119" w:type="dxa"/>
            <w:gridSpan w:val="2"/>
            <w:noWrap w:val="0"/>
            <w:vAlign w:val="top"/>
          </w:tcPr>
          <w:p>
            <w:pPr>
              <w:spacing w:before="220" w:line="173" w:lineRule="exact"/>
              <w:rPr>
                <w:rFonts w:ascii="宋体" w:hAnsi="宋体" w:eastAsia="宋体" w:cs="宋体"/>
                <w:sz w:val="11"/>
                <w:szCs w:val="11"/>
              </w:rPr>
            </w:pPr>
            <w:r>
              <w:rPr>
                <w:rFonts w:hint="eastAsia" w:ascii="仿宋_GB2312" w:hAnsi="宋体" w:eastAsia="仿宋_GB2312" w:cs="仿宋_GB2312"/>
                <w:kern w:val="0"/>
                <w:szCs w:val="20"/>
              </w:rPr>
              <w:t>数量指标</w:t>
            </w:r>
          </w:p>
        </w:tc>
        <w:tc>
          <w:tcPr>
            <w:tcW w:w="2647" w:type="dxa"/>
            <w:gridSpan w:val="3"/>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市级以上新闻报道：</w:t>
            </w:r>
          </w:p>
          <w:p>
            <w:pPr>
              <w:widowControl/>
              <w:jc w:val="center"/>
              <w:rPr>
                <w:rFonts w:ascii="Arial"/>
                <w:sz w:val="21"/>
              </w:rPr>
            </w:pPr>
            <w:r>
              <w:rPr>
                <w:rFonts w:hint="eastAsia" w:ascii="仿宋_GB2312" w:hAnsi="宋体" w:eastAsia="仿宋_GB2312" w:cs="仿宋_GB2312"/>
                <w:kern w:val="0"/>
                <w:szCs w:val="20"/>
              </w:rPr>
              <w:t>450篇</w:t>
            </w:r>
          </w:p>
        </w:tc>
        <w:tc>
          <w:tcPr>
            <w:tcW w:w="1458" w:type="dxa"/>
            <w:noWrap w:val="0"/>
            <w:vAlign w:val="center"/>
          </w:tcPr>
          <w:p>
            <w:pPr>
              <w:widowControl/>
              <w:jc w:val="center"/>
              <w:rPr>
                <w:rFonts w:ascii="Arial"/>
                <w:sz w:val="21"/>
              </w:rPr>
            </w:pPr>
            <w:r>
              <w:rPr>
                <w:rFonts w:hint="eastAsia" w:ascii="仿宋_GB2312" w:hAnsi="宋体" w:eastAsia="仿宋_GB2312" w:cs="仿宋_GB2312"/>
                <w:kern w:val="0"/>
                <w:szCs w:val="20"/>
              </w:rPr>
              <w:t>450篇</w:t>
            </w:r>
          </w:p>
        </w:tc>
        <w:tc>
          <w:tcPr>
            <w:tcW w:w="1318" w:type="dxa"/>
            <w:gridSpan w:val="2"/>
            <w:noWrap w:val="0"/>
            <w:vAlign w:val="center"/>
          </w:tcPr>
          <w:p>
            <w:pPr>
              <w:jc w:val="center"/>
              <w:rPr>
                <w:rFonts w:ascii="Arial"/>
                <w:sz w:val="21"/>
              </w:rPr>
            </w:pPr>
            <w:r>
              <w:rPr>
                <w:rFonts w:hint="eastAsia" w:ascii="仿宋_GB2312" w:hAnsi="宋体" w:eastAsia="仿宋_GB2312" w:cs="仿宋_GB2312"/>
                <w:kern w:val="0"/>
                <w:szCs w:val="20"/>
                <w:lang w:val="en-US" w:eastAsia="zh-CN"/>
              </w:rPr>
              <w:t>76</w:t>
            </w:r>
            <w:r>
              <w:rPr>
                <w:rFonts w:hint="eastAsia" w:ascii="仿宋_GB2312" w:hAnsi="宋体" w:eastAsia="仿宋_GB2312" w:cs="仿宋_GB2312"/>
                <w:kern w:val="0"/>
                <w:szCs w:val="20"/>
              </w:rPr>
              <w:t>0篇</w:t>
            </w:r>
          </w:p>
        </w:tc>
        <w:tc>
          <w:tcPr>
            <w:tcW w:w="884" w:type="dxa"/>
            <w:noWrap w:val="0"/>
            <w:vAlign w:val="top"/>
          </w:tcPr>
          <w:p>
            <w:pPr>
              <w:rPr>
                <w:rFonts w:hint="default" w:ascii="Arial" w:eastAsia="宋体"/>
                <w:sz w:val="21"/>
                <w:lang w:val="en-US" w:eastAsia="zh-CN"/>
              </w:rPr>
            </w:pPr>
            <w:r>
              <w:rPr>
                <w:rFonts w:hint="eastAsia" w:ascii="Arial"/>
                <w:sz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tcBorders>
            <w:noWrap w:val="0"/>
            <w:vAlign w:val="top"/>
          </w:tcPr>
          <w:p>
            <w:pPr>
              <w:rPr>
                <w:b/>
                <w:bCs/>
              </w:rPr>
            </w:pPr>
          </w:p>
        </w:tc>
        <w:tc>
          <w:tcPr>
            <w:tcW w:w="1119" w:type="dxa"/>
            <w:gridSpan w:val="2"/>
            <w:noWrap w:val="0"/>
            <w:vAlign w:val="top"/>
          </w:tcPr>
          <w:p>
            <w:pPr>
              <w:spacing w:before="176" w:line="343" w:lineRule="exact"/>
              <w:rPr>
                <w:rFonts w:ascii="宋体" w:hAnsi="宋体" w:eastAsia="宋体" w:cs="宋体"/>
                <w:sz w:val="22"/>
                <w:szCs w:val="22"/>
              </w:rPr>
            </w:pPr>
            <w:r>
              <w:rPr>
                <w:rFonts w:hint="eastAsia" w:ascii="仿宋_GB2312" w:hAnsi="宋体" w:eastAsia="仿宋_GB2312" w:cs="仿宋_GB2312"/>
                <w:kern w:val="0"/>
                <w:szCs w:val="20"/>
              </w:rPr>
              <w:t>质量指标</w:t>
            </w:r>
          </w:p>
        </w:tc>
        <w:tc>
          <w:tcPr>
            <w:tcW w:w="2647" w:type="dxa"/>
            <w:gridSpan w:val="3"/>
            <w:noWrap w:val="0"/>
            <w:vAlign w:val="top"/>
          </w:tcPr>
          <w:p>
            <w:pPr>
              <w:jc w:val="center"/>
              <w:rPr>
                <w:rFonts w:ascii="Arial"/>
                <w:sz w:val="21"/>
              </w:rPr>
            </w:pPr>
            <w:r>
              <w:rPr>
                <w:rFonts w:hint="eastAsia" w:ascii="仿宋_GB2312" w:hAnsi="宋体" w:eastAsia="仿宋_GB2312" w:cs="仿宋_GB2312"/>
                <w:kern w:val="0"/>
                <w:szCs w:val="20"/>
              </w:rPr>
              <w:t>提升下陆区知名度</w:t>
            </w:r>
          </w:p>
        </w:tc>
        <w:tc>
          <w:tcPr>
            <w:tcW w:w="1458" w:type="dxa"/>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pPr>
              <w:rPr>
                <w:rFonts w:hint="default" w:ascii="Arial" w:eastAsia="宋体"/>
                <w:sz w:val="21"/>
                <w:lang w:val="en-US" w:eastAsia="zh-CN"/>
              </w:rPr>
            </w:pPr>
            <w:r>
              <w:rPr>
                <w:rFonts w:hint="eastAsia" w:ascii="Arial"/>
                <w:sz w:val="21"/>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pPr>
              <w:rPr>
                <w:rFonts w:ascii="Arial"/>
                <w:sz w:val="21"/>
              </w:rPr>
            </w:pPr>
          </w:p>
        </w:tc>
        <w:tc>
          <w:tcPr>
            <w:tcW w:w="689" w:type="dxa"/>
            <w:vMerge w:val="restart"/>
            <w:tcBorders>
              <w:bottom w:val="nil"/>
            </w:tcBorders>
            <w:noWrap w:val="0"/>
            <w:vAlign w:val="top"/>
          </w:tcPr>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p>
          <w:p>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pPr>
              <w:spacing w:before="211" w:line="169" w:lineRule="exact"/>
              <w:ind w:left="331"/>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top"/>
          </w:tcPr>
          <w:p>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pPr>
              <w:rPr>
                <w:rFonts w:ascii="Arial"/>
                <w:sz w:val="21"/>
              </w:rPr>
            </w:pPr>
          </w:p>
        </w:tc>
        <w:tc>
          <w:tcPr>
            <w:tcW w:w="689" w:type="dxa"/>
            <w:vMerge w:val="continue"/>
            <w:tcBorders>
              <w:top w:val="nil"/>
              <w:bottom w:val="nil"/>
            </w:tcBorders>
            <w:noWrap w:val="0"/>
            <w:vAlign w:val="top"/>
          </w:tcPr>
          <w:p>
            <w:pPr>
              <w:jc w:val="center"/>
              <w:rPr>
                <w:rFonts w:ascii="Calibri" w:hAnsi="Calibri" w:eastAsia="宋体" w:cs="Times New Roman"/>
                <w:b/>
                <w:bCs/>
              </w:rPr>
            </w:pPr>
          </w:p>
        </w:tc>
        <w:tc>
          <w:tcPr>
            <w:tcW w:w="1119" w:type="dxa"/>
            <w:gridSpan w:val="2"/>
            <w:noWrap w:val="0"/>
            <w:vAlign w:val="top"/>
          </w:tcPr>
          <w:p>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pPr>
              <w:spacing w:before="177" w:line="342" w:lineRule="exact"/>
              <w:ind w:left="331"/>
              <w:rPr>
                <w:rFonts w:ascii="宋体" w:hAnsi="宋体" w:eastAsia="宋体" w:cs="宋体"/>
                <w:sz w:val="22"/>
                <w:szCs w:val="22"/>
              </w:rPr>
            </w:pPr>
            <w:r>
              <w:rPr>
                <w:rFonts w:hint="eastAsia" w:ascii="仿宋_GB2312" w:hAnsi="宋体" w:eastAsia="仿宋_GB2312" w:cs="仿宋_GB2312"/>
                <w:kern w:val="0"/>
                <w:szCs w:val="20"/>
              </w:rPr>
              <w:t>指标</w:t>
            </w:r>
          </w:p>
        </w:tc>
        <w:tc>
          <w:tcPr>
            <w:tcW w:w="2647" w:type="dxa"/>
            <w:gridSpan w:val="3"/>
            <w:noWrap w:val="0"/>
            <w:vAlign w:val="top"/>
          </w:tcPr>
          <w:p>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pP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23" w:type="dxa"/>
            <w:gridSpan w:val="3"/>
            <w:noWrap w:val="0"/>
            <w:vAlign w:val="top"/>
          </w:tcPr>
          <w:p>
            <w:pPr>
              <w:jc w:val="center"/>
              <w:rPr>
                <w:b/>
                <w:bCs/>
              </w:rPr>
            </w:pPr>
            <w:r>
              <w:rPr>
                <w:b/>
                <w:bCs/>
              </w:rPr>
              <w:t>偏差大或</w:t>
            </w:r>
          </w:p>
          <w:p>
            <w:pPr>
              <w:jc w:val="center"/>
              <w:rPr>
                <w:b/>
                <w:bCs/>
              </w:rPr>
            </w:pPr>
            <w:r>
              <w:rPr>
                <w:b/>
                <w:bCs/>
              </w:rPr>
              <w:t>目标未完成</w:t>
            </w:r>
          </w:p>
          <w:p>
            <w:pPr>
              <w:jc w:val="center"/>
              <w:rPr>
                <w:rFonts w:ascii="宋体" w:hAnsi="宋体" w:eastAsia="宋体" w:cs="宋体"/>
                <w:sz w:val="20"/>
                <w:szCs w:val="20"/>
              </w:rPr>
            </w:pPr>
            <w:r>
              <w:rPr>
                <w:b/>
                <w:bCs/>
              </w:rPr>
              <w:t>原因分析</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pPr>
              <w:rPr>
                <w:rFonts w:ascii="Arial"/>
                <w:sz w:val="21"/>
              </w:rPr>
            </w:pPr>
          </w:p>
          <w:p>
            <w:pPr>
              <w:jc w:val="center"/>
              <w:rPr>
                <w:rFonts w:hint="eastAsia" w:ascii="Arial" w:eastAsia="宋体"/>
                <w:sz w:val="21"/>
                <w:lang w:eastAsia="zh-CN"/>
              </w:rPr>
            </w:pPr>
            <w:r>
              <w:rPr>
                <w:rFonts w:hint="eastAsia" w:ascii="Arial"/>
                <w:sz w:val="21"/>
                <w:lang w:eastAsia="zh-CN"/>
              </w:rPr>
              <w:t>无</w:t>
            </w:r>
          </w:p>
        </w:tc>
      </w:tr>
    </w:tbl>
    <w:p>
      <w:pPr>
        <w:widowControl/>
        <w:shd w:val="clear" w:color="auto" w:fill="FFFFFF"/>
        <w:spacing w:line="424" w:lineRule="atLeast"/>
        <w:jc w:val="left"/>
        <w:rPr>
          <w:rFonts w:hint="eastAsia" w:ascii="Arial" w:hAnsi="Arial" w:eastAsia="宋体" w:cs="Arial"/>
          <w:color w:val="000000"/>
          <w:kern w:val="0"/>
          <w:sz w:val="27"/>
          <w:szCs w:val="27"/>
          <w:lang w:val="en-US" w:eastAsia="zh-CN"/>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6、中心组学习、国防教育、未成年人思想建设及文联经费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1、播放爱国主义电影，1场以上；2、群众文化活动，61场；3、书画展、摄影展，2场；4、未成年人思想道德建设开展活动，3次；5、中心组学习，10次。</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下一步改进措施：结合以往年度实际情况，科学测算相关工作经费预算，进一步提高预算编制的准确性。</w:t>
      </w:r>
    </w:p>
    <w:p>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中心组学习、国防教育、未成年人思想建设及文联经费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156"/>
        <w:gridCol w:w="991"/>
        <w:gridCol w:w="171"/>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503" w:type="dxa"/>
            <w:gridSpan w:val="2"/>
            <w:noWrap w:val="0"/>
            <w:vAlign w:val="top"/>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6959" w:type="dxa"/>
            <w:gridSpan w:val="9"/>
            <w:noWrap w:val="0"/>
            <w:vAlign w:val="center"/>
          </w:tcPr>
          <w:p>
            <w:pPr>
              <w:jc w:val="center"/>
              <w:rPr>
                <w:rFonts w:ascii="Arial"/>
                <w:sz w:val="21"/>
              </w:rPr>
            </w:pPr>
            <w:r>
              <w:rPr>
                <w:rFonts w:hint="eastAsia" w:ascii="仿宋_GB2312" w:hAnsi="宋体" w:eastAsia="仿宋_GB2312"/>
                <w:kern w:val="0"/>
                <w:szCs w:val="20"/>
              </w:rPr>
              <w:t>中心组学习、国防教育、未成年人思想建设及文联经费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pPr>
              <w:jc w:val="center"/>
              <w:rPr>
                <w:rFonts w:ascii="Arial"/>
                <w:sz w:val="21"/>
              </w:rPr>
            </w:pPr>
          </w:p>
        </w:tc>
        <w:tc>
          <w:tcPr>
            <w:tcW w:w="2516" w:type="dxa"/>
            <w:gridSpan w:val="3"/>
            <w:noWrap w:val="0"/>
            <w:vAlign w:val="center"/>
          </w:tcPr>
          <w:p>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046" w:type="dxa"/>
            <w:gridSpan w:val="2"/>
            <w:noWrap w:val="0"/>
            <w:vAlign w:val="center"/>
          </w:tcPr>
          <w:p>
            <w:pPr>
              <w:jc w:val="center"/>
              <w:rPr>
                <w:rFonts w:ascii="Arial"/>
                <w:sz w:val="21"/>
              </w:rPr>
            </w:pPr>
            <w:r>
              <w:rPr>
                <w:rFonts w:hint="eastAsia" w:ascii="Arial"/>
                <w:sz w:val="21"/>
              </w:rPr>
              <w:t>区委宣传部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6959"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6959" w:type="dxa"/>
            <w:gridSpan w:val="9"/>
            <w:noWrap w:val="0"/>
            <w:vAlign w:val="top"/>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6959" w:type="dxa"/>
            <w:gridSpan w:val="9"/>
            <w:noWrap w:val="0"/>
            <w:vAlign w:val="top"/>
          </w:tcPr>
          <w:p>
            <w:pPr>
              <w:spacing w:before="150" w:line="219" w:lineRule="auto"/>
              <w:ind w:left="304"/>
              <w:rPr>
                <w:rFonts w:ascii="宋体" w:hAnsi="宋体" w:eastAsia="宋体" w:cs="宋体"/>
                <w:spacing w:val="4"/>
                <w:sz w:val="22"/>
                <w:szCs w:val="22"/>
              </w:rPr>
            </w:pPr>
            <w:r>
              <w:rPr>
                <w:rFonts w:ascii="宋体" w:hAnsi="宋体" w:eastAsia="宋体" w:cs="宋体"/>
                <w:spacing w:val="4"/>
                <w:sz w:val="20"/>
                <w:szCs w:val="20"/>
              </w:rPr>
              <w:t>1、常年性项目</w:t>
            </w:r>
            <w:r>
              <w:rPr>
                <w:rFonts w:hint="eastAsia" w:ascii="宋体" w:hAnsi="宋体" w:cs="宋体"/>
                <w:spacing w:val="4"/>
                <w:sz w:val="20"/>
                <w:szCs w:val="20"/>
                <w:lang w:eastAsia="zh-CN"/>
              </w:rPr>
              <w:t>☑</w:t>
            </w:r>
            <w:r>
              <w:rPr>
                <w:rFonts w:ascii="宋体" w:hAnsi="宋体" w:eastAsia="宋体" w:cs="宋体"/>
                <w:spacing w:val="4"/>
                <w:sz w:val="20"/>
                <w:szCs w:val="20"/>
              </w:rPr>
              <w:t>2、延续性项目</w:t>
            </w:r>
            <w:r>
              <w:rPr>
                <w:rFonts w:hint="eastAsia" w:ascii="宋体" w:hAnsi="宋体" w:eastAsia="宋体" w:cs="宋体"/>
                <w:spacing w:val="4"/>
                <w:sz w:val="20"/>
                <w:szCs w:val="20"/>
                <w:lang w:eastAsia="zh-CN"/>
              </w:rPr>
              <w:t>□</w:t>
            </w:r>
            <w:r>
              <w:rPr>
                <w:rFonts w:ascii="宋体" w:hAnsi="宋体" w:eastAsia="宋体" w:cs="宋体"/>
                <w:spacing w:val="4"/>
                <w:sz w:val="20"/>
                <w:szCs w:val="20"/>
              </w:rPr>
              <w:t>3、一次性项目</w:t>
            </w:r>
            <w:r>
              <w:rPr>
                <w:rFonts w:hint="eastAsia" w:ascii="宋体" w:hAnsi="宋体" w:eastAsia="宋体" w:cs="宋体"/>
                <w:spacing w:val="4"/>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pPr>
              <w:rPr>
                <w:rFonts w:ascii="Arial"/>
                <w:sz w:val="21"/>
              </w:rPr>
            </w:pPr>
          </w:p>
        </w:tc>
        <w:tc>
          <w:tcPr>
            <w:tcW w:w="1329" w:type="dxa"/>
            <w:noWrap w:val="0"/>
            <w:vAlign w:val="top"/>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156" w:type="dxa"/>
            <w:noWrap w:val="0"/>
            <w:vAlign w:val="top"/>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037" w:type="dxa"/>
            <w:gridSpan w:val="3"/>
            <w:noWrap w:val="0"/>
            <w:vAlign w:val="top"/>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pPr>
              <w:rPr>
                <w:rFonts w:ascii="Arial"/>
                <w:sz w:val="21"/>
              </w:rPr>
            </w:pPr>
          </w:p>
        </w:tc>
        <w:tc>
          <w:tcPr>
            <w:tcW w:w="1119" w:type="dxa"/>
            <w:gridSpan w:val="2"/>
            <w:noWrap w:val="0"/>
            <w:vAlign w:val="top"/>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eastAsia" w:ascii="Arial" w:eastAsia="宋体"/>
                <w:sz w:val="21"/>
                <w:lang w:val="en-US" w:eastAsia="zh-CN"/>
              </w:rPr>
            </w:pPr>
            <w:r>
              <w:rPr>
                <w:rFonts w:hint="eastAsia" w:ascii="Arial"/>
                <w:sz w:val="21"/>
                <w:lang w:val="en-US" w:eastAsia="zh-CN"/>
              </w:rPr>
              <w:t>5</w:t>
            </w:r>
          </w:p>
        </w:tc>
        <w:tc>
          <w:tcPr>
            <w:tcW w:w="1318" w:type="dxa"/>
            <w:gridSpan w:val="2"/>
            <w:noWrap w:val="0"/>
            <w:vAlign w:val="center"/>
          </w:tcPr>
          <w:p>
            <w:pPr>
              <w:jc w:val="center"/>
              <w:rPr>
                <w:rFonts w:hint="eastAsia" w:ascii="Arial" w:eastAsia="宋体"/>
                <w:sz w:val="21"/>
                <w:lang w:val="en-US" w:eastAsia="zh-CN"/>
              </w:rPr>
            </w:pPr>
            <w:r>
              <w:rPr>
                <w:rFonts w:hint="eastAsia" w:ascii="Arial"/>
                <w:sz w:val="21"/>
                <w:lang w:val="en-US" w:eastAsia="zh-CN"/>
              </w:rPr>
              <w:t>5</w:t>
            </w:r>
          </w:p>
        </w:tc>
        <w:tc>
          <w:tcPr>
            <w:tcW w:w="1156"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037" w:type="dxa"/>
            <w:gridSpan w:val="3"/>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pPr>
              <w:jc w:val="both"/>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年</w:t>
            </w:r>
          </w:p>
          <w:p>
            <w:pPr>
              <w:jc w:val="center"/>
              <w:rPr>
                <w:rFonts w:hint="eastAsia" w:ascii="宋体" w:hAnsi="宋体" w:eastAsia="宋体" w:cs="宋体"/>
                <w:b/>
                <w:bCs/>
                <w:sz w:val="18"/>
                <w:szCs w:val="18"/>
              </w:rPr>
            </w:pPr>
            <w:r>
              <w:rPr>
                <w:rFonts w:hint="eastAsia" w:ascii="宋体" w:hAnsi="宋体" w:eastAsia="宋体" w:cs="宋体"/>
                <w:b/>
                <w:bCs/>
                <w:sz w:val="18"/>
                <w:szCs w:val="18"/>
              </w:rPr>
              <w:t>度</w:t>
            </w:r>
          </w:p>
          <w:p>
            <w:pPr>
              <w:jc w:val="center"/>
              <w:rPr>
                <w:rFonts w:hint="eastAsia" w:ascii="宋体" w:hAnsi="宋体" w:eastAsia="宋体" w:cs="宋体"/>
                <w:b/>
                <w:bCs/>
                <w:sz w:val="18"/>
                <w:szCs w:val="18"/>
              </w:rPr>
            </w:pPr>
            <w:r>
              <w:rPr>
                <w:rFonts w:hint="eastAsia" w:ascii="宋体" w:hAnsi="宋体" w:eastAsia="宋体" w:cs="宋体"/>
                <w:b/>
                <w:bCs/>
                <w:sz w:val="18"/>
                <w:szCs w:val="18"/>
              </w:rPr>
              <w:t>绩</w:t>
            </w:r>
          </w:p>
          <w:p>
            <w:pPr>
              <w:jc w:val="center"/>
              <w:rPr>
                <w:rFonts w:hint="eastAsia" w:ascii="宋体" w:hAnsi="宋体" w:eastAsia="宋体" w:cs="宋体"/>
                <w:b/>
                <w:bCs/>
                <w:sz w:val="18"/>
                <w:szCs w:val="18"/>
              </w:rPr>
            </w:pPr>
            <w:r>
              <w:rPr>
                <w:rFonts w:hint="eastAsia" w:ascii="宋体" w:hAnsi="宋体" w:eastAsia="宋体" w:cs="宋体"/>
                <w:b/>
                <w:bCs/>
                <w:sz w:val="18"/>
                <w:szCs w:val="18"/>
              </w:rPr>
              <w:t>效</w:t>
            </w:r>
          </w:p>
          <w:p>
            <w:pPr>
              <w:jc w:val="center"/>
              <w:rPr>
                <w:rFonts w:hint="eastAsia" w:ascii="宋体" w:hAnsi="宋体" w:eastAsia="宋体" w:cs="宋体"/>
                <w:b/>
                <w:bCs/>
                <w:sz w:val="18"/>
                <w:szCs w:val="18"/>
              </w:rPr>
            </w:pPr>
            <w:r>
              <w:rPr>
                <w:rFonts w:hint="eastAsia" w:ascii="宋体" w:hAnsi="宋体" w:eastAsia="宋体" w:cs="宋体"/>
                <w:b/>
                <w:bCs/>
                <w:sz w:val="18"/>
                <w:szCs w:val="18"/>
              </w:rPr>
              <w:t>目</w:t>
            </w:r>
          </w:p>
          <w:p>
            <w:pPr>
              <w:jc w:val="center"/>
              <w:rPr>
                <w:rFonts w:hint="eastAsia" w:ascii="宋体" w:hAnsi="宋体" w:eastAsia="宋体" w:cs="宋体"/>
                <w:b/>
                <w:bCs/>
                <w:sz w:val="18"/>
                <w:szCs w:val="18"/>
              </w:rPr>
            </w:pPr>
            <w:r>
              <w:rPr>
                <w:rFonts w:hint="eastAsia" w:ascii="宋体" w:hAnsi="宋体" w:eastAsia="宋体" w:cs="宋体"/>
                <w:b/>
                <w:bCs/>
                <w:sz w:val="18"/>
                <w:szCs w:val="18"/>
              </w:rPr>
              <w:t>标</w:t>
            </w:r>
          </w:p>
          <w:p>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89" w:type="dxa"/>
            <w:noWrap w:val="0"/>
            <w:vAlign w:val="top"/>
          </w:tcPr>
          <w:p>
            <w:pPr>
              <w:spacing w:before="54" w:line="213" w:lineRule="auto"/>
              <w:ind w:left="110" w:right="114"/>
              <w:jc w:val="both"/>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19" w:type="dxa"/>
            <w:gridSpan w:val="2"/>
            <w:noWrap w:val="0"/>
            <w:vAlign w:val="top"/>
          </w:tcPr>
          <w:p>
            <w:pPr>
              <w:spacing w:before="162" w:line="220" w:lineRule="auto"/>
              <w:ind w:left="112"/>
              <w:jc w:val="both"/>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47" w:type="dxa"/>
            <w:gridSpan w:val="3"/>
            <w:noWrap w:val="0"/>
            <w:vAlign w:val="top"/>
          </w:tcPr>
          <w:p>
            <w:pPr>
              <w:spacing w:before="162" w:line="220" w:lineRule="auto"/>
              <w:ind w:left="873"/>
              <w:jc w:val="both"/>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156" w:type="dxa"/>
            <w:noWrap w:val="0"/>
            <w:vAlign w:val="top"/>
          </w:tcPr>
          <w:p>
            <w:pPr>
              <w:spacing w:before="52" w:line="219" w:lineRule="auto"/>
              <w:ind w:left="166"/>
              <w:jc w:val="both"/>
              <w:rPr>
                <w:rFonts w:hint="eastAsia" w:ascii="宋体" w:hAnsi="宋体" w:eastAsia="宋体" w:cs="宋体"/>
                <w:sz w:val="18"/>
                <w:szCs w:val="18"/>
              </w:rPr>
            </w:pPr>
            <w:r>
              <w:rPr>
                <w:rFonts w:hint="eastAsia" w:ascii="宋体" w:hAnsi="宋体" w:eastAsia="宋体" w:cs="宋体"/>
                <w:spacing w:val="-2"/>
                <w:sz w:val="18"/>
                <w:szCs w:val="18"/>
              </w:rPr>
              <w:t>年初目标值</w:t>
            </w:r>
          </w:p>
          <w:p>
            <w:pPr>
              <w:spacing w:before="22" w:line="188" w:lineRule="auto"/>
              <w:ind w:left="526"/>
              <w:jc w:val="both"/>
              <w:rPr>
                <w:rFonts w:hint="eastAsia" w:ascii="宋体" w:hAnsi="宋体" w:eastAsia="宋体" w:cs="宋体"/>
                <w:sz w:val="18"/>
                <w:szCs w:val="18"/>
              </w:rPr>
            </w:pPr>
            <w:r>
              <w:rPr>
                <w:rFonts w:hint="eastAsia" w:ascii="宋体" w:hAnsi="宋体" w:eastAsia="宋体" w:cs="宋体"/>
                <w:spacing w:val="-4"/>
                <w:sz w:val="18"/>
                <w:szCs w:val="18"/>
              </w:rPr>
              <w:t>(A)</w:t>
            </w:r>
          </w:p>
        </w:tc>
        <w:tc>
          <w:tcPr>
            <w:tcW w:w="1162" w:type="dxa"/>
            <w:gridSpan w:val="2"/>
            <w:noWrap w:val="0"/>
            <w:vAlign w:val="top"/>
          </w:tcPr>
          <w:p>
            <w:pPr>
              <w:spacing w:before="52" w:line="219" w:lineRule="auto"/>
              <w:ind w:left="107"/>
              <w:jc w:val="both"/>
              <w:rPr>
                <w:rFonts w:hint="eastAsia" w:ascii="宋体" w:hAnsi="宋体" w:eastAsia="宋体" w:cs="宋体"/>
                <w:sz w:val="18"/>
                <w:szCs w:val="18"/>
              </w:rPr>
            </w:pPr>
            <w:r>
              <w:rPr>
                <w:rFonts w:hint="eastAsia" w:ascii="宋体" w:hAnsi="宋体" w:eastAsia="宋体" w:cs="宋体"/>
                <w:spacing w:val="1"/>
                <w:sz w:val="18"/>
                <w:szCs w:val="18"/>
              </w:rPr>
              <w:t>实际完成值</w:t>
            </w:r>
          </w:p>
          <w:p>
            <w:pPr>
              <w:spacing w:before="11" w:line="188" w:lineRule="auto"/>
              <w:ind w:left="488"/>
              <w:jc w:val="both"/>
              <w:rPr>
                <w:rFonts w:hint="eastAsia" w:ascii="宋体" w:hAnsi="宋体" w:eastAsia="宋体" w:cs="宋体"/>
                <w:sz w:val="18"/>
                <w:szCs w:val="18"/>
              </w:rPr>
            </w:pPr>
            <w:r>
              <w:rPr>
                <w:rFonts w:hint="eastAsia" w:ascii="宋体" w:hAnsi="宋体" w:eastAsia="宋体" w:cs="宋体"/>
                <w:spacing w:val="-8"/>
                <w:sz w:val="18"/>
                <w:szCs w:val="18"/>
              </w:rPr>
              <w:t>(B)</w:t>
            </w:r>
          </w:p>
        </w:tc>
        <w:tc>
          <w:tcPr>
            <w:tcW w:w="875" w:type="dxa"/>
            <w:noWrap w:val="0"/>
            <w:vAlign w:val="top"/>
          </w:tcPr>
          <w:p>
            <w:pPr>
              <w:spacing w:before="162" w:line="219" w:lineRule="auto"/>
              <w:ind w:left="220"/>
              <w:jc w:val="center"/>
              <w:rPr>
                <w:rFonts w:hint="eastAsia" w:ascii="宋体" w:hAnsi="宋体" w:eastAsia="宋体" w:cs="宋体"/>
                <w:sz w:val="18"/>
                <w:szCs w:val="18"/>
              </w:rPr>
            </w:pPr>
            <w:r>
              <w:rPr>
                <w:rFonts w:hint="eastAsia" w:ascii="宋体" w:hAnsi="宋体" w:eastAsia="宋体" w:cs="宋体"/>
                <w:spacing w:val="-3"/>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vMerge w:val="restart"/>
            <w:tcBorders>
              <w:bottom w:val="nil"/>
            </w:tcBorders>
            <w:noWrap w:val="0"/>
            <w:vAlign w:val="top"/>
          </w:tcPr>
          <w:p>
            <w:pPr>
              <w:rPr>
                <w:rFonts w:hint="eastAsia" w:ascii="宋体" w:hAnsi="宋体" w:eastAsia="宋体" w:cs="宋体"/>
                <w:b/>
                <w:bCs/>
                <w:sz w:val="18"/>
                <w:szCs w:val="18"/>
              </w:rPr>
            </w:pPr>
          </w:p>
          <w:p>
            <w:pPr>
              <w:rPr>
                <w:rFonts w:hint="eastAsia" w:ascii="宋体" w:hAnsi="宋体" w:eastAsia="宋体" w:cs="宋体"/>
                <w:b/>
                <w:bCs/>
                <w:sz w:val="18"/>
                <w:szCs w:val="18"/>
              </w:rPr>
            </w:pPr>
          </w:p>
          <w:p>
            <w:pP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19" w:type="dxa"/>
            <w:gridSpan w:val="2"/>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pPr>
              <w:widowControl/>
              <w:jc w:val="center"/>
              <w:rPr>
                <w:rFonts w:hint="eastAsia" w:ascii="宋体" w:hAnsi="宋体" w:eastAsia="宋体" w:cs="宋体"/>
                <w:sz w:val="18"/>
                <w:szCs w:val="18"/>
                <w:lang w:val="en-US" w:eastAsia="zh-CN"/>
              </w:rPr>
            </w:pPr>
            <w:r>
              <w:rPr>
                <w:rFonts w:hint="eastAsia" w:ascii="宋体" w:hAnsi="宋体" w:eastAsia="宋体" w:cs="宋体"/>
                <w:kern w:val="0"/>
                <w:sz w:val="18"/>
                <w:szCs w:val="18"/>
              </w:rPr>
              <w:t>播放爱国主义电影</w:t>
            </w:r>
          </w:p>
        </w:tc>
        <w:tc>
          <w:tcPr>
            <w:tcW w:w="115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1次</w:t>
            </w:r>
          </w:p>
        </w:tc>
        <w:tc>
          <w:tcPr>
            <w:tcW w:w="1162"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2场</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vMerge w:val="continue"/>
            <w:tcBorders>
              <w:top w:val="nil"/>
              <w:bottom w:val="nil"/>
            </w:tcBorders>
            <w:noWrap w:val="0"/>
            <w:vAlign w:val="top"/>
          </w:tcPr>
          <w:p>
            <w:pPr>
              <w:rPr>
                <w:rFonts w:hint="eastAsia" w:ascii="宋体" w:hAnsi="宋体" w:eastAsia="宋体" w:cs="宋体"/>
                <w:b/>
                <w:bCs/>
                <w:sz w:val="18"/>
                <w:szCs w:val="18"/>
              </w:rPr>
            </w:pPr>
          </w:p>
        </w:tc>
        <w:tc>
          <w:tcPr>
            <w:tcW w:w="1119" w:type="dxa"/>
            <w:gridSpan w:val="2"/>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p>
            <w:pPr>
              <w:jc w:val="center"/>
              <w:rPr>
                <w:rFonts w:hint="eastAsia" w:ascii="宋体" w:hAnsi="宋体" w:eastAsia="宋体" w:cs="宋体"/>
                <w:sz w:val="18"/>
                <w:szCs w:val="18"/>
              </w:rPr>
            </w:pPr>
          </w:p>
        </w:tc>
        <w:tc>
          <w:tcPr>
            <w:tcW w:w="2647" w:type="dxa"/>
            <w:gridSpan w:val="3"/>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群众文化活动</w:t>
            </w:r>
          </w:p>
        </w:tc>
        <w:tc>
          <w:tcPr>
            <w:tcW w:w="1156"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61场</w:t>
            </w:r>
          </w:p>
        </w:tc>
        <w:tc>
          <w:tcPr>
            <w:tcW w:w="1162"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79场</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vMerge w:val="continue"/>
            <w:tcBorders>
              <w:top w:val="nil"/>
              <w:bottom w:val="nil"/>
            </w:tcBorders>
            <w:noWrap w:val="0"/>
            <w:vAlign w:val="top"/>
          </w:tcPr>
          <w:p>
            <w:pPr>
              <w:rPr>
                <w:rFonts w:hint="eastAsia" w:ascii="宋体" w:hAnsi="宋体" w:eastAsia="宋体" w:cs="宋体"/>
                <w:b/>
                <w:bCs/>
                <w:sz w:val="18"/>
                <w:szCs w:val="18"/>
              </w:rPr>
            </w:pPr>
          </w:p>
        </w:tc>
        <w:tc>
          <w:tcPr>
            <w:tcW w:w="1119" w:type="dxa"/>
            <w:gridSpan w:val="2"/>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书画展、摄影展</w:t>
            </w:r>
          </w:p>
        </w:tc>
        <w:tc>
          <w:tcPr>
            <w:tcW w:w="1156" w:type="dxa"/>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2场</w:t>
            </w:r>
          </w:p>
        </w:tc>
        <w:tc>
          <w:tcPr>
            <w:tcW w:w="1162"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3场</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vMerge w:val="continue"/>
            <w:tcBorders>
              <w:top w:val="nil"/>
            </w:tcBorders>
            <w:noWrap w:val="0"/>
            <w:vAlign w:val="top"/>
          </w:tcPr>
          <w:p>
            <w:pPr>
              <w:rPr>
                <w:rFonts w:hint="eastAsia" w:ascii="宋体" w:hAnsi="宋体" w:eastAsia="宋体" w:cs="宋体"/>
                <w:b/>
                <w:bCs/>
                <w:sz w:val="18"/>
                <w:szCs w:val="18"/>
              </w:rPr>
            </w:pPr>
          </w:p>
        </w:tc>
        <w:tc>
          <w:tcPr>
            <w:tcW w:w="1119" w:type="dxa"/>
            <w:gridSpan w:val="2"/>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未成年人思想道德建设开展活动</w:t>
            </w:r>
          </w:p>
        </w:tc>
        <w:tc>
          <w:tcPr>
            <w:tcW w:w="1156" w:type="dxa"/>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3次</w:t>
            </w:r>
          </w:p>
        </w:tc>
        <w:tc>
          <w:tcPr>
            <w:tcW w:w="1162"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3次</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vMerge w:val="continue"/>
            <w:tcBorders>
              <w:top w:val="nil"/>
            </w:tcBorders>
            <w:noWrap w:val="0"/>
            <w:vAlign w:val="top"/>
          </w:tcPr>
          <w:p>
            <w:pPr>
              <w:rPr>
                <w:rFonts w:hint="eastAsia" w:ascii="宋体" w:hAnsi="宋体" w:eastAsia="宋体" w:cs="宋体"/>
                <w:b/>
                <w:bCs/>
                <w:sz w:val="18"/>
                <w:szCs w:val="18"/>
              </w:rPr>
            </w:pPr>
          </w:p>
        </w:tc>
        <w:tc>
          <w:tcPr>
            <w:tcW w:w="1119" w:type="dxa"/>
            <w:gridSpan w:val="2"/>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pPr>
              <w:widowControl/>
              <w:jc w:val="center"/>
              <w:rPr>
                <w:rFonts w:hint="eastAsia" w:ascii="宋体" w:hAnsi="宋体" w:eastAsia="宋体" w:cs="宋体"/>
                <w:sz w:val="18"/>
                <w:szCs w:val="18"/>
              </w:rPr>
            </w:pPr>
            <w:r>
              <w:rPr>
                <w:rFonts w:hint="eastAsia" w:ascii="宋体" w:hAnsi="宋体" w:eastAsia="宋体" w:cs="宋体"/>
                <w:kern w:val="0"/>
                <w:sz w:val="18"/>
                <w:szCs w:val="18"/>
              </w:rPr>
              <w:t>中心组学习</w:t>
            </w:r>
          </w:p>
        </w:tc>
        <w:tc>
          <w:tcPr>
            <w:tcW w:w="1156" w:type="dxa"/>
            <w:noWrap w:val="0"/>
            <w:vAlign w:val="center"/>
          </w:tcPr>
          <w:p>
            <w:pPr>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rPr>
              <w:t>10次</w:t>
            </w:r>
          </w:p>
        </w:tc>
        <w:tc>
          <w:tcPr>
            <w:tcW w:w="1162" w:type="dxa"/>
            <w:gridSpan w:val="2"/>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13次</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Merge w:val="continue"/>
            <w:tcBorders>
              <w:top w:val="nil"/>
              <w:bottom w:val="nil"/>
            </w:tcBorders>
            <w:noWrap w:val="0"/>
            <w:vAlign w:val="top"/>
          </w:tcPr>
          <w:p>
            <w:pPr>
              <w:rPr>
                <w:rFonts w:hint="eastAsia" w:ascii="宋体" w:hAnsi="宋体" w:eastAsia="宋体" w:cs="宋体"/>
                <w:sz w:val="18"/>
                <w:szCs w:val="18"/>
              </w:rPr>
            </w:pPr>
          </w:p>
        </w:tc>
        <w:tc>
          <w:tcPr>
            <w:tcW w:w="689" w:type="dxa"/>
            <w:tcBorders>
              <w:bottom w:val="nil"/>
            </w:tcBorders>
            <w:noWrap w:val="0"/>
            <w:vAlign w:val="top"/>
          </w:tcPr>
          <w:p>
            <w:p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效益</w:t>
            </w:r>
          </w:p>
          <w:p>
            <w:pPr>
              <w:jc w:val="both"/>
              <w:rPr>
                <w:rFonts w:hint="eastAsia" w:ascii="宋体" w:hAnsi="宋体" w:eastAsia="宋体" w:cs="宋体"/>
                <w:b/>
                <w:bCs/>
                <w:sz w:val="18"/>
                <w:szCs w:val="18"/>
              </w:rPr>
            </w:pPr>
            <w:r>
              <w:rPr>
                <w:rFonts w:hint="eastAsia" w:ascii="宋体" w:hAnsi="宋体" w:eastAsia="宋体" w:cs="宋体"/>
                <w:b/>
                <w:bCs/>
                <w:sz w:val="18"/>
                <w:szCs w:val="18"/>
              </w:rPr>
              <w:t>指标</w:t>
            </w:r>
          </w:p>
        </w:tc>
        <w:tc>
          <w:tcPr>
            <w:tcW w:w="1119" w:type="dxa"/>
            <w:gridSpan w:val="2"/>
            <w:noWrap w:val="0"/>
            <w:vAlign w:val="center"/>
          </w:tcPr>
          <w:p>
            <w:pPr>
              <w:widowControl/>
              <w:jc w:val="both"/>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spacing w:before="211" w:line="169" w:lineRule="exact"/>
              <w:ind w:left="331"/>
              <w:jc w:val="both"/>
              <w:rPr>
                <w:rFonts w:hint="eastAsia" w:ascii="宋体" w:hAnsi="宋体" w:eastAsia="宋体" w:cs="宋体"/>
                <w:sz w:val="18"/>
                <w:szCs w:val="18"/>
              </w:rPr>
            </w:pPr>
            <w:r>
              <w:rPr>
                <w:rFonts w:hint="eastAsia" w:ascii="宋体" w:hAnsi="宋体" w:eastAsia="宋体" w:cs="宋体"/>
                <w:kern w:val="0"/>
                <w:sz w:val="18"/>
                <w:szCs w:val="18"/>
              </w:rPr>
              <w:t>指标</w:t>
            </w:r>
          </w:p>
        </w:tc>
        <w:tc>
          <w:tcPr>
            <w:tcW w:w="2647" w:type="dxa"/>
            <w:gridSpan w:val="3"/>
            <w:noWrap w:val="0"/>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lang w:eastAsia="zh-CN"/>
              </w:rPr>
              <w:t>优化精神环境</w:t>
            </w:r>
          </w:p>
        </w:tc>
        <w:tc>
          <w:tcPr>
            <w:tcW w:w="1156" w:type="dxa"/>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162" w:type="dxa"/>
            <w:gridSpan w:val="2"/>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875" w:type="dxa"/>
            <w:noWrap w:val="0"/>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14" w:type="dxa"/>
            <w:noWrap w:val="0"/>
            <w:vAlign w:val="top"/>
          </w:tcPr>
          <w:p>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7648" w:type="dxa"/>
            <w:gridSpan w:val="10"/>
            <w:noWrap w:val="0"/>
            <w:vAlign w:val="top"/>
          </w:tcPr>
          <w:p>
            <w:pPr>
              <w:jc w:val="center"/>
              <w:rPr>
                <w:rFonts w:hint="default" w:ascii="Arial" w:eastAsia="宋体"/>
                <w:sz w:val="21"/>
                <w:lang w:val="en-US" w:eastAsia="zh-CN"/>
              </w:rPr>
            </w:pPr>
            <w:r>
              <w:rPr>
                <w:rFonts w:hint="eastAsia" w:ascii="Arial"/>
                <w:sz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523" w:type="dxa"/>
            <w:gridSpan w:val="3"/>
            <w:noWrap w:val="0"/>
            <w:vAlign w:val="top"/>
          </w:tcPr>
          <w:p>
            <w:pPr>
              <w:jc w:val="center"/>
              <w:rPr>
                <w:rFonts w:hint="eastAsia" w:ascii="宋体" w:hAnsi="宋体" w:eastAsia="宋体" w:cs="宋体"/>
                <w:b/>
                <w:bCs/>
                <w:sz w:val="20"/>
                <w:szCs w:val="20"/>
              </w:rPr>
            </w:pPr>
            <w:r>
              <w:rPr>
                <w:rFonts w:hint="eastAsia" w:ascii="宋体" w:hAnsi="宋体" w:eastAsia="宋体" w:cs="宋体"/>
                <w:b/>
                <w:bCs/>
                <w:sz w:val="20"/>
                <w:szCs w:val="20"/>
              </w:rPr>
              <w:t>偏差大或</w:t>
            </w:r>
          </w:p>
          <w:p>
            <w:pPr>
              <w:jc w:val="center"/>
              <w:rPr>
                <w:rFonts w:hint="eastAsia" w:ascii="宋体" w:hAnsi="宋体" w:eastAsia="宋体" w:cs="宋体"/>
                <w:b/>
                <w:bCs/>
                <w:sz w:val="20"/>
                <w:szCs w:val="20"/>
              </w:rPr>
            </w:pPr>
            <w:r>
              <w:rPr>
                <w:rFonts w:hint="eastAsia" w:ascii="宋体" w:hAnsi="宋体" w:eastAsia="宋体" w:cs="宋体"/>
                <w:b/>
                <w:bCs/>
                <w:sz w:val="20"/>
                <w:szCs w:val="20"/>
              </w:rPr>
              <w:t>目标未完成</w:t>
            </w:r>
          </w:p>
          <w:p>
            <w:pPr>
              <w:jc w:val="center"/>
              <w:rPr>
                <w:rFonts w:hint="eastAsia" w:ascii="宋体" w:hAnsi="宋体" w:eastAsia="宋体" w:cs="宋体"/>
                <w:sz w:val="20"/>
                <w:szCs w:val="20"/>
              </w:rPr>
            </w:pPr>
            <w:r>
              <w:rPr>
                <w:rFonts w:hint="eastAsia" w:ascii="宋体" w:hAnsi="宋体" w:eastAsia="宋体" w:cs="宋体"/>
                <w:b/>
                <w:bCs/>
                <w:sz w:val="20"/>
                <w:szCs w:val="20"/>
              </w:rPr>
              <w:t>原因分析</w:t>
            </w:r>
          </w:p>
        </w:tc>
        <w:tc>
          <w:tcPr>
            <w:tcW w:w="6939" w:type="dxa"/>
            <w:gridSpan w:val="8"/>
            <w:noWrap w:val="0"/>
            <w:vAlign w:val="top"/>
          </w:tcPr>
          <w:p>
            <w:pPr>
              <w:rPr>
                <w:rFonts w:hint="eastAsia" w:ascii="宋体" w:hAnsi="宋体" w:eastAsia="宋体" w:cs="宋体"/>
                <w:sz w:val="20"/>
                <w:szCs w:val="20"/>
              </w:rPr>
            </w:pP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pPr>
              <w:spacing w:before="65" w:line="267" w:lineRule="auto"/>
              <w:ind w:left="154" w:right="147" w:firstLine="100"/>
              <w:jc w:val="center"/>
              <w:rPr>
                <w:rFonts w:hint="eastAsia" w:ascii="宋体" w:hAnsi="宋体" w:eastAsia="宋体" w:cs="宋体"/>
                <w:sz w:val="20"/>
                <w:szCs w:val="20"/>
              </w:rPr>
            </w:pPr>
            <w:r>
              <w:rPr>
                <w:rFonts w:hint="eastAsia" w:ascii="宋体" w:hAnsi="宋体" w:eastAsia="宋体" w:cs="宋体"/>
                <w:b/>
                <w:bCs/>
                <w:sz w:val="20"/>
                <w:szCs w:val="20"/>
              </w:rPr>
              <w:t>改进措施及结果应用方案</w:t>
            </w:r>
          </w:p>
        </w:tc>
        <w:tc>
          <w:tcPr>
            <w:tcW w:w="6939" w:type="dxa"/>
            <w:gridSpan w:val="8"/>
            <w:noWrap w:val="0"/>
            <w:vAlign w:val="top"/>
          </w:tcPr>
          <w:p>
            <w:pPr>
              <w:rPr>
                <w:rFonts w:hint="eastAsia" w:ascii="宋体" w:hAnsi="宋体" w:eastAsia="宋体" w:cs="宋体"/>
                <w:sz w:val="20"/>
                <w:szCs w:val="20"/>
              </w:rPr>
            </w:pP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numPr>
          <w:ilvl w:val="0"/>
          <w:numId w:val="1"/>
        </w:numPr>
        <w:spacing w:line="560" w:lineRule="exact"/>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Arial" w:hAnsi="Arial" w:eastAsia="宋体" w:cs="Arial"/>
          <w:color w:val="000000"/>
          <w:kern w:val="0"/>
          <w:sz w:val="27"/>
          <w:szCs w:val="27"/>
          <w:lang w:val="en-US" w:eastAsia="zh-CN"/>
        </w:rPr>
        <w:t>本部门无财政专项支出、无专项转移支付。</w:t>
      </w:r>
    </w:p>
    <w:p>
      <w:pPr>
        <w:numPr>
          <w:ilvl w:val="0"/>
          <w:numId w:val="0"/>
        </w:numPr>
        <w:spacing w:line="560" w:lineRule="exact"/>
        <w:rPr>
          <w:rFonts w:hint="eastAsia" w:ascii="Arial" w:hAnsi="Arial" w:eastAsia="宋体" w:cs="Arial"/>
          <w:color w:val="000000"/>
          <w:kern w:val="0"/>
          <w:sz w:val="27"/>
          <w:szCs w:val="27"/>
          <w:lang w:val="en-US" w:eastAsia="zh-CN"/>
        </w:rPr>
      </w:pPr>
    </w:p>
    <w:p>
      <w:pPr>
        <w:numPr>
          <w:ilvl w:val="0"/>
          <w:numId w:val="0"/>
        </w:numPr>
        <w:spacing w:line="560" w:lineRule="exac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第四部分名词解释</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八</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使用非财政拨款结余</w:t>
      </w:r>
      <w:r>
        <w:rPr>
          <w:rFonts w:hint="eastAsia" w:ascii="Arial" w:hAnsi="Arial" w:eastAsia="宋体" w:cs="Arial"/>
          <w:color w:val="000000"/>
          <w:kern w:val="0"/>
          <w:sz w:val="27"/>
          <w:szCs w:val="27"/>
        </w:rPr>
        <w:t>：</w:t>
      </w:r>
      <w:r>
        <w:rPr>
          <w:rFonts w:hint="default" w:ascii="Arial" w:hAnsi="Arial" w:eastAsia="宋体" w:cs="Arial"/>
          <w:color w:val="000000"/>
          <w:kern w:val="0"/>
          <w:sz w:val="27"/>
          <w:szCs w:val="27"/>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九</w:t>
      </w:r>
      <w:r>
        <w:rPr>
          <w:rFonts w:hint="eastAsia" w:ascii="Arial" w:hAnsi="Arial" w:eastAsia="宋体" w:cs="Arial"/>
          <w:color w:val="000000"/>
          <w:kern w:val="0"/>
          <w:sz w:val="27"/>
          <w:szCs w:val="27"/>
        </w:rPr>
        <w:t>)年初结转和结余：</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rPr>
        <w:t>。</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十</w:t>
      </w:r>
      <w:r>
        <w:rPr>
          <w:rFonts w:hint="eastAsia" w:ascii="Arial" w:hAnsi="Arial" w:eastAsia="宋体" w:cs="Arial"/>
          <w:color w:val="000000"/>
          <w:kern w:val="0"/>
          <w:sz w:val="27"/>
          <w:szCs w:val="27"/>
        </w:rPr>
        <w:t>)本部门使用的支出功能分类科目(到项级)</w:t>
      </w:r>
    </w:p>
    <w:p>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w:t>
      </w:r>
    </w:p>
    <w:p>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宣传事务（款）一般行政管理事务（项）</w:t>
      </w:r>
      <w:r>
        <w:rPr>
          <w:rFonts w:hint="eastAsia" w:ascii="宋体" w:hAnsi="宋体" w:eastAsia="宋体" w:cs="宋体"/>
          <w:bCs/>
          <w:kern w:val="44"/>
          <w:sz w:val="28"/>
          <w:szCs w:val="28"/>
          <w:highlight w:val="none"/>
          <w:u w:val="none"/>
        </w:rPr>
        <w:t>。</w:t>
      </w:r>
    </w:p>
    <w:p>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Arial" w:hAnsi="Arial" w:eastAsia="宋体" w:cs="Arial"/>
          <w:color w:val="000000"/>
          <w:kern w:val="0"/>
          <w:sz w:val="27"/>
          <w:szCs w:val="27"/>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一</w:t>
      </w:r>
      <w:r>
        <w:rPr>
          <w:rFonts w:hint="eastAsia" w:ascii="Arial" w:hAnsi="Arial" w:eastAsia="宋体" w:cs="Arial"/>
          <w:color w:val="000000"/>
          <w:kern w:val="0"/>
          <w:sz w:val="27"/>
          <w:szCs w:val="27"/>
        </w:rPr>
        <w:t>)结余分配：指事业单位按照会计制度规定缴纳</w:t>
      </w:r>
      <w:r>
        <w:rPr>
          <w:rFonts w:hint="eastAsia" w:ascii="Arial" w:hAnsi="Arial" w:eastAsia="宋体" w:cs="Arial"/>
          <w:color w:val="000000"/>
          <w:kern w:val="0"/>
          <w:sz w:val="27"/>
          <w:szCs w:val="27"/>
          <w:lang w:eastAsia="zh-CN"/>
        </w:rPr>
        <w:t>的企业</w:t>
      </w:r>
      <w:r>
        <w:rPr>
          <w:rFonts w:hint="eastAsia" w:ascii="Arial" w:hAnsi="Arial" w:eastAsia="宋体" w:cs="Arial"/>
          <w:color w:val="000000"/>
          <w:kern w:val="0"/>
          <w:sz w:val="27"/>
          <w:szCs w:val="27"/>
        </w:rPr>
        <w:t>所得税</w:t>
      </w:r>
      <w:r>
        <w:rPr>
          <w:rFonts w:hint="eastAsia" w:ascii="Arial" w:hAnsi="Arial" w:eastAsia="宋体" w:cs="Arial"/>
          <w:color w:val="000000"/>
          <w:kern w:val="0"/>
          <w:sz w:val="27"/>
          <w:szCs w:val="27"/>
          <w:lang w:eastAsia="zh-CN"/>
        </w:rPr>
        <w:t>、提取的专用结余以及转入非财政拨款结余的金额</w:t>
      </w:r>
      <w:r>
        <w:rPr>
          <w:rFonts w:hint="eastAsia" w:ascii="Arial" w:hAnsi="Arial" w:eastAsia="宋体" w:cs="Arial"/>
          <w:color w:val="000000"/>
          <w:kern w:val="0"/>
          <w:sz w:val="27"/>
          <w:szCs w:val="27"/>
        </w:rPr>
        <w:t>等。</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)年末结转和结余：指单位</w:t>
      </w:r>
      <w:r>
        <w:rPr>
          <w:rFonts w:hint="eastAsia" w:ascii="Arial" w:hAnsi="Arial" w:eastAsia="宋体" w:cs="Arial"/>
          <w:color w:val="000000"/>
          <w:kern w:val="0"/>
          <w:sz w:val="27"/>
          <w:szCs w:val="27"/>
          <w:lang w:eastAsia="zh-CN"/>
        </w:rPr>
        <w:t>按有关规定结转到下年或以后年度继续使用的资金</w:t>
      </w:r>
      <w:r>
        <w:rPr>
          <w:rFonts w:hint="eastAsia" w:ascii="Arial" w:hAnsi="Arial" w:eastAsia="宋体" w:cs="Arial"/>
          <w:color w:val="000000"/>
          <w:kern w:val="0"/>
          <w:sz w:val="27"/>
          <w:szCs w:val="27"/>
        </w:rPr>
        <w:t>，或项目已完成等产生的结余资金。</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)基本支出：指为保障机构正常运转、完成日常工作任务而发生的人员支出和公用支出。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)项目支出：指在基本支出之外为完成特定行政任务或事业发展目标所发生的支出。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)经营支出：指事业单位在专业活动及辅助活动之外开展非独立核算经营活动发生的支出。</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纳入省级财政预决算管理的</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，是</w:t>
      </w:r>
      <w:r>
        <w:rPr>
          <w:rFonts w:hint="eastAsia"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省直部门</w:t>
      </w:r>
      <w:r>
        <w:rPr>
          <w:rFonts w:hint="eastAsia" w:ascii="Arial" w:hAnsi="Arial" w:eastAsia="宋体" w:cs="Arial"/>
          <w:color w:val="000000"/>
          <w:kern w:val="0"/>
          <w:sz w:val="27"/>
          <w:szCs w:val="27"/>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Arial" w:hAnsi="Arial" w:eastAsia="宋体" w:cs="Arial"/>
          <w:color w:val="000000"/>
          <w:kern w:val="0"/>
          <w:sz w:val="27"/>
          <w:szCs w:val="27"/>
          <w:lang w:eastAsia="zh-CN"/>
        </w:rPr>
        <w:t>、牌照费</w:t>
      </w:r>
      <w:r>
        <w:rPr>
          <w:rFonts w:hint="eastAsia" w:ascii="Arial" w:hAnsi="Arial" w:eastAsia="宋体" w:cs="Arial"/>
          <w:color w:val="000000"/>
          <w:kern w:val="0"/>
          <w:sz w:val="27"/>
          <w:szCs w:val="27"/>
        </w:rPr>
        <w:t>)及燃料费、维修费、过桥过路费、保险费、安全奖励费用等支出；公务接待费反映单位按规定开支的各类公务接待(含外宾接待)费用。</w:t>
      </w:r>
    </w:p>
    <w:p>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)机关运行经费：指为保障行政单位（</w:t>
      </w:r>
      <w:r>
        <w:rPr>
          <w:rFonts w:hint="eastAsia" w:ascii="Arial" w:hAnsi="Arial" w:eastAsia="宋体" w:cs="Arial"/>
          <w:color w:val="000000"/>
          <w:kern w:val="0"/>
          <w:sz w:val="27"/>
          <w:szCs w:val="27"/>
          <w:lang w:eastAsia="zh-CN"/>
        </w:rPr>
        <w:t>包括</w:t>
      </w:r>
      <w:r>
        <w:rPr>
          <w:rFonts w:hint="eastAsia" w:ascii="Arial" w:hAnsi="Arial" w:eastAsia="宋体" w:cs="Arial"/>
          <w:color w:val="000000"/>
          <w:kern w:val="0"/>
          <w:sz w:val="27"/>
          <w:szCs w:val="27"/>
        </w:rPr>
        <w:t>参照公务员法管理的事业单位）运行用于购买货物和服务的各项资金，包括办公</w:t>
      </w:r>
      <w:r>
        <w:rPr>
          <w:rFonts w:hint="eastAsia" w:ascii="Arial" w:hAnsi="Arial" w:eastAsia="宋体" w:cs="Arial"/>
          <w:color w:val="000000"/>
          <w:kern w:val="0"/>
          <w:sz w:val="27"/>
          <w:szCs w:val="27"/>
          <w:lang w:eastAsia="zh-CN"/>
        </w:rPr>
        <w:t>费、</w:t>
      </w:r>
      <w:r>
        <w:rPr>
          <w:rFonts w:hint="eastAsia" w:ascii="Arial" w:hAnsi="Arial" w:eastAsia="宋体" w:cs="Arial"/>
          <w:color w:val="000000"/>
          <w:kern w:val="0"/>
          <w:sz w:val="27"/>
          <w:szCs w:val="27"/>
        </w:rPr>
        <w:t>印刷费、邮电费、差旅费、会议费、福利费、日常维修费、专用材料及一般设备购置费、办公用房水电费、办公用房取暖费、办公用房物业管理费、公务用车运行维护费以及其他费用。</w:t>
      </w:r>
    </w:p>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3BEA"/>
    <w:multiLevelType w:val="singleLevel"/>
    <w:tmpl w:val="17DE3BEA"/>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5AF1183"/>
    <w:rsid w:val="000250EC"/>
    <w:rsid w:val="00161E6D"/>
    <w:rsid w:val="0042266C"/>
    <w:rsid w:val="004268EC"/>
    <w:rsid w:val="00485F78"/>
    <w:rsid w:val="007A6FEF"/>
    <w:rsid w:val="007F6353"/>
    <w:rsid w:val="00A53AE1"/>
    <w:rsid w:val="00A6129C"/>
    <w:rsid w:val="00BA0725"/>
    <w:rsid w:val="00D5605C"/>
    <w:rsid w:val="00F13824"/>
    <w:rsid w:val="00FC60D9"/>
    <w:rsid w:val="0118168F"/>
    <w:rsid w:val="04BD0BBA"/>
    <w:rsid w:val="05AF1183"/>
    <w:rsid w:val="08CC5A70"/>
    <w:rsid w:val="092E36B2"/>
    <w:rsid w:val="0ACB36D2"/>
    <w:rsid w:val="0C170041"/>
    <w:rsid w:val="118D25C1"/>
    <w:rsid w:val="17990981"/>
    <w:rsid w:val="1B034039"/>
    <w:rsid w:val="1FCD30B4"/>
    <w:rsid w:val="2C572ABF"/>
    <w:rsid w:val="2DE40060"/>
    <w:rsid w:val="303A766D"/>
    <w:rsid w:val="30A04EE4"/>
    <w:rsid w:val="317B0270"/>
    <w:rsid w:val="32D66412"/>
    <w:rsid w:val="37435726"/>
    <w:rsid w:val="37784A52"/>
    <w:rsid w:val="377C2F9F"/>
    <w:rsid w:val="37D70EA3"/>
    <w:rsid w:val="3F1E3D9F"/>
    <w:rsid w:val="3F252FE2"/>
    <w:rsid w:val="414E2424"/>
    <w:rsid w:val="43014CD8"/>
    <w:rsid w:val="4479756F"/>
    <w:rsid w:val="448C3D6B"/>
    <w:rsid w:val="486172DE"/>
    <w:rsid w:val="49D961B4"/>
    <w:rsid w:val="4A101C72"/>
    <w:rsid w:val="4B211416"/>
    <w:rsid w:val="4B5178FA"/>
    <w:rsid w:val="4DF44657"/>
    <w:rsid w:val="4E03186E"/>
    <w:rsid w:val="5120144D"/>
    <w:rsid w:val="514D754A"/>
    <w:rsid w:val="5298393B"/>
    <w:rsid w:val="59B00B70"/>
    <w:rsid w:val="5BC351D3"/>
    <w:rsid w:val="5F6C6041"/>
    <w:rsid w:val="610E0BED"/>
    <w:rsid w:val="64591E7D"/>
    <w:rsid w:val="68BD61B6"/>
    <w:rsid w:val="6AE72BD6"/>
    <w:rsid w:val="6F1049D3"/>
    <w:rsid w:val="6F151658"/>
    <w:rsid w:val="7357779D"/>
    <w:rsid w:val="7585538A"/>
    <w:rsid w:val="76F86A2C"/>
    <w:rsid w:val="7EC6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976</Words>
  <Characters>5567</Characters>
  <Lines>46</Lines>
  <Paragraphs>13</Paragraphs>
  <TotalTime>30</TotalTime>
  <ScaleCrop>false</ScaleCrop>
  <LinksUpToDate>false</LinksUpToDate>
  <CharactersWithSpaces>6530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2023-05-13T11:56:00Z</dcterms:created>
  <dc:creator>Administrator</dc:creator>
  <cp:lastModifiedBy>墨墨</cp:lastModifiedBy>
  <cp:lastPrinted>2023-07-24T01:10:00Z</cp:lastPrinted>
  <dcterms:modified xsi:type="dcterms:W3CDTF">2023-09-15T02:55:39Z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B787C112FFC74474ACB3BF81D32006B1_11</vt:lpwstr>
  </property>
</Properties>
</file>