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BC5CE">
      <w:pPr>
        <w:pStyle w:val="2"/>
        <w:widowControl/>
        <w:shd w:val="clear" w:color="auto" w:fill="FFFFFF"/>
        <w:spacing w:beforeAutospacing="0" w:afterAutospacing="0" w:line="600" w:lineRule="atLeast"/>
        <w:jc w:val="center"/>
        <w:rPr>
          <w:rFonts w:hint="default" w:ascii="Arial" w:hAnsi="Arial" w:cs="Arial"/>
          <w:spacing w:val="-20"/>
          <w:sz w:val="36"/>
          <w:szCs w:val="36"/>
        </w:rPr>
      </w:pPr>
      <w:r>
        <w:rPr>
          <w:rFonts w:hint="default" w:ascii="Arial" w:hAnsi="Arial" w:cs="Arial"/>
          <w:spacing w:val="-20"/>
          <w:sz w:val="36"/>
          <w:szCs w:val="36"/>
          <w:shd w:val="clear" w:color="auto" w:fill="FFFFFF"/>
        </w:rPr>
        <w:t>下陆区公共就业和社会保险服务中心2021年决算公开</w:t>
      </w:r>
    </w:p>
    <w:p w14:paraId="1CBA03C2">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 w:val="33"/>
          <w:szCs w:val="33"/>
          <w:shd w:val="clear" w:color="auto" w:fill="FFFFFF"/>
        </w:rPr>
        <w:t>目 　　 录</w:t>
      </w:r>
    </w:p>
    <w:p w14:paraId="5C003402">
      <w:pPr>
        <w:widowControl/>
        <w:shd w:val="clear" w:color="auto" w:fill="FFFFFF"/>
        <w:spacing w:before="300" w:line="420" w:lineRule="atLeast"/>
        <w:jc w:val="left"/>
        <w:rPr>
          <w:rFonts w:ascii="Arial" w:hAnsi="Arial" w:eastAsia="宋体" w:cs="Arial"/>
          <w:b/>
          <w:bCs/>
          <w:color w:val="000000"/>
          <w:sz w:val="27"/>
          <w:szCs w:val="27"/>
          <w:shd w:val="clear" w:color="auto" w:fill="FFFFFF"/>
        </w:rPr>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Fonts w:hint="eastAsia" w:ascii="Arial" w:hAnsi="Arial" w:eastAsia="宋体" w:cs="Arial"/>
          <w:b/>
          <w:bCs/>
          <w:color w:val="000000"/>
          <w:sz w:val="27"/>
          <w:szCs w:val="27"/>
          <w:shd w:val="clear" w:color="auto" w:fill="FFFFFF"/>
        </w:rPr>
        <w:t>第一部分:部门基本情况</w:t>
      </w:r>
      <w:r>
        <w:rPr>
          <w:rFonts w:hint="eastAsia"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 一、部门主要职责</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二、部门机构设置情况</w:t>
      </w:r>
      <w:r>
        <w:rPr>
          <w:rFonts w:ascii="Arial" w:hAnsi="Arial" w:eastAsia="宋体" w:cs="Arial"/>
          <w:color w:val="000000"/>
          <w:sz w:val="27"/>
          <w:szCs w:val="27"/>
          <w:shd w:val="clear" w:color="auto" w:fill="FFFFFF"/>
        </w:rPr>
        <w:br w:type="textWrapping"/>
      </w:r>
      <w:r>
        <w:rPr>
          <w:rFonts w:hint="eastAsia" w:ascii="Arial" w:hAnsi="Arial" w:eastAsia="宋体" w:cs="Arial"/>
          <w:b/>
          <w:bCs/>
          <w:color w:val="000000"/>
          <w:sz w:val="27"/>
          <w:szCs w:val="27"/>
          <w:shd w:val="clear" w:color="auto" w:fill="FFFFFF"/>
        </w:rPr>
        <w:t>第二部分: 部门2021年部门决算表</w:t>
      </w:r>
      <w:r>
        <w:rPr>
          <w:rFonts w:hint="eastAsia"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一、收入支出决算总表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二、收入决算表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四、财政拨款收入支出决算总表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五、一般公共预算财政拨款支出决算表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六、一般公共预算财政拨款基本支出决算表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七、一般公共预算财政拨款“三公”经费支出决算表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八、政府性基金预算财政拨款收入支出决算表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九、国有资本经营预算财政拨款支出决算表</w:t>
      </w:r>
      <w:r>
        <w:rPr>
          <w:rFonts w:ascii="Arial" w:hAnsi="Arial" w:eastAsia="宋体" w:cs="Arial"/>
          <w:color w:val="000000"/>
          <w:sz w:val="27"/>
          <w:szCs w:val="27"/>
          <w:shd w:val="clear" w:color="auto" w:fill="FFFFFF"/>
        </w:rPr>
        <w:br w:type="textWrapping"/>
      </w:r>
      <w:r>
        <w:rPr>
          <w:rFonts w:hint="eastAsia" w:ascii="Arial" w:hAnsi="Arial" w:eastAsia="宋体" w:cs="Arial"/>
          <w:b/>
          <w:bCs/>
          <w:color w:val="000000"/>
          <w:sz w:val="27"/>
          <w:szCs w:val="27"/>
          <w:shd w:val="clear" w:color="auto" w:fill="FFFFFF"/>
        </w:rPr>
        <w:t>第三部分：部门2021年部门决算情况说明</w:t>
      </w:r>
      <w:r>
        <w:rPr>
          <w:rFonts w:hint="eastAsia"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一、收支总体情况说明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二、决算收入</w:t>
      </w:r>
      <w:r>
        <w:rPr>
          <w:rFonts w:hint="eastAsia" w:ascii="Arial" w:hAnsi="Arial" w:eastAsia="宋体" w:cs="Arial"/>
          <w:color w:val="000000"/>
          <w:sz w:val="27"/>
          <w:szCs w:val="27"/>
          <w:shd w:val="clear" w:color="auto" w:fill="FFFFFF"/>
        </w:rPr>
        <w:t>支出</w:t>
      </w:r>
      <w:r>
        <w:rPr>
          <w:rFonts w:ascii="Arial" w:hAnsi="Arial" w:eastAsia="宋体" w:cs="Arial"/>
          <w:color w:val="000000"/>
          <w:sz w:val="27"/>
          <w:szCs w:val="27"/>
          <w:shd w:val="clear" w:color="auto" w:fill="FFFFFF"/>
        </w:rPr>
        <w:t>增减变化情况说明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三、财政拨款收入支出决算情况说明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四</w:t>
      </w:r>
      <w:r>
        <w:rPr>
          <w:rFonts w:ascii="Arial" w:hAnsi="Arial" w:eastAsia="宋体" w:cs="Arial"/>
          <w:color w:val="000000"/>
          <w:sz w:val="27"/>
          <w:szCs w:val="27"/>
          <w:shd w:val="clear" w:color="auto" w:fill="FFFFFF"/>
        </w:rPr>
        <w:t>、一般公共预算财政拨款支出决算情况说明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五</w:t>
      </w:r>
      <w:r>
        <w:rPr>
          <w:rFonts w:ascii="Arial" w:hAnsi="Arial" w:eastAsia="宋体" w:cs="Arial"/>
          <w:color w:val="000000"/>
          <w:sz w:val="27"/>
          <w:szCs w:val="27"/>
          <w:shd w:val="clear" w:color="auto" w:fill="FFFFFF"/>
        </w:rPr>
        <w:t>、一般公共预算财政拨款基本支出决算情况说明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六</w:t>
      </w:r>
      <w:r>
        <w:rPr>
          <w:rFonts w:ascii="Arial" w:hAnsi="Arial" w:eastAsia="宋体" w:cs="Arial"/>
          <w:color w:val="000000"/>
          <w:sz w:val="27"/>
          <w:szCs w:val="27"/>
          <w:shd w:val="clear" w:color="auto" w:fill="FFFFFF"/>
        </w:rPr>
        <w:t>、一般公共预算财政拨款“三公”经费支出决算情况说明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七</w:t>
      </w:r>
      <w:r>
        <w:rPr>
          <w:rFonts w:ascii="Arial" w:hAnsi="Arial" w:eastAsia="宋体" w:cs="Arial"/>
          <w:color w:val="000000"/>
          <w:sz w:val="27"/>
          <w:szCs w:val="27"/>
          <w:shd w:val="clear" w:color="auto" w:fill="FFFFFF"/>
        </w:rPr>
        <w:t>、机关运行费执行情况说明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八</w:t>
      </w:r>
      <w:r>
        <w:rPr>
          <w:rFonts w:ascii="Arial" w:hAnsi="Arial" w:eastAsia="宋体" w:cs="Arial"/>
          <w:color w:val="000000"/>
          <w:sz w:val="27"/>
          <w:szCs w:val="27"/>
          <w:shd w:val="clear" w:color="auto" w:fill="FFFFFF"/>
        </w:rPr>
        <w:t>、政府采购支出情况说明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九</w:t>
      </w:r>
      <w:r>
        <w:rPr>
          <w:rFonts w:ascii="Arial" w:hAnsi="Arial" w:eastAsia="宋体" w:cs="Arial"/>
          <w:color w:val="000000"/>
          <w:sz w:val="27"/>
          <w:szCs w:val="27"/>
          <w:shd w:val="clear" w:color="auto" w:fill="FFFFFF"/>
        </w:rPr>
        <w:t>、国有资产占用情况说明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十、其他情况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w:t>
      </w:r>
      <w:r>
        <w:rPr>
          <w:rFonts w:hint="eastAsia" w:ascii="Arial" w:hAnsi="Arial" w:eastAsia="宋体" w:cs="Arial"/>
          <w:color w:val="000000"/>
          <w:sz w:val="27"/>
          <w:szCs w:val="27"/>
          <w:shd w:val="clear" w:color="auto" w:fill="FFFFFF"/>
        </w:rPr>
        <w:t>一</w:t>
      </w:r>
      <w:r>
        <w:rPr>
          <w:rFonts w:ascii="Arial" w:hAnsi="Arial" w:eastAsia="宋体" w:cs="Arial"/>
          <w:color w:val="000000"/>
          <w:sz w:val="27"/>
          <w:szCs w:val="27"/>
          <w:shd w:val="clear" w:color="auto" w:fill="FFFFFF"/>
        </w:rPr>
        <w:t>、预算绩效情况说明</w:t>
      </w:r>
      <w:r>
        <w:rPr>
          <w:rFonts w:ascii="Arial" w:hAnsi="Arial" w:eastAsia="宋体" w:cs="Arial"/>
          <w:color w:val="000000"/>
          <w:sz w:val="27"/>
          <w:szCs w:val="27"/>
          <w:shd w:val="clear" w:color="auto" w:fill="FFFFFF"/>
        </w:rPr>
        <w:br w:type="textWrapping"/>
      </w:r>
      <w:r>
        <w:rPr>
          <w:rFonts w:hint="eastAsia" w:ascii="Arial" w:hAnsi="Arial" w:eastAsia="宋体" w:cs="Arial"/>
          <w:b/>
          <w:bCs/>
          <w:color w:val="000000"/>
          <w:sz w:val="27"/>
          <w:szCs w:val="27"/>
          <w:shd w:val="clear" w:color="auto" w:fill="FFFFFF"/>
        </w:rPr>
        <w:t>第四部分、名词解释</w:t>
      </w:r>
    </w:p>
    <w:p w14:paraId="44D29941">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Cs w:val="21"/>
          <w:shd w:val="clear" w:color="auto" w:fill="FFFFFF"/>
        </w:rPr>
        <w:t>　　</w:t>
      </w:r>
    </w:p>
    <w:p w14:paraId="59447740">
      <w:pPr>
        <w:widowControl/>
        <w:spacing w:before="300"/>
        <w:jc w:val="left"/>
        <w:rPr>
          <w:rFonts w:ascii="Arial" w:hAnsi="Arial" w:eastAsia="宋体" w:cs="Arial"/>
          <w:b/>
          <w:color w:val="000000"/>
          <w:sz w:val="27"/>
          <w:szCs w:val="27"/>
          <w:shd w:val="clear" w:color="auto" w:fill="FFFFFF"/>
        </w:rPr>
      </w:pPr>
      <w:r>
        <w:rPr>
          <w:rFonts w:ascii="Arial" w:hAnsi="Arial" w:eastAsia="宋体" w:cs="Arial"/>
          <w:color w:val="000000"/>
          <w:kern w:val="0"/>
          <w:szCs w:val="21"/>
          <w:shd w:val="clear" w:color="auto" w:fill="FFFFFF"/>
        </w:rPr>
        <w:br w:type="textWrapping"/>
      </w:r>
      <w:r>
        <w:rPr>
          <w:rFonts w:hint="eastAsia" w:ascii="Arial" w:hAnsi="Arial" w:eastAsia="宋体" w:cs="Arial"/>
          <w:b/>
          <w:bCs/>
          <w:color w:val="000000"/>
          <w:sz w:val="27"/>
          <w:szCs w:val="27"/>
          <w:shd w:val="clear" w:color="auto" w:fill="FFFFFF"/>
        </w:rPr>
        <w:t>第一部分:部门基本情况</w:t>
      </w:r>
      <w:r>
        <w:rPr>
          <w:rFonts w:hint="eastAsia" w:ascii="Arial" w:hAnsi="Arial" w:eastAsia="宋体" w:cs="Arial"/>
          <w:b/>
          <w:bCs/>
          <w:color w:val="000000"/>
          <w:sz w:val="27"/>
          <w:szCs w:val="27"/>
          <w:shd w:val="clear" w:color="auto" w:fill="FFFFFF"/>
        </w:rPr>
        <w:br w:type="textWrapping"/>
      </w:r>
      <w:r>
        <w:rPr>
          <w:rFonts w:hint="eastAsia" w:ascii="Arial" w:hAnsi="Arial" w:eastAsia="宋体" w:cs="Arial"/>
          <w:b/>
          <w:bCs/>
          <w:color w:val="000000"/>
          <w:sz w:val="27"/>
          <w:szCs w:val="27"/>
          <w:shd w:val="clear" w:color="auto" w:fill="FFFFFF"/>
        </w:rPr>
        <w:t>一、部门主要职责</w:t>
      </w:r>
      <w:r>
        <w:rPr>
          <w:rFonts w:hint="eastAsia" w:ascii="Arial" w:hAnsi="Arial" w:eastAsia="宋体" w:cs="Arial"/>
          <w:b/>
          <w:bCs/>
          <w:color w:val="000000"/>
          <w:sz w:val="27"/>
          <w:szCs w:val="27"/>
          <w:shd w:val="clear" w:color="auto" w:fill="FFFFFF"/>
        </w:rPr>
        <w:br w:type="textWrapping"/>
      </w:r>
      <w:r>
        <w:rPr>
          <w:rFonts w:hint="eastAsia" w:ascii="Arial" w:hAnsi="Arial" w:eastAsia="宋体" w:cs="Arial"/>
          <w:color w:val="000000"/>
          <w:kern w:val="0"/>
          <w:szCs w:val="21"/>
          <w:shd w:val="clear" w:color="auto" w:fill="FFFFFF"/>
        </w:rPr>
        <w:t xml:space="preserve">    </w:t>
      </w:r>
      <w:r>
        <w:rPr>
          <w:rFonts w:ascii="Arial" w:hAnsi="Arial" w:eastAsia="宋体" w:cs="Arial"/>
          <w:color w:val="000000"/>
          <w:sz w:val="27"/>
          <w:szCs w:val="27"/>
          <w:shd w:val="clear" w:color="auto" w:fill="FFFFFF"/>
        </w:rPr>
        <w:t>贯彻落实党和国家关于劳动就业和社会保险的方针政策，承担全区促进就业和社会保险工作，参与拟订全区统筹城乡就业、城乡居民社会养老保险和机关事业单位养老保险的发展规划和年度计划，经批准后组织实施。加强公共就业服务体系建设，执行就业援助制度和创业扶持政策、高校毕业生就业政策；负责制定全区职业培训工作规划并组织实施；负责全区用工单位的用人登记和求职人员的求职登记、信息咨询及职业介绍工作；开展就业失业登记、劳动保障事务代理和社区就业服务。执行区城乡居民社会养老保险政策、机关事业单位养老保险制度改革政策；负责全区社会保险基金管理，编制全</w:t>
      </w:r>
      <w:r>
        <w:rPr>
          <w:rFonts w:hint="eastAsia" w:ascii="Arial" w:hAnsi="Arial" w:eastAsia="宋体" w:cs="Arial"/>
          <w:color w:val="000000"/>
          <w:sz w:val="27"/>
          <w:szCs w:val="27"/>
          <w:shd w:val="clear" w:color="auto" w:fill="FFFFFF"/>
        </w:rPr>
        <w:t>区</w:t>
      </w:r>
      <w:r>
        <w:rPr>
          <w:rFonts w:ascii="Arial" w:hAnsi="Arial" w:eastAsia="宋体" w:cs="Arial"/>
          <w:color w:val="000000"/>
          <w:sz w:val="27"/>
          <w:szCs w:val="27"/>
          <w:shd w:val="clear" w:color="auto" w:fill="FFFFFF"/>
        </w:rPr>
        <w:t>社会保险基金预决算草案，承担相关社会保险基金稽核、预测预警工作，拟订应对预案。协助市养老保险经办机构开展城镇职工基本养老保险扩面工作，协助市失业保险经办机构开展失业保险扩面征缴工作。</w:t>
      </w:r>
      <w:r>
        <w:rPr>
          <w:rFonts w:ascii="Arial" w:hAnsi="Arial" w:eastAsia="宋体" w:cs="Arial"/>
          <w:color w:val="000000"/>
          <w:sz w:val="27"/>
          <w:szCs w:val="27"/>
          <w:shd w:val="clear" w:color="auto" w:fill="FFFFFF"/>
        </w:rPr>
        <w:br w:type="textWrapping"/>
      </w:r>
      <w:r>
        <w:rPr>
          <w:rFonts w:hint="eastAsia" w:ascii="Arial" w:hAnsi="Arial" w:eastAsia="宋体" w:cs="Arial"/>
          <w:b/>
          <w:bCs/>
          <w:color w:val="000000"/>
          <w:sz w:val="27"/>
          <w:szCs w:val="27"/>
          <w:shd w:val="clear" w:color="auto" w:fill="FFFFFF"/>
        </w:rPr>
        <w:t>二、部门机构设置情况</w:t>
      </w:r>
      <w:r>
        <w:rPr>
          <w:rFonts w:hint="eastAsia"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1、机构设置情况：下陆区公共就业和社会保险服务中心， 为区人力资源和社会保障局所属相当副科级事业单位，公益一类。</w:t>
      </w:r>
      <w:r>
        <w:rPr>
          <w:rFonts w:hint="eastAsia" w:ascii="Arial" w:hAnsi="Arial" w:eastAsia="宋体" w:cs="Arial"/>
          <w:color w:val="000000"/>
          <w:sz w:val="27"/>
          <w:szCs w:val="27"/>
          <w:shd w:val="clear" w:color="auto" w:fill="FFFFFF"/>
        </w:rPr>
        <w:t>本单位</w:t>
      </w:r>
      <w:r>
        <w:rPr>
          <w:rFonts w:ascii="Arial" w:hAnsi="Arial" w:eastAsia="宋体" w:cs="Arial"/>
          <w:color w:val="000000"/>
          <w:sz w:val="27"/>
          <w:szCs w:val="27"/>
          <w:shd w:val="clear" w:color="auto" w:fill="FFFFFF"/>
        </w:rPr>
        <w:t>内</w:t>
      </w:r>
      <w:r>
        <w:rPr>
          <w:rFonts w:hint="eastAsia" w:ascii="Arial" w:hAnsi="Arial" w:eastAsia="宋体" w:cs="Arial"/>
          <w:color w:val="000000"/>
          <w:sz w:val="27"/>
          <w:szCs w:val="27"/>
          <w:shd w:val="clear" w:color="auto" w:fill="FFFFFF"/>
        </w:rPr>
        <w:t>设置</w:t>
      </w:r>
      <w:r>
        <w:rPr>
          <w:rFonts w:ascii="Arial" w:hAnsi="Arial" w:eastAsia="宋体" w:cs="Arial"/>
          <w:color w:val="000000"/>
          <w:sz w:val="27"/>
          <w:szCs w:val="27"/>
          <w:shd w:val="clear" w:color="auto" w:fill="FFFFFF"/>
        </w:rPr>
        <w:t>办公室</w:t>
      </w:r>
      <w:r>
        <w:rPr>
          <w:rFonts w:hint="eastAsia" w:ascii="Arial" w:hAnsi="Arial" w:eastAsia="宋体" w:cs="Arial"/>
          <w:color w:val="000000"/>
          <w:sz w:val="27"/>
          <w:szCs w:val="27"/>
          <w:shd w:val="clear" w:color="auto" w:fill="FFFFFF"/>
        </w:rPr>
        <w:t>、综合科、</w:t>
      </w:r>
      <w:r>
        <w:rPr>
          <w:rFonts w:ascii="Arial" w:hAnsi="Arial" w:eastAsia="宋体" w:cs="Arial"/>
          <w:color w:val="000000"/>
          <w:sz w:val="27"/>
          <w:szCs w:val="27"/>
          <w:shd w:val="clear" w:color="auto" w:fill="FFFFFF"/>
        </w:rPr>
        <w:t>财务室</w:t>
      </w:r>
      <w:r>
        <w:rPr>
          <w:rFonts w:hint="eastAsia" w:ascii="Arial" w:hAnsi="Arial" w:eastAsia="宋体" w:cs="Arial"/>
          <w:color w:val="000000"/>
          <w:sz w:val="27"/>
          <w:szCs w:val="27"/>
          <w:shd w:val="clear" w:color="auto" w:fill="FFFFFF"/>
        </w:rPr>
        <w:t>等内设科室</w:t>
      </w:r>
      <w:r>
        <w:rPr>
          <w:rFonts w:ascii="Arial" w:hAnsi="Arial" w:eastAsia="宋体" w:cs="Arial"/>
          <w:color w:val="000000"/>
          <w:sz w:val="27"/>
          <w:szCs w:val="27"/>
          <w:shd w:val="clear" w:color="auto" w:fill="FFFFFF"/>
        </w:rPr>
        <w:t>。</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2、编制情况：下陆区公</w:t>
      </w:r>
      <w:r>
        <w:rPr>
          <w:rFonts w:hint="eastAsia" w:ascii="Arial" w:hAnsi="Arial" w:eastAsia="宋体" w:cs="Arial"/>
          <w:color w:val="000000"/>
          <w:sz w:val="27"/>
          <w:szCs w:val="27"/>
          <w:shd w:val="clear" w:color="auto" w:fill="FFFFFF"/>
        </w:rPr>
        <w:t>共</w:t>
      </w:r>
      <w:r>
        <w:rPr>
          <w:rFonts w:ascii="Arial" w:hAnsi="Arial" w:eastAsia="宋体" w:cs="Arial"/>
          <w:color w:val="000000"/>
          <w:sz w:val="27"/>
          <w:szCs w:val="27"/>
          <w:shd w:val="clear" w:color="auto" w:fill="FFFFFF"/>
        </w:rPr>
        <w:t>就业和社会保险服务中心核定编制数为9名，其中行政编0名，事业编制9名。2021年末在职在编人</w:t>
      </w:r>
      <w:r>
        <w:rPr>
          <w:rFonts w:hint="eastAsia" w:ascii="Arial" w:hAnsi="Arial" w:eastAsia="宋体" w:cs="Arial"/>
          <w:color w:val="000000"/>
          <w:sz w:val="27"/>
          <w:szCs w:val="27"/>
          <w:shd w:val="clear" w:color="auto" w:fill="FFFFFF"/>
        </w:rPr>
        <w:t>7</w:t>
      </w:r>
      <w:r>
        <w:rPr>
          <w:rFonts w:ascii="Arial" w:hAnsi="Arial" w:eastAsia="宋体" w:cs="Arial"/>
          <w:color w:val="000000"/>
          <w:sz w:val="27"/>
          <w:szCs w:val="27"/>
          <w:shd w:val="clear" w:color="auto" w:fill="FFFFFF"/>
        </w:rPr>
        <w:t>人，区聘0人，退伍安置1人，政府雇员3人，退休人员12人（已全部转入机关事业单位养老保险发放养老金）。</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第二部分: 部门2021年部门决算表</w:t>
      </w:r>
      <w:r>
        <w:rPr>
          <w:rStyle w:val="8"/>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br w:type="textWrapping"/>
      </w:r>
      <w:r>
        <w:rPr>
          <w:rFonts w:ascii="Arial" w:hAnsi="Arial" w:eastAsia="宋体" w:cs="Arial"/>
          <w:b/>
          <w:color w:val="000000"/>
          <w:sz w:val="27"/>
          <w:szCs w:val="27"/>
          <w:shd w:val="clear" w:color="auto" w:fill="FFFFFF"/>
        </w:rPr>
        <w:drawing>
          <wp:inline distT="0" distB="0" distL="0" distR="0">
            <wp:extent cx="5651500" cy="7397115"/>
            <wp:effectExtent l="19050" t="0" r="5850" b="0"/>
            <wp:docPr id="10" name="图片 1" descr="F:\公开\2021年决算公开\20230818根据财政要求修改\公开表\就业中心截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F:\公开\2021年决算公开\20230818根据财政要求修改\公开表\就业中心截图\1.png"/>
                    <pic:cNvPicPr>
                      <a:picLocks noChangeAspect="1" noChangeArrowheads="1"/>
                    </pic:cNvPicPr>
                  </pic:nvPicPr>
                  <pic:blipFill>
                    <a:blip r:embed="rId4" cstate="print"/>
                    <a:srcRect/>
                    <a:stretch>
                      <a:fillRect/>
                    </a:stretch>
                  </pic:blipFill>
                  <pic:spPr>
                    <a:xfrm>
                      <a:off x="0" y="0"/>
                      <a:ext cx="5652000" cy="7397289"/>
                    </a:xfrm>
                    <a:prstGeom prst="rect">
                      <a:avLst/>
                    </a:prstGeom>
                    <a:noFill/>
                    <a:ln w="9525">
                      <a:noFill/>
                      <a:miter lim="800000"/>
                      <a:headEnd/>
                      <a:tailEnd/>
                    </a:ln>
                  </pic:spPr>
                </pic:pic>
              </a:graphicData>
            </a:graphic>
          </wp:inline>
        </w:drawing>
      </w:r>
      <w:r>
        <w:rPr>
          <w:rFonts w:ascii="Arial" w:hAnsi="Arial" w:eastAsia="宋体" w:cs="Arial"/>
          <w:b/>
          <w:color w:val="000000"/>
          <w:sz w:val="27"/>
          <w:szCs w:val="27"/>
          <w:shd w:val="clear" w:color="auto" w:fill="FFFFFF"/>
        </w:rPr>
        <w:drawing>
          <wp:inline distT="0" distB="0" distL="0" distR="0">
            <wp:extent cx="5652135" cy="2870835"/>
            <wp:effectExtent l="19050" t="0" r="5715" b="0"/>
            <wp:docPr id="11" name="图片 2" descr="F:\公开\2021年决算公开\20230818根据财政要求修改\公开表\就业中心截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F:\公开\2021年决算公开\20230818根据财政要求修改\公开表\就业中心截图\2.png"/>
                    <pic:cNvPicPr>
                      <a:picLocks noChangeAspect="1" noChangeArrowheads="1"/>
                    </pic:cNvPicPr>
                  </pic:nvPicPr>
                  <pic:blipFill>
                    <a:blip r:embed="rId5" cstate="print"/>
                    <a:srcRect/>
                    <a:stretch>
                      <a:fillRect/>
                    </a:stretch>
                  </pic:blipFill>
                  <pic:spPr>
                    <a:xfrm>
                      <a:off x="0" y="0"/>
                      <a:ext cx="5652135" cy="2870882"/>
                    </a:xfrm>
                    <a:prstGeom prst="rect">
                      <a:avLst/>
                    </a:prstGeom>
                    <a:noFill/>
                    <a:ln w="9525">
                      <a:noFill/>
                      <a:miter lim="800000"/>
                      <a:headEnd/>
                      <a:tailEnd/>
                    </a:ln>
                  </pic:spPr>
                </pic:pic>
              </a:graphicData>
            </a:graphic>
          </wp:inline>
        </w:drawing>
      </w:r>
      <w:r>
        <w:rPr>
          <w:rFonts w:ascii="Arial" w:hAnsi="Arial" w:eastAsia="宋体" w:cs="Arial"/>
          <w:b/>
          <w:color w:val="000000"/>
          <w:sz w:val="27"/>
          <w:szCs w:val="27"/>
          <w:shd w:val="clear" w:color="auto" w:fill="FFFFFF"/>
        </w:rPr>
        <w:drawing>
          <wp:inline distT="0" distB="0" distL="0" distR="0">
            <wp:extent cx="5648960" cy="3044825"/>
            <wp:effectExtent l="19050" t="0" r="8339" b="0"/>
            <wp:docPr id="12" name="图片 3" descr="F:\公开\2021年决算公开\20230818根据财政要求修改\公开表\就业中心截图\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F:\公开\2021年决算公开\20230818根据财政要求修改\公开表\就业中心截图\3.png"/>
                    <pic:cNvPicPr>
                      <a:picLocks noChangeAspect="1" noChangeArrowheads="1"/>
                    </pic:cNvPicPr>
                  </pic:nvPicPr>
                  <pic:blipFill>
                    <a:blip r:embed="rId6" cstate="print"/>
                    <a:srcRect/>
                    <a:stretch>
                      <a:fillRect/>
                    </a:stretch>
                  </pic:blipFill>
                  <pic:spPr>
                    <a:xfrm>
                      <a:off x="0" y="0"/>
                      <a:ext cx="5650146" cy="3045467"/>
                    </a:xfrm>
                    <a:prstGeom prst="rect">
                      <a:avLst/>
                    </a:prstGeom>
                    <a:noFill/>
                    <a:ln w="9525">
                      <a:noFill/>
                      <a:miter lim="800000"/>
                      <a:headEnd/>
                      <a:tailEnd/>
                    </a:ln>
                  </pic:spPr>
                </pic:pic>
              </a:graphicData>
            </a:graphic>
          </wp:inline>
        </w:drawing>
      </w:r>
      <w:r>
        <w:rPr>
          <w:rFonts w:ascii="Arial" w:hAnsi="Arial" w:eastAsia="宋体" w:cs="Arial"/>
          <w:b/>
          <w:color w:val="000000"/>
          <w:sz w:val="27"/>
          <w:szCs w:val="27"/>
          <w:shd w:val="clear" w:color="auto" w:fill="FFFFFF"/>
        </w:rPr>
        <w:drawing>
          <wp:inline distT="0" distB="0" distL="0" distR="0">
            <wp:extent cx="5652135" cy="6251575"/>
            <wp:effectExtent l="19050" t="0" r="5715" b="0"/>
            <wp:docPr id="13" name="图片 4" descr="F:\公开\2021年决算公开\20230818根据财政要求修改\公开表\就业中心截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F:\公开\2021年决算公开\20230818根据财政要求修改\公开表\就业中心截图\4.png"/>
                    <pic:cNvPicPr>
                      <a:picLocks noChangeAspect="1" noChangeArrowheads="1"/>
                    </pic:cNvPicPr>
                  </pic:nvPicPr>
                  <pic:blipFill>
                    <a:blip r:embed="rId7" cstate="print"/>
                    <a:srcRect/>
                    <a:stretch>
                      <a:fillRect/>
                    </a:stretch>
                  </pic:blipFill>
                  <pic:spPr>
                    <a:xfrm>
                      <a:off x="0" y="0"/>
                      <a:ext cx="5652135" cy="6251687"/>
                    </a:xfrm>
                    <a:prstGeom prst="rect">
                      <a:avLst/>
                    </a:prstGeom>
                    <a:noFill/>
                    <a:ln w="9525">
                      <a:noFill/>
                      <a:miter lim="800000"/>
                      <a:headEnd/>
                      <a:tailEnd/>
                    </a:ln>
                  </pic:spPr>
                </pic:pic>
              </a:graphicData>
            </a:graphic>
          </wp:inline>
        </w:drawing>
      </w:r>
      <w:r>
        <w:rPr>
          <w:rFonts w:ascii="Arial" w:hAnsi="Arial" w:eastAsia="宋体" w:cs="Arial"/>
          <w:b/>
          <w:color w:val="000000"/>
          <w:sz w:val="27"/>
          <w:szCs w:val="27"/>
          <w:shd w:val="clear" w:color="auto" w:fill="FFFFFF"/>
        </w:rPr>
        <w:drawing>
          <wp:inline distT="0" distB="0" distL="0" distR="0">
            <wp:extent cx="5652135" cy="2746375"/>
            <wp:effectExtent l="19050" t="0" r="5715" b="0"/>
            <wp:docPr id="14" name="图片 5" descr="F:\公开\2021年决算公开\20230818根据财政要求修改\公开表\就业中心截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F:\公开\2021年决算公开\20230818根据财政要求修改\公开表\就业中心截图\5.png"/>
                    <pic:cNvPicPr>
                      <a:picLocks noChangeAspect="1" noChangeArrowheads="1"/>
                    </pic:cNvPicPr>
                  </pic:nvPicPr>
                  <pic:blipFill>
                    <a:blip r:embed="rId8" cstate="print"/>
                    <a:srcRect/>
                    <a:stretch>
                      <a:fillRect/>
                    </a:stretch>
                  </pic:blipFill>
                  <pic:spPr>
                    <a:xfrm>
                      <a:off x="0" y="0"/>
                      <a:ext cx="5652135" cy="2746524"/>
                    </a:xfrm>
                    <a:prstGeom prst="rect">
                      <a:avLst/>
                    </a:prstGeom>
                    <a:noFill/>
                    <a:ln w="9525">
                      <a:noFill/>
                      <a:miter lim="800000"/>
                      <a:headEnd/>
                      <a:tailEnd/>
                    </a:ln>
                  </pic:spPr>
                </pic:pic>
              </a:graphicData>
            </a:graphic>
          </wp:inline>
        </w:drawing>
      </w:r>
      <w:r>
        <w:rPr>
          <w:rFonts w:ascii="Arial" w:hAnsi="Arial" w:eastAsia="宋体" w:cs="Arial"/>
          <w:b/>
          <w:color w:val="000000"/>
          <w:sz w:val="27"/>
          <w:szCs w:val="27"/>
          <w:shd w:val="clear" w:color="auto" w:fill="FFFFFF"/>
        </w:rPr>
        <w:drawing>
          <wp:inline distT="0" distB="0" distL="0" distR="0">
            <wp:extent cx="5652135" cy="4756785"/>
            <wp:effectExtent l="19050" t="0" r="5715" b="0"/>
            <wp:docPr id="15" name="图片 6" descr="F:\公开\2021年决算公开\20230818根据财政要求修改\公开表\就业中心截图\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F:\公开\2021年决算公开\20230818根据财政要求修改\公开表\就业中心截图\6.png"/>
                    <pic:cNvPicPr>
                      <a:picLocks noChangeAspect="1" noChangeArrowheads="1"/>
                    </pic:cNvPicPr>
                  </pic:nvPicPr>
                  <pic:blipFill>
                    <a:blip r:embed="rId9" cstate="print"/>
                    <a:srcRect/>
                    <a:stretch>
                      <a:fillRect/>
                    </a:stretch>
                  </pic:blipFill>
                  <pic:spPr>
                    <a:xfrm>
                      <a:off x="0" y="0"/>
                      <a:ext cx="5652135" cy="4757143"/>
                    </a:xfrm>
                    <a:prstGeom prst="rect">
                      <a:avLst/>
                    </a:prstGeom>
                    <a:noFill/>
                    <a:ln w="9525">
                      <a:noFill/>
                      <a:miter lim="800000"/>
                      <a:headEnd/>
                      <a:tailEnd/>
                    </a:ln>
                  </pic:spPr>
                </pic:pic>
              </a:graphicData>
            </a:graphic>
          </wp:inline>
        </w:drawing>
      </w:r>
      <w:r>
        <w:rPr>
          <w:rFonts w:ascii="Arial" w:hAnsi="Arial" w:eastAsia="宋体" w:cs="Arial"/>
          <w:b/>
          <w:color w:val="000000"/>
          <w:sz w:val="27"/>
          <w:szCs w:val="27"/>
          <w:shd w:val="clear" w:color="auto" w:fill="FFFFFF"/>
        </w:rPr>
        <w:drawing>
          <wp:inline distT="0" distB="0" distL="0" distR="0">
            <wp:extent cx="5652135" cy="1868805"/>
            <wp:effectExtent l="19050" t="0" r="5715" b="0"/>
            <wp:docPr id="16" name="图片 7" descr="F:\公开\2021年决算公开\20230818根据财政要求修改\公开表\就业中心截图\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F:\公开\2021年决算公开\20230818根据财政要求修改\公开表\就业中心截图\7.png"/>
                    <pic:cNvPicPr>
                      <a:picLocks noChangeAspect="1" noChangeArrowheads="1"/>
                    </pic:cNvPicPr>
                  </pic:nvPicPr>
                  <pic:blipFill>
                    <a:blip r:embed="rId10" cstate="print"/>
                    <a:srcRect/>
                    <a:stretch>
                      <a:fillRect/>
                    </a:stretch>
                  </pic:blipFill>
                  <pic:spPr>
                    <a:xfrm>
                      <a:off x="0" y="0"/>
                      <a:ext cx="5652135" cy="1869002"/>
                    </a:xfrm>
                    <a:prstGeom prst="rect">
                      <a:avLst/>
                    </a:prstGeom>
                    <a:noFill/>
                    <a:ln w="9525">
                      <a:noFill/>
                      <a:miter lim="800000"/>
                      <a:headEnd/>
                      <a:tailEnd/>
                    </a:ln>
                  </pic:spPr>
                </pic:pic>
              </a:graphicData>
            </a:graphic>
          </wp:inline>
        </w:drawing>
      </w:r>
    </w:p>
    <w:p w14:paraId="4AD155C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940560"/>
            <wp:effectExtent l="0" t="0" r="12065"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5760085" cy="1940560"/>
                    </a:xfrm>
                    <a:prstGeom prst="rect">
                      <a:avLst/>
                    </a:prstGeom>
                    <a:noFill/>
                    <a:ln w="9525">
                      <a:noFill/>
                    </a:ln>
                  </pic:spPr>
                </pic:pic>
              </a:graphicData>
            </a:graphic>
          </wp:inline>
        </w:drawing>
      </w:r>
    </w:p>
    <w:p w14:paraId="3AA61338">
      <w:pPr>
        <w:widowControl/>
        <w:spacing w:before="300"/>
        <w:jc w:val="left"/>
        <w:rPr>
          <w:rFonts w:hint="eastAsia" w:ascii="Arial" w:hAnsi="Arial" w:eastAsia="宋体" w:cs="Arial"/>
          <w:b/>
          <w:color w:val="000000"/>
          <w:sz w:val="27"/>
          <w:szCs w:val="27"/>
          <w:shd w:val="clear" w:color="auto" w:fill="FFFFFF"/>
        </w:rPr>
      </w:pPr>
    </w:p>
    <w:p w14:paraId="7616A59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178050"/>
            <wp:effectExtent l="0" t="0" r="12065"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a:stretch>
                      <a:fillRect/>
                    </a:stretch>
                  </pic:blipFill>
                  <pic:spPr>
                    <a:xfrm>
                      <a:off x="0" y="0"/>
                      <a:ext cx="5760085" cy="2178050"/>
                    </a:xfrm>
                    <a:prstGeom prst="rect">
                      <a:avLst/>
                    </a:prstGeom>
                    <a:noFill/>
                    <a:ln w="9525">
                      <a:noFill/>
                    </a:ln>
                  </pic:spPr>
                </pic:pic>
              </a:graphicData>
            </a:graphic>
          </wp:inline>
        </w:drawing>
      </w:r>
    </w:p>
    <w:p w14:paraId="659B0DB2">
      <w:pPr>
        <w:widowControl/>
        <w:spacing w:before="300"/>
        <w:jc w:val="left"/>
        <w:rPr>
          <w:rStyle w:val="8"/>
          <w:rFonts w:hint="eastAsia" w:ascii="Arial" w:hAnsi="Arial" w:eastAsia="宋体" w:cs="Arial"/>
          <w:b w:val="0"/>
          <w:bCs/>
          <w:color w:val="auto"/>
          <w:sz w:val="27"/>
          <w:szCs w:val="27"/>
          <w:shd w:val="clear" w:color="auto" w:fill="FFFFFF"/>
        </w:rPr>
      </w:pPr>
      <w:r>
        <w:rPr>
          <w:rStyle w:val="8"/>
          <w:rFonts w:ascii="Arial" w:hAnsi="Arial" w:eastAsia="宋体" w:cs="Arial"/>
          <w:color w:val="000000"/>
          <w:sz w:val="27"/>
          <w:szCs w:val="27"/>
          <w:shd w:val="clear" w:color="auto" w:fill="FFFFFF"/>
        </w:rPr>
        <w:br w:type="textWrapping"/>
      </w:r>
      <w:r>
        <w:rPr>
          <w:rStyle w:val="8"/>
          <w:rFonts w:hint="eastAsia" w:ascii="Arial" w:hAnsi="Arial" w:eastAsia="宋体" w:cs="Arial"/>
          <w:color w:val="000000"/>
          <w:sz w:val="27"/>
          <w:szCs w:val="27"/>
          <w:shd w:val="clear" w:color="auto" w:fill="FFFFFF"/>
        </w:rPr>
        <w:t>第三部分：部门</w:t>
      </w:r>
      <w:r>
        <w:rPr>
          <w:rStyle w:val="8"/>
          <w:rFonts w:ascii="Arial" w:hAnsi="Arial" w:eastAsia="宋体" w:cs="Arial"/>
          <w:color w:val="000000"/>
          <w:sz w:val="27"/>
          <w:szCs w:val="27"/>
          <w:shd w:val="clear" w:color="auto" w:fill="FFFFFF"/>
        </w:rPr>
        <w:t>2021年部门决算情况说明</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一、收支总体情况说明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下陆区公共就业和社会保险服务中心2021年度决算总收入合计896.06万元，其中：财政拨款收入896.06万元，占总收入的100%。其他收入0万元。</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2021年度决算总支出合计896.06万元，其中：基本支出140.06万元，占总支出的15.63%，项目支出756元，占总支出的84.37%。</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二、2021年度决算收入支出增减变化情况</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下陆区公共就业和社会保险服务中心2021年度决算收入合计896.06万元，与上年决算数0</w:t>
      </w:r>
      <w:r>
        <w:rPr>
          <w:rFonts w:hint="eastAsia" w:ascii="Arial" w:hAnsi="Arial" w:eastAsia="宋体" w:cs="Arial"/>
          <w:color w:val="000000"/>
          <w:sz w:val="27"/>
          <w:szCs w:val="27"/>
          <w:shd w:val="clear" w:color="auto" w:fill="FFFFFF"/>
          <w:lang w:eastAsia="zh-CN"/>
        </w:rPr>
        <w:t>万元</w:t>
      </w:r>
      <w:r>
        <w:rPr>
          <w:rFonts w:ascii="Arial" w:hAnsi="Arial" w:eastAsia="宋体" w:cs="Arial"/>
          <w:color w:val="000000"/>
          <w:sz w:val="27"/>
          <w:szCs w:val="27"/>
          <w:shd w:val="clear" w:color="auto" w:fill="FFFFFF"/>
        </w:rPr>
        <w:t>相比增加896.06万元，主要原因是：</w:t>
      </w:r>
      <w:r>
        <w:rPr>
          <w:rFonts w:hint="eastAsia" w:ascii="Arial" w:hAnsi="Arial" w:eastAsia="宋体" w:cs="Arial"/>
          <w:color w:val="000000"/>
          <w:sz w:val="27"/>
          <w:szCs w:val="27"/>
          <w:shd w:val="clear" w:color="auto" w:fill="FFFFFF"/>
        </w:rPr>
        <w:t>本单位</w:t>
      </w:r>
      <w:r>
        <w:rPr>
          <w:rFonts w:ascii="Arial" w:hAnsi="Arial" w:eastAsia="宋体" w:cs="Arial"/>
          <w:color w:val="000000"/>
          <w:sz w:val="27"/>
          <w:szCs w:val="27"/>
          <w:shd w:val="clear" w:color="auto" w:fill="FFFFFF"/>
        </w:rPr>
        <w:t>是2021年新增单位。与年初预算221.85</w:t>
      </w:r>
      <w:r>
        <w:rPr>
          <w:rFonts w:hint="eastAsia" w:ascii="Arial" w:hAnsi="Arial" w:eastAsia="宋体" w:cs="Arial"/>
          <w:color w:val="000000"/>
          <w:sz w:val="27"/>
          <w:szCs w:val="27"/>
          <w:shd w:val="clear" w:color="auto" w:fill="FFFFFF"/>
          <w:lang w:eastAsia="zh-CN"/>
        </w:rPr>
        <w:t>万元</w:t>
      </w:r>
      <w:r>
        <w:rPr>
          <w:rFonts w:ascii="Arial" w:hAnsi="Arial" w:eastAsia="宋体" w:cs="Arial"/>
          <w:color w:val="000000"/>
          <w:sz w:val="27"/>
          <w:szCs w:val="27"/>
          <w:shd w:val="clear" w:color="auto" w:fill="FFFFFF"/>
        </w:rPr>
        <w:t>相比增加674.21万元，主要原因是：</w:t>
      </w:r>
      <w:r>
        <w:rPr>
          <w:rFonts w:hint="eastAsia" w:ascii="Arial" w:hAnsi="Arial" w:eastAsia="宋体" w:cs="Arial"/>
          <w:color w:val="000000"/>
          <w:sz w:val="27"/>
          <w:szCs w:val="27"/>
          <w:shd w:val="clear" w:color="auto" w:fill="FFFFFF"/>
        </w:rPr>
        <w:t>今年有中央就业补助资金</w:t>
      </w:r>
      <w:r>
        <w:rPr>
          <w:rFonts w:ascii="Arial" w:hAnsi="Arial" w:eastAsia="宋体" w:cs="Arial"/>
          <w:color w:val="000000"/>
          <w:sz w:val="27"/>
          <w:szCs w:val="27"/>
          <w:shd w:val="clear" w:color="auto" w:fill="FFFFFF"/>
        </w:rPr>
        <w:t>。</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本单位2021年度支出896.06万元，与上年决算数0</w:t>
      </w:r>
      <w:r>
        <w:rPr>
          <w:rFonts w:hint="eastAsia" w:ascii="Arial" w:hAnsi="Arial" w:eastAsia="宋体" w:cs="Arial"/>
          <w:color w:val="000000"/>
          <w:sz w:val="27"/>
          <w:szCs w:val="27"/>
          <w:shd w:val="clear" w:color="auto" w:fill="FFFFFF"/>
          <w:lang w:eastAsia="zh-CN"/>
        </w:rPr>
        <w:t>万元</w:t>
      </w:r>
      <w:r>
        <w:rPr>
          <w:rFonts w:ascii="Arial" w:hAnsi="Arial" w:eastAsia="宋体" w:cs="Arial"/>
          <w:color w:val="000000"/>
          <w:sz w:val="27"/>
          <w:szCs w:val="27"/>
          <w:shd w:val="clear" w:color="auto" w:fill="FFFFFF"/>
        </w:rPr>
        <w:t>相比增加896.06万元，主要原因是</w:t>
      </w:r>
      <w:r>
        <w:rPr>
          <w:rFonts w:hint="eastAsia" w:ascii="Arial" w:hAnsi="Arial" w:eastAsia="宋体" w:cs="Arial"/>
          <w:color w:val="000000"/>
          <w:sz w:val="27"/>
          <w:szCs w:val="27"/>
          <w:shd w:val="clear" w:color="auto" w:fill="FFFFFF"/>
          <w:lang w:eastAsia="zh-CN"/>
        </w:rPr>
        <w:t>本单位是</w:t>
      </w:r>
      <w:r>
        <w:rPr>
          <w:rFonts w:ascii="Arial" w:hAnsi="Arial" w:eastAsia="宋体" w:cs="Arial"/>
          <w:color w:val="000000"/>
          <w:sz w:val="27"/>
          <w:szCs w:val="27"/>
          <w:shd w:val="clear" w:color="auto" w:fill="FFFFFF"/>
        </w:rPr>
        <w:t>2021年新增单位</w:t>
      </w:r>
      <w:r>
        <w:rPr>
          <w:rFonts w:hint="eastAsia" w:ascii="Arial" w:hAnsi="Arial" w:eastAsia="宋体" w:cs="Arial"/>
          <w:color w:val="000000"/>
          <w:sz w:val="27"/>
          <w:szCs w:val="27"/>
          <w:shd w:val="clear" w:color="auto" w:fill="FFFFFF"/>
          <w:lang w:eastAsia="zh-CN"/>
        </w:rPr>
        <w:t>，无上年决算数据</w:t>
      </w:r>
      <w:r>
        <w:rPr>
          <w:rFonts w:ascii="Arial" w:hAnsi="Arial" w:eastAsia="宋体" w:cs="Arial"/>
          <w:color w:val="000000"/>
          <w:sz w:val="27"/>
          <w:szCs w:val="27"/>
          <w:shd w:val="clear" w:color="auto" w:fill="FFFFFF"/>
        </w:rPr>
        <w:t>。与年初预算221.85相比，增加674.21万元，主要原因是：</w:t>
      </w:r>
      <w:r>
        <w:rPr>
          <w:rFonts w:hint="eastAsia" w:ascii="Arial" w:hAnsi="Arial" w:eastAsia="宋体" w:cs="Arial"/>
          <w:color w:val="000000"/>
          <w:sz w:val="27"/>
          <w:szCs w:val="27"/>
          <w:shd w:val="clear" w:color="auto" w:fill="FFFFFF"/>
        </w:rPr>
        <w:t>今年有中央就业补助资金</w:t>
      </w:r>
      <w:r>
        <w:rPr>
          <w:rFonts w:ascii="Arial" w:hAnsi="Arial" w:eastAsia="宋体" w:cs="Arial"/>
          <w:color w:val="000000"/>
          <w:sz w:val="27"/>
          <w:szCs w:val="27"/>
          <w:shd w:val="clear" w:color="auto" w:fill="FFFFFF"/>
        </w:rPr>
        <w:t>。</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三、2021年财政拨款收入支出决算情况说明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下陆区公共就业和社会保险服务中心2021年财政拨款收入总计896.06万元，年初结转结余0万元，其中：一般公共预算拨款896.06万元，年初结转结余0万元；</w:t>
      </w:r>
      <w:r>
        <w:rPr>
          <w:rFonts w:ascii="Arial" w:hAnsi="Arial" w:eastAsia="宋体" w:cs="Arial"/>
          <w:color w:val="000000"/>
          <w:sz w:val="27"/>
          <w:szCs w:val="27"/>
          <w:shd w:val="clear" w:color="auto" w:fill="FFFFFF"/>
        </w:rPr>
        <w:br w:type="textWrapping"/>
      </w:r>
      <w:r>
        <w:rPr>
          <w:rFonts w:hint="eastAsia" w:ascii="Arial" w:hAnsi="Arial" w:eastAsia="宋体" w:cs="Arial"/>
          <w:color w:val="auto"/>
          <w:sz w:val="27"/>
          <w:szCs w:val="27"/>
          <w:shd w:val="clear" w:color="auto" w:fill="FFFFFF"/>
        </w:rPr>
        <w:t xml:space="preserve">    </w:t>
      </w:r>
      <w:r>
        <w:rPr>
          <w:rFonts w:ascii="Arial" w:hAnsi="Arial" w:eastAsia="宋体" w:cs="Arial"/>
          <w:color w:val="auto"/>
          <w:sz w:val="27"/>
          <w:szCs w:val="27"/>
          <w:shd w:val="clear" w:color="auto" w:fill="FFFFFF"/>
        </w:rPr>
        <w:t>2021年财政拨款支出总计896.06万元，</w:t>
      </w:r>
      <w:r>
        <w:rPr>
          <w:rFonts w:hint="eastAsia" w:ascii="宋体" w:hAnsi="宋体" w:eastAsia="宋体" w:cs="宋体"/>
          <w:color w:val="auto"/>
          <w:kern w:val="0"/>
          <w:sz w:val="28"/>
          <w:szCs w:val="28"/>
        </w:rPr>
        <w:t>与</w:t>
      </w:r>
      <w:r>
        <w:rPr>
          <w:rFonts w:ascii="宋体" w:hAnsi="宋体" w:eastAsia="宋体" w:cs="宋体"/>
          <w:color w:val="auto"/>
          <w:kern w:val="0"/>
          <w:sz w:val="28"/>
          <w:szCs w:val="28"/>
        </w:rPr>
        <w:t>年初预算数</w:t>
      </w:r>
      <w:r>
        <w:rPr>
          <w:rFonts w:hint="eastAsia" w:ascii="宋体" w:hAnsi="宋体" w:eastAsia="宋体" w:cs="宋体"/>
          <w:color w:val="auto"/>
          <w:kern w:val="0"/>
          <w:sz w:val="28"/>
          <w:szCs w:val="28"/>
        </w:rPr>
        <w:t>221.85</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相比增加674.21万元，主要原因是单位</w:t>
      </w:r>
      <w:r>
        <w:rPr>
          <w:rFonts w:hint="eastAsia" w:ascii="Arial" w:hAnsi="Arial" w:eastAsia="宋体" w:cs="Arial"/>
          <w:color w:val="auto"/>
          <w:sz w:val="27"/>
          <w:szCs w:val="27"/>
          <w:shd w:val="clear" w:color="auto" w:fill="FFFFFF"/>
        </w:rPr>
        <w:t>今年有中央就业补助资金</w:t>
      </w:r>
      <w:r>
        <w:rPr>
          <w:rFonts w:hint="eastAsia" w:ascii="宋体" w:hAnsi="宋体" w:eastAsia="宋体" w:cs="宋体"/>
          <w:color w:val="auto"/>
          <w:kern w:val="0"/>
          <w:sz w:val="28"/>
          <w:szCs w:val="28"/>
        </w:rPr>
        <w:t>；与上年决算数0万元相比增加了896.06万元，原因</w:t>
      </w:r>
      <w:r>
        <w:rPr>
          <w:rFonts w:ascii="Arial" w:hAnsi="Arial" w:eastAsia="宋体" w:cs="Arial"/>
          <w:color w:val="auto"/>
          <w:sz w:val="27"/>
          <w:szCs w:val="27"/>
          <w:shd w:val="clear" w:color="auto" w:fill="FFFFFF"/>
        </w:rPr>
        <w:t>是</w:t>
      </w:r>
      <w:r>
        <w:rPr>
          <w:rFonts w:hint="eastAsia" w:ascii="Arial" w:hAnsi="Arial" w:eastAsia="宋体" w:cs="Arial"/>
          <w:color w:val="auto"/>
          <w:sz w:val="27"/>
          <w:szCs w:val="27"/>
          <w:shd w:val="clear" w:color="auto" w:fill="FFFFFF"/>
        </w:rPr>
        <w:t>本单位</w:t>
      </w:r>
      <w:r>
        <w:rPr>
          <w:rFonts w:ascii="Arial" w:hAnsi="Arial" w:eastAsia="宋体" w:cs="Arial"/>
          <w:color w:val="auto"/>
          <w:sz w:val="27"/>
          <w:szCs w:val="27"/>
          <w:shd w:val="clear" w:color="auto" w:fill="FFFFFF"/>
        </w:rPr>
        <w:t>2021年</w:t>
      </w:r>
      <w:r>
        <w:rPr>
          <w:rFonts w:hint="eastAsia" w:ascii="Arial" w:hAnsi="Arial" w:eastAsia="宋体" w:cs="Arial"/>
          <w:color w:val="auto"/>
          <w:sz w:val="27"/>
          <w:szCs w:val="27"/>
          <w:shd w:val="clear" w:color="auto" w:fill="FFFFFF"/>
        </w:rPr>
        <w:t>为</w:t>
      </w:r>
      <w:r>
        <w:rPr>
          <w:rFonts w:ascii="Arial" w:hAnsi="Arial" w:eastAsia="宋体" w:cs="Arial"/>
          <w:color w:val="auto"/>
          <w:sz w:val="27"/>
          <w:szCs w:val="27"/>
          <w:shd w:val="clear" w:color="auto" w:fill="FFFFFF"/>
        </w:rPr>
        <w:t>新增单位。按支出性质分类：基本支出140.06万元，项目支出756万元。年末财政拨</w:t>
      </w:r>
      <w:r>
        <w:rPr>
          <w:rFonts w:ascii="Arial" w:hAnsi="Arial" w:eastAsia="宋体" w:cs="Arial"/>
          <w:color w:val="000000"/>
          <w:sz w:val="27"/>
          <w:szCs w:val="27"/>
          <w:shd w:val="clear" w:color="auto" w:fill="FFFFFF"/>
        </w:rPr>
        <w:t>款结转和结余0万元。其中：一般公共预算拨款896.06万元，年末财政拨款结转和结余0万元。</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四、2021年一般公共预算财政拨款支出决算情况说明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下陆区公共就业和社会保险服务中心2021年一般公共预算财政拨款支出决算数为896.06万元，与年初预算数为221.85万元相比增加674.21万元，其中：一般公共预算财政拨款增加896.06万元。</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按支出功能分类，社会保障和就业支出896.06万元，较上年增加0万元，增幅100%。</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五、2021年一般公共预算财政拨款基本支出决算情况说明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公共就业和社会保险服务中心2021年一般公共预算财政拨款基本支出140.06万元，较上年增加896.06万元，增幅100%。其中，人员经费支出129万元，较上年增加129万元，增幅100%。人员经费主要包括：基本工资、津贴补贴、奖金、社会保险缴费、离退休费、医疗费、住房公积金、职业年金、机关事业单位养老保险等支出。日常公用经费支出10.05万元，较上年增加10.05万元，增幅100%。日常公用经费主要包括：办公费、印刷费、水费、电费、邮电费、物业管理费、差旅费、维修（护）费、租赁费、会议费、培训费、公务接待费、劳务费、工会经费、福利费、其他交通费、其他商品和服务支出、办公设备购置等。</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六、一般公共预算财政拨款“三公”经费支出决算情况说明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lang w:val="en-US" w:eastAsia="zh-CN"/>
        </w:rPr>
        <w:t xml:space="preserve">   </w:t>
      </w:r>
      <w:r>
        <w:rPr>
          <w:rFonts w:hint="eastAsia" w:ascii="Arial" w:hAnsi="Arial" w:eastAsia="宋体" w:cs="Arial"/>
          <w:color w:val="auto"/>
          <w:sz w:val="27"/>
          <w:szCs w:val="27"/>
          <w:shd w:val="clear" w:color="auto" w:fill="FFFFFF"/>
          <w:lang w:val="en-US" w:eastAsia="zh-CN"/>
        </w:rPr>
        <w:t xml:space="preserve"> </w:t>
      </w:r>
      <w:r>
        <w:rPr>
          <w:rFonts w:ascii="Arial" w:hAnsi="Arial" w:eastAsia="宋体" w:cs="Arial"/>
          <w:color w:val="auto"/>
          <w:kern w:val="0"/>
          <w:sz w:val="27"/>
          <w:szCs w:val="27"/>
        </w:rPr>
        <w:t>2021年度“三公”经费支出决算数为</w:t>
      </w:r>
      <w:r>
        <w:rPr>
          <w:rFonts w:hint="eastAsia" w:ascii="Arial" w:hAnsi="Arial" w:eastAsia="宋体" w:cs="Arial"/>
          <w:color w:val="auto"/>
          <w:kern w:val="0"/>
          <w:sz w:val="27"/>
          <w:szCs w:val="27"/>
        </w:rPr>
        <w:t>0</w:t>
      </w:r>
      <w:r>
        <w:rPr>
          <w:rFonts w:ascii="Arial" w:hAnsi="Arial" w:eastAsia="宋体" w:cs="Arial"/>
          <w:color w:val="auto"/>
          <w:kern w:val="0"/>
          <w:sz w:val="27"/>
          <w:szCs w:val="27"/>
        </w:rPr>
        <w:t>万元，与2020年支出决算数0万元相比</w:t>
      </w:r>
      <w:r>
        <w:rPr>
          <w:rFonts w:hint="eastAsia" w:ascii="Arial" w:hAnsi="Arial" w:eastAsia="宋体" w:cs="Arial"/>
          <w:color w:val="auto"/>
          <w:kern w:val="0"/>
          <w:sz w:val="27"/>
          <w:szCs w:val="27"/>
        </w:rPr>
        <w:t>基本持平</w:t>
      </w:r>
      <w:r>
        <w:rPr>
          <w:rFonts w:ascii="Arial" w:hAnsi="Arial" w:eastAsia="宋体" w:cs="Arial"/>
          <w:color w:val="auto"/>
          <w:kern w:val="0"/>
          <w:sz w:val="27"/>
          <w:szCs w:val="27"/>
        </w:rPr>
        <w:t>。</w:t>
      </w:r>
      <w:r>
        <w:rPr>
          <w:rFonts w:hint="eastAsia" w:ascii="Arial" w:hAnsi="Arial" w:eastAsia="宋体" w:cs="Arial"/>
          <w:color w:val="auto"/>
          <w:kern w:val="0"/>
          <w:sz w:val="27"/>
          <w:szCs w:val="27"/>
          <w:lang w:eastAsia="zh-CN"/>
        </w:rPr>
        <w:t>是单位严格控制经费支出，全年无经费支出。</w:t>
      </w:r>
      <w:r>
        <w:rPr>
          <w:rFonts w:ascii="Arial" w:hAnsi="Arial" w:eastAsia="宋体" w:cs="Arial"/>
          <w:color w:val="auto"/>
          <w:kern w:val="0"/>
          <w:sz w:val="27"/>
          <w:szCs w:val="27"/>
        </w:rPr>
        <w:t>与2021年预算</w:t>
      </w:r>
      <w:r>
        <w:rPr>
          <w:rFonts w:ascii="Arial" w:hAnsi="Arial" w:eastAsia="宋体" w:cs="Arial"/>
          <w:color w:val="auto"/>
          <w:sz w:val="27"/>
          <w:szCs w:val="27"/>
          <w:shd w:val="clear" w:color="auto" w:fill="FFFFFF"/>
        </w:rPr>
        <w:t>0.72万元相比，减少0.72万元，</w:t>
      </w:r>
      <w:r>
        <w:rPr>
          <w:rFonts w:ascii="Arial" w:hAnsi="Arial" w:eastAsia="宋体" w:cs="Arial"/>
          <w:color w:val="auto"/>
          <w:kern w:val="0"/>
          <w:sz w:val="27"/>
          <w:szCs w:val="27"/>
        </w:rPr>
        <w:t>系严格控制公务接待支出。其中:</w:t>
      </w:r>
      <w:r>
        <w:rPr>
          <w:rFonts w:ascii="Arial" w:hAnsi="Arial" w:eastAsia="宋体" w:cs="Arial"/>
          <w:color w:val="auto"/>
          <w:kern w:val="0"/>
          <w:sz w:val="27"/>
          <w:szCs w:val="27"/>
        </w:rPr>
        <w:br w:type="textWrapping"/>
      </w:r>
      <w:r>
        <w:rPr>
          <w:rFonts w:ascii="Arial" w:hAnsi="Arial" w:eastAsia="宋体" w:cs="Arial"/>
          <w:color w:val="auto"/>
          <w:kern w:val="0"/>
          <w:sz w:val="27"/>
          <w:szCs w:val="27"/>
        </w:rPr>
        <w:t>1、</w:t>
      </w:r>
      <w:r>
        <w:rPr>
          <w:rFonts w:ascii="宋体" w:hAnsi="宋体" w:eastAsia="宋体" w:cs="宋体"/>
          <w:color w:val="auto"/>
          <w:kern w:val="0"/>
          <w:sz w:val="28"/>
          <w:szCs w:val="28"/>
        </w:rPr>
        <w:t>因公出国（境）费用支出决算为0万元，</w:t>
      </w:r>
      <w:r>
        <w:rPr>
          <w:rFonts w:hint="eastAsia" w:ascii="宋体" w:hAnsi="宋体" w:eastAsia="宋体" w:cs="宋体"/>
          <w:color w:val="auto"/>
          <w:kern w:val="0"/>
          <w:sz w:val="28"/>
          <w:szCs w:val="28"/>
        </w:rPr>
        <w:t>,团组数为0组，人数为0人</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bookmarkStart w:id="0" w:name="_GoBack"/>
      <w:bookmarkEnd w:id="0"/>
      <w:r>
        <w:rPr>
          <w:rFonts w:hint="eastAsia" w:ascii="宋体" w:hAnsi="宋体" w:eastAsia="宋体" w:cs="宋体"/>
          <w:color w:val="auto"/>
          <w:kern w:val="0"/>
          <w:sz w:val="28"/>
          <w:szCs w:val="28"/>
        </w:rPr>
        <w:t>持平，原因是我单位无</w:t>
      </w:r>
      <w:r>
        <w:rPr>
          <w:rFonts w:ascii="宋体" w:hAnsi="宋体" w:eastAsia="宋体" w:cs="宋体"/>
          <w:color w:val="auto"/>
          <w:kern w:val="0"/>
          <w:sz w:val="28"/>
          <w:szCs w:val="28"/>
        </w:rPr>
        <w:t>因公出国（境）费用支出。与2021年预算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原因是我单位无</w:t>
      </w:r>
      <w:r>
        <w:rPr>
          <w:rFonts w:ascii="宋体" w:hAnsi="宋体" w:eastAsia="宋体" w:cs="宋体"/>
          <w:color w:val="auto"/>
          <w:kern w:val="0"/>
          <w:sz w:val="28"/>
          <w:szCs w:val="28"/>
        </w:rPr>
        <w:t>因公出国（境）费用支出</w:t>
      </w:r>
      <w:r>
        <w:rPr>
          <w:rFonts w:hint="eastAsia" w:ascii="宋体" w:hAnsi="宋体" w:eastAsia="宋体" w:cs="宋体"/>
          <w:color w:val="auto"/>
          <w:kern w:val="0"/>
          <w:sz w:val="28"/>
          <w:szCs w:val="28"/>
        </w:rPr>
        <w:t>。</w:t>
      </w:r>
      <w:r>
        <w:rPr>
          <w:rFonts w:ascii="Arial" w:hAnsi="Arial" w:eastAsia="宋体" w:cs="Arial"/>
          <w:color w:val="auto"/>
          <w:kern w:val="0"/>
          <w:sz w:val="27"/>
          <w:szCs w:val="27"/>
        </w:rPr>
        <w:br w:type="textWrapping"/>
      </w:r>
      <w:r>
        <w:rPr>
          <w:rFonts w:ascii="Arial" w:hAnsi="Arial" w:eastAsia="宋体" w:cs="Arial"/>
          <w:color w:val="auto"/>
          <w:kern w:val="0"/>
          <w:sz w:val="27"/>
          <w:szCs w:val="27"/>
        </w:rPr>
        <w:t>2、</w:t>
      </w:r>
      <w:r>
        <w:rPr>
          <w:rFonts w:ascii="宋体" w:hAnsi="宋体" w:eastAsia="宋体" w:cs="宋体"/>
          <w:color w:val="auto"/>
          <w:kern w:val="0"/>
          <w:sz w:val="28"/>
          <w:szCs w:val="28"/>
        </w:rPr>
        <w:t>2021年公务用车购置及运行维护费支出决算数为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持平，原因是单位公车改革后无公务用车。</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w:t>
      </w:r>
      <w:r>
        <w:rPr>
          <w:rFonts w:ascii="宋体" w:hAnsi="宋体" w:eastAsia="宋体" w:cs="宋体"/>
          <w:color w:val="auto"/>
          <w:kern w:val="0"/>
          <w:sz w:val="28"/>
          <w:szCs w:val="28"/>
        </w:rPr>
        <w:t>其中：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（1）我单位</w:t>
      </w:r>
      <w:r>
        <w:rPr>
          <w:rFonts w:ascii="宋体" w:hAnsi="宋体" w:eastAsia="宋体" w:cs="宋体"/>
          <w:color w:val="auto"/>
          <w:kern w:val="0"/>
          <w:sz w:val="28"/>
          <w:szCs w:val="28"/>
        </w:rPr>
        <w:t>公务用车购置费为0万元，车型为：无 ，本年度公务用车购置数0辆</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公务用车保有量为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台</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持平，原因是我单位未购置车辆</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原因是我单位未购置车辆</w:t>
      </w:r>
      <w:r>
        <w:rPr>
          <w:rFonts w:ascii="宋体" w:hAnsi="宋体" w:eastAsia="宋体" w:cs="宋体"/>
          <w:color w:val="auto"/>
          <w:kern w:val="0"/>
          <w:sz w:val="28"/>
          <w:szCs w:val="28"/>
        </w:rPr>
        <w:t>。</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w:t>
      </w:r>
      <w:r>
        <w:rPr>
          <w:rFonts w:ascii="宋体" w:hAnsi="宋体" w:eastAsia="宋体" w:cs="宋体"/>
          <w:color w:val="auto"/>
          <w:kern w:val="0"/>
          <w:sz w:val="28"/>
          <w:szCs w:val="28"/>
        </w:rPr>
        <w:t>公务用车运行维护费</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原因是单位公车改革后无公务用车。与2021年预算数0万元相比持平,原因</w:t>
      </w:r>
      <w:r>
        <w:rPr>
          <w:rFonts w:ascii="宋体" w:hAnsi="宋体" w:eastAsia="宋体" w:cs="宋体"/>
          <w:color w:val="auto"/>
          <w:kern w:val="0"/>
          <w:sz w:val="28"/>
          <w:szCs w:val="28"/>
        </w:rPr>
        <w:t>是</w:t>
      </w:r>
      <w:r>
        <w:rPr>
          <w:rFonts w:hint="eastAsia" w:ascii="宋体" w:hAnsi="宋体" w:eastAsia="宋体" w:cs="宋体"/>
          <w:color w:val="auto"/>
          <w:kern w:val="0"/>
          <w:sz w:val="28"/>
          <w:szCs w:val="28"/>
        </w:rPr>
        <w:t>单位公车改革后无公务用车。</w:t>
      </w:r>
      <w:r>
        <w:rPr>
          <w:rFonts w:ascii="Arial" w:hAnsi="Arial" w:eastAsia="宋体" w:cs="Arial"/>
          <w:color w:val="auto"/>
          <w:kern w:val="0"/>
          <w:sz w:val="27"/>
          <w:szCs w:val="27"/>
        </w:rPr>
        <w:br w:type="textWrapping"/>
      </w:r>
      <w:r>
        <w:rPr>
          <w:rFonts w:ascii="Arial" w:hAnsi="Arial" w:eastAsia="宋体" w:cs="Arial"/>
          <w:color w:val="auto"/>
          <w:kern w:val="0"/>
          <w:sz w:val="27"/>
          <w:szCs w:val="27"/>
        </w:rPr>
        <w:t>3、</w:t>
      </w:r>
      <w:r>
        <w:rPr>
          <w:rFonts w:ascii="宋体" w:hAnsi="宋体" w:eastAsia="宋体" w:cs="宋体"/>
          <w:color w:val="auto"/>
          <w:kern w:val="0"/>
          <w:sz w:val="28"/>
          <w:szCs w:val="28"/>
        </w:rPr>
        <w:t>公务接待支出决算数为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共接待</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批次</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人。</w:t>
      </w:r>
      <w:r>
        <w:rPr>
          <w:rFonts w:hint="eastAsia" w:ascii="宋体" w:hAnsi="宋体" w:eastAsia="宋体" w:cs="宋体"/>
          <w:color w:val="auto"/>
          <w:kern w:val="0"/>
          <w:sz w:val="28"/>
          <w:szCs w:val="28"/>
        </w:rPr>
        <w:t>与2021年预算数0.72万元相比减少0.72万元，原因是单位认真贯彻落实中央八项规定精神和厉行节约要求，从严控制支出，</w:t>
      </w:r>
      <w:r>
        <w:rPr>
          <w:rFonts w:ascii="宋体" w:hAnsi="宋体" w:eastAsia="宋体" w:cs="宋体"/>
          <w:color w:val="auto"/>
          <w:kern w:val="0"/>
          <w:sz w:val="28"/>
          <w:szCs w:val="28"/>
        </w:rPr>
        <w:t>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万元相比</w:t>
      </w:r>
      <w:r>
        <w:rPr>
          <w:rFonts w:hint="eastAsia" w:ascii="宋体" w:hAnsi="宋体" w:eastAsia="宋体" w:cs="宋体"/>
          <w:color w:val="auto"/>
          <w:kern w:val="0"/>
          <w:sz w:val="28"/>
          <w:szCs w:val="28"/>
        </w:rPr>
        <w:t>基本持平,</w:t>
      </w:r>
      <w:r>
        <w:rPr>
          <w:rFonts w:ascii="宋体" w:hAnsi="宋体" w:eastAsia="宋体" w:cs="宋体"/>
          <w:color w:val="auto"/>
          <w:kern w:val="0"/>
          <w:sz w:val="28"/>
          <w:szCs w:val="28"/>
        </w:rPr>
        <w:t>原因</w:t>
      </w:r>
      <w:r>
        <w:rPr>
          <w:rFonts w:hint="eastAsia" w:ascii="宋体" w:hAnsi="宋体" w:eastAsia="宋体" w:cs="宋体"/>
          <w:color w:val="auto"/>
          <w:kern w:val="0"/>
          <w:sz w:val="28"/>
          <w:szCs w:val="28"/>
        </w:rPr>
        <w:t>是</w:t>
      </w:r>
      <w:r>
        <w:rPr>
          <w:rStyle w:val="8"/>
          <w:rFonts w:ascii="Arial" w:hAnsi="Arial" w:eastAsia="宋体" w:cs="Arial"/>
          <w:b w:val="0"/>
          <w:bCs/>
          <w:color w:val="auto"/>
          <w:sz w:val="27"/>
          <w:szCs w:val="27"/>
          <w:shd w:val="clear" w:color="auto" w:fill="FFFFFF"/>
        </w:rPr>
        <w:t>我单位严格执行，控制招待费开支。</w:t>
      </w:r>
    </w:p>
    <w:p w14:paraId="274848C9">
      <w:pPr>
        <w:widowControl/>
        <w:numPr>
          <w:ilvl w:val="0"/>
          <w:numId w:val="1"/>
        </w:numPr>
        <w:spacing w:before="300"/>
        <w:jc w:val="left"/>
        <w:rPr>
          <w:rFonts w:ascii="Arial" w:hAnsi="Arial" w:eastAsia="宋体" w:cs="Arial"/>
          <w:color w:val="000000"/>
          <w:sz w:val="27"/>
          <w:szCs w:val="27"/>
          <w:shd w:val="clear" w:color="auto" w:fill="FFFFFF"/>
        </w:rPr>
      </w:pPr>
      <w:r>
        <w:rPr>
          <w:rStyle w:val="8"/>
          <w:rFonts w:ascii="Arial" w:hAnsi="Arial" w:eastAsia="宋体" w:cs="Arial"/>
          <w:color w:val="000000"/>
          <w:sz w:val="27"/>
          <w:szCs w:val="27"/>
          <w:shd w:val="clear" w:color="auto" w:fill="FFFFFF"/>
        </w:rPr>
        <w:t>机关运行经费执行情况说明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hint="eastAsia" w:ascii="Arial" w:hAnsi="Arial" w:eastAsia="宋体" w:cs="Arial"/>
          <w:color w:val="auto"/>
          <w:kern w:val="0"/>
          <w:sz w:val="27"/>
          <w:szCs w:val="27"/>
        </w:rPr>
        <w:t xml:space="preserve"> 2021年度机关运行经费决算10.05万元，较2021年预算数11.44万元减少1.39万元，</w:t>
      </w:r>
      <w:r>
        <w:rPr>
          <w:rFonts w:ascii="Arial" w:hAnsi="Arial" w:eastAsia="宋体" w:cs="Arial"/>
          <w:color w:val="auto"/>
          <w:kern w:val="0"/>
          <w:sz w:val="27"/>
          <w:szCs w:val="27"/>
        </w:rPr>
        <w:t>主要是将公务交通补贴纳入人员经费</w:t>
      </w:r>
      <w:r>
        <w:rPr>
          <w:rFonts w:hint="eastAsia" w:ascii="Arial" w:hAnsi="Arial" w:eastAsia="宋体" w:cs="Arial"/>
          <w:color w:val="auto"/>
          <w:kern w:val="0"/>
          <w:sz w:val="27"/>
          <w:szCs w:val="27"/>
        </w:rPr>
        <w:t>。 较2020年决算数0万元</w:t>
      </w:r>
      <w:r>
        <w:rPr>
          <w:rStyle w:val="8"/>
          <w:rFonts w:hint="eastAsia" w:ascii="Arial" w:hAnsi="Arial" w:eastAsia="宋体" w:cs="Arial"/>
          <w:b w:val="0"/>
          <w:bCs/>
          <w:color w:val="auto"/>
          <w:sz w:val="27"/>
          <w:szCs w:val="27"/>
          <w:shd w:val="clear" w:color="auto" w:fill="FFFFFF"/>
        </w:rPr>
        <w:t>增加10.05万元</w:t>
      </w:r>
      <w:r>
        <w:rPr>
          <w:rFonts w:hint="eastAsia" w:ascii="Arial" w:hAnsi="Arial" w:eastAsia="宋体" w:cs="Arial"/>
          <w:color w:val="auto"/>
          <w:kern w:val="0"/>
          <w:sz w:val="27"/>
          <w:szCs w:val="27"/>
        </w:rPr>
        <w:t>，增加的原因是</w:t>
      </w:r>
      <w:r>
        <w:rPr>
          <w:rStyle w:val="8"/>
          <w:rFonts w:hint="eastAsia" w:ascii="Arial" w:hAnsi="Arial" w:eastAsia="宋体" w:cs="Arial"/>
          <w:b w:val="0"/>
          <w:bCs/>
          <w:color w:val="auto"/>
          <w:sz w:val="27"/>
          <w:szCs w:val="27"/>
          <w:shd w:val="clear" w:color="auto" w:fill="FFFFFF"/>
        </w:rPr>
        <w:t>主要是本单位是2021年新成立单位，无上年数据。</w:t>
      </w:r>
      <w:r>
        <w:rPr>
          <w:rFonts w:hint="eastAsia" w:ascii="Arial" w:hAnsi="Arial" w:eastAsia="宋体" w:cs="Arial"/>
          <w:color w:val="auto"/>
          <w:kern w:val="0"/>
          <w:sz w:val="27"/>
          <w:szCs w:val="27"/>
        </w:rPr>
        <w:t>2021年度机关运行经费主要用于单位基本支出中</w:t>
      </w:r>
      <w:r>
        <w:rPr>
          <w:rFonts w:ascii="Arial" w:hAnsi="Arial" w:eastAsia="宋体" w:cs="Arial"/>
          <w:color w:val="auto"/>
          <w:sz w:val="27"/>
          <w:szCs w:val="27"/>
          <w:shd w:val="clear" w:color="auto" w:fill="FFFFFF"/>
        </w:rPr>
        <w:t>办公费0.59万元，手续费0.05万元，水费0.04万元，电费0.54万元，邮电费0.31万元，物业管理费0.18万元，差旅费0.22万元，维修（护）费0.09万元，劳务费3.51万元，委托业务费1.0万元，工会经费2.75万元，福利费0.52万元，其他交通费0.03万元，其他商品和服务支出0.22万元。</w:t>
      </w:r>
      <w:r>
        <w:rPr>
          <w:rFonts w:ascii="Arial" w:hAnsi="Arial" w:eastAsia="宋体" w:cs="Arial"/>
          <w:color w:val="auto"/>
          <w:sz w:val="27"/>
          <w:szCs w:val="27"/>
          <w:shd w:val="clear" w:color="auto" w:fill="FFFFFF"/>
        </w:rPr>
        <w:br w:type="textWrapping"/>
      </w:r>
      <w:r>
        <w:rPr>
          <w:rStyle w:val="8"/>
          <w:rFonts w:ascii="Arial" w:hAnsi="Arial" w:eastAsia="宋体" w:cs="Arial"/>
          <w:color w:val="000000"/>
          <w:sz w:val="27"/>
          <w:szCs w:val="27"/>
          <w:shd w:val="clear" w:color="auto" w:fill="FFFFFF"/>
        </w:rPr>
        <w:t>八、政府采购执行情况说明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我单位政府采购预算计划金额23万元，其中一般公共预算23万元，其他资金0万元；主要用于购买货物23万元，工程0万元，服务0万元。2021年政府采购授予中小企业合同总额23万元，占政府采购合同总额的100%；其中：授予小微企业合同金额23万元，占政府采购支出总额的100%。</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我单位政府实际采购金额0.28万元，其中一般公共预算0.28万元，其他资金0万元；主要用于购买货物0.28万元，工程0万元，服务0万元。2021年政府采购授予中小企业合同总额0.28万元，占政府采购合同总额的100%；其中：授予小微企业合同金额0.28万元，占政府采购支出总额的100%。</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政府采购支出总额0.28万元比2020年度0万元增加了0.28万元，主要原因:本单位机构改革，是2021年新增单位。</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九、国有资产占用情况说明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2021年度我单位共占有车辆数0台，其中：机要通信用车0台，应急保障用车0台，执法执勤用车0台，特种专用技术用车0台，其他用车0台；单价50万元以上通用设备0台；单价100万元以上专用设备0台。</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十</w:t>
      </w:r>
      <w:r>
        <w:rPr>
          <w:rFonts w:ascii="Arial" w:hAnsi="Arial" w:eastAsia="宋体" w:cs="Arial"/>
          <w:color w:val="000000"/>
          <w:sz w:val="27"/>
          <w:szCs w:val="27"/>
          <w:shd w:val="clear" w:color="auto" w:fill="FFFFFF"/>
        </w:rPr>
        <w:t>、</w:t>
      </w:r>
      <w:r>
        <w:rPr>
          <w:rStyle w:val="8"/>
          <w:rFonts w:ascii="Arial" w:hAnsi="Arial" w:eastAsia="宋体" w:cs="Arial"/>
          <w:color w:val="000000"/>
          <w:sz w:val="27"/>
          <w:szCs w:val="27"/>
          <w:shd w:val="clear" w:color="auto" w:fill="FFFFFF"/>
        </w:rPr>
        <w:t>其他情况</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我单位无举借政府债务情况、无扶贫专项资金情况、无政府性基金预算收支情况、无财政专项支出情况、无专项转移支付情况。</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十一、预算绩效工作开展情况</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（一）预算绩效管理工作开展情况</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根据预算绩效管理要求，我单位组织对2021年度一般公共预算项目支出全面开展绩效自评，共涉及项目2个，资金87万元（其中：一般公共预算拨款87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10125"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816"/>
        <w:gridCol w:w="2471"/>
        <w:gridCol w:w="803"/>
        <w:gridCol w:w="828"/>
        <w:gridCol w:w="765"/>
      </w:tblGrid>
      <w:tr w14:paraId="78CA91A5">
        <w:tblPrEx>
          <w:shd w:val="clear" w:color="auto" w:fill="auto"/>
          <w:tblCellMar>
            <w:top w:w="0" w:type="dxa"/>
            <w:left w:w="0" w:type="dxa"/>
            <w:bottom w:w="0" w:type="dxa"/>
            <w:right w:w="0" w:type="dxa"/>
          </w:tblCellMar>
        </w:tblPrEx>
        <w:trPr>
          <w:trHeight w:val="560" w:hRule="atLeast"/>
        </w:trPr>
        <w:tc>
          <w:tcPr>
            <w:tcW w:w="10137" w:type="dxa"/>
            <w:gridSpan w:val="9"/>
            <w:tcBorders>
              <w:top w:val="nil"/>
              <w:left w:val="nil"/>
              <w:bottom w:val="nil"/>
              <w:right w:val="nil"/>
            </w:tcBorders>
            <w:shd w:val="clear" w:color="auto" w:fill="FFFFFF"/>
            <w:tcMar>
              <w:top w:w="15" w:type="dxa"/>
              <w:left w:w="15" w:type="dxa"/>
              <w:right w:w="15" w:type="dxa"/>
            </w:tcMar>
            <w:vAlign w:val="center"/>
          </w:tcPr>
          <w:p w14:paraId="472A27A3">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2CC475ED">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4E31D">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9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674F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黄石市下陆区公共就业和社会保险服务中心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20C83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A46F7">
            <w:pPr>
              <w:jc w:val="center"/>
              <w:rPr>
                <w:rFonts w:hint="eastAsia" w:ascii="仿宋_GB2312" w:hAnsi="宋体" w:eastAsia="仿宋_GB2312" w:cs="仿宋_GB2312"/>
                <w:i w:val="0"/>
                <w:color w:val="000000"/>
                <w:sz w:val="24"/>
                <w:szCs w:val="24"/>
                <w:u w:val="none"/>
              </w:rPr>
            </w:pPr>
          </w:p>
        </w:tc>
      </w:tr>
      <w:tr w14:paraId="22E09098">
        <w:tblPrEx>
          <w:shd w:val="clear" w:color="auto" w:fill="auto"/>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98B6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46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D775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黄石市下陆区公共就业和社会保险服务中心</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4377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C534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7B0405EA">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A69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3409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140.06万元</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929E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04EC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756万元</w:t>
            </w:r>
          </w:p>
        </w:tc>
      </w:tr>
      <w:tr w14:paraId="7347B572">
        <w:tblPrEx>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88D0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A706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9744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49C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35F07B24">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F6A7B">
            <w:pPr>
              <w:jc w:val="center"/>
              <w:rPr>
                <w:rFonts w:hint="eastAsia" w:ascii="仿宋_GB2312" w:hAnsi="宋体" w:eastAsia="仿宋_GB2312" w:cs="仿宋_GB2312"/>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5AC3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896.06万元</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2999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221.85万元</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E1A3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404%</w:t>
            </w:r>
          </w:p>
        </w:tc>
      </w:tr>
      <w:tr w14:paraId="7BB8DDF6">
        <w:tblPrEx>
          <w:shd w:val="clear" w:color="auto" w:fill="auto"/>
          <w:tblCellMar>
            <w:top w:w="0" w:type="dxa"/>
            <w:left w:w="0" w:type="dxa"/>
            <w:bottom w:w="0" w:type="dxa"/>
            <w:right w:w="0"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E271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72E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81A8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95CE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E1CA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20B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B80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29DE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7AAB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70EADBAB">
        <w:tblPrEx>
          <w:shd w:val="clear" w:color="auto" w:fill="auto"/>
          <w:tblCellMar>
            <w:top w:w="0" w:type="dxa"/>
            <w:left w:w="0" w:type="dxa"/>
            <w:bottom w:w="0" w:type="dxa"/>
            <w:right w:w="0" w:type="dxa"/>
          </w:tblCellMar>
        </w:tblPrEx>
        <w:trPr>
          <w:trHeight w:val="33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BE331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373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2A0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57B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44B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838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C11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42E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2DB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7AF431AC">
        <w:tblPrEx>
          <w:shd w:val="clear" w:color="auto" w:fill="auto"/>
          <w:tblCellMar>
            <w:top w:w="0" w:type="dxa"/>
            <w:left w:w="0" w:type="dxa"/>
            <w:bottom w:w="0" w:type="dxa"/>
            <w:right w:w="0" w:type="dxa"/>
          </w:tblCellMar>
        </w:tblPrEx>
        <w:trPr>
          <w:trHeight w:val="28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28FAE78">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F2EDC">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D5A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C2D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610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6EF7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AA3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F75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5F9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337744B1">
        <w:tblPrEx>
          <w:shd w:val="clear" w:color="auto" w:fill="auto"/>
          <w:tblCellMar>
            <w:top w:w="0" w:type="dxa"/>
            <w:left w:w="0" w:type="dxa"/>
            <w:bottom w:w="0" w:type="dxa"/>
            <w:right w:w="0" w:type="dxa"/>
          </w:tblCellMar>
        </w:tblPrEx>
        <w:trPr>
          <w:trHeight w:val="31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304128F">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7CCD8">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023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CF4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310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4E5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3B1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EAC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半年进度率≥48%，            前三季度进度率≥81%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F56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4823B3E1">
        <w:tblPrEx>
          <w:tblCellMar>
            <w:top w:w="0" w:type="dxa"/>
            <w:left w:w="0" w:type="dxa"/>
            <w:bottom w:w="0" w:type="dxa"/>
            <w:right w:w="0" w:type="dxa"/>
          </w:tblCellMar>
        </w:tblPrEx>
        <w:trPr>
          <w:trHeight w:val="1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AAA4A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0A1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9F3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C26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E34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942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CB8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64C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764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358C2534">
        <w:tblPrEx>
          <w:tblCellMar>
            <w:top w:w="0" w:type="dxa"/>
            <w:left w:w="0" w:type="dxa"/>
            <w:bottom w:w="0" w:type="dxa"/>
            <w:right w:w="0" w:type="dxa"/>
          </w:tblCellMar>
        </w:tblPrEx>
        <w:trPr>
          <w:trHeight w:val="12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53FBD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BC1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1FD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86A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231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749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 ≤100%，得5分，每增加0.1个百分点扣0.5分，扣完为止。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E01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E49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EB2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32AA6C34">
        <w:tblPrEx>
          <w:shd w:val="clear" w:color="auto" w:fill="auto"/>
          <w:tblCellMar>
            <w:top w:w="0" w:type="dxa"/>
            <w:left w:w="0" w:type="dxa"/>
            <w:bottom w:w="0" w:type="dxa"/>
            <w:right w:w="0" w:type="dxa"/>
          </w:tblCellMar>
        </w:tblPrEx>
        <w:trPr>
          <w:trHeight w:val="204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6C4DA1">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5A31E">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5E5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146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83B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AC8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595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209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FD2F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1D50BC11">
        <w:tblPrEx>
          <w:shd w:val="clear" w:color="auto" w:fill="auto"/>
          <w:tblCellMar>
            <w:top w:w="0" w:type="dxa"/>
            <w:left w:w="0" w:type="dxa"/>
            <w:bottom w:w="0" w:type="dxa"/>
            <w:right w:w="0" w:type="dxa"/>
          </w:tblCellMar>
        </w:tblPrEx>
        <w:trPr>
          <w:trHeight w:val="32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F6424F5">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9CEB8">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431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3A02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A15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E4F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E7E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8C9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F01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597E1274">
        <w:tblPrEx>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919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BAA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AD6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3D9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E69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DFE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47E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425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3EE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7C5A83D2">
        <w:tblPrEx>
          <w:tblCellMar>
            <w:top w:w="0" w:type="dxa"/>
            <w:left w:w="0" w:type="dxa"/>
            <w:bottom w:w="0" w:type="dxa"/>
            <w:right w:w="0" w:type="dxa"/>
          </w:tblCellMar>
        </w:tblPrEx>
        <w:trPr>
          <w:trHeight w:val="10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4E3A9">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4616F">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D70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341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C76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1D7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226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057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F0CA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66166D23">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EF2B0">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AD4D8">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BB6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41F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15E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BA0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D0B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9F8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CAB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4FBB7F7C">
        <w:tblPrEx>
          <w:shd w:val="clear" w:color="auto" w:fill="auto"/>
          <w:tblCellMar>
            <w:top w:w="0" w:type="dxa"/>
            <w:left w:w="0" w:type="dxa"/>
            <w:bottom w:w="0" w:type="dxa"/>
            <w:right w:w="0" w:type="dxa"/>
          </w:tblCellMar>
        </w:tblPrEx>
        <w:trPr>
          <w:trHeight w:val="84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6DD28">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D353F">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FA6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A37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2CD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353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B98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A69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D4B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3E28302D">
        <w:tblPrEx>
          <w:shd w:val="clear" w:color="auto" w:fill="auto"/>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514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A6E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630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7CF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5250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74A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E58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682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908B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14:paraId="07983617">
        <w:tblPrEx>
          <w:tblCellMar>
            <w:top w:w="0" w:type="dxa"/>
            <w:left w:w="0" w:type="dxa"/>
            <w:bottom w:w="0" w:type="dxa"/>
            <w:right w:w="0" w:type="dxa"/>
          </w:tblCellMar>
        </w:tblPrEx>
        <w:trPr>
          <w:trHeight w:val="500" w:hRule="atLeast"/>
        </w:trPr>
        <w:tc>
          <w:tcPr>
            <w:tcW w:w="77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D06C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评价结论（优、良、中、差）：优</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22E2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F4A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r>
    </w:tbl>
    <w:p w14:paraId="3E5C69B1">
      <w:pPr>
        <w:widowControl/>
        <w:numPr>
          <w:ilvl w:val="0"/>
          <w:numId w:val="0"/>
        </w:numPr>
        <w:spacing w:before="300"/>
        <w:jc w:val="left"/>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（二）部门决算中项目绩效自评结果</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1.</w:t>
      </w:r>
      <w:r>
        <w:rPr>
          <w:rFonts w:ascii="Arial" w:hAnsi="Arial" w:eastAsia="宋体" w:cs="Arial"/>
          <w:color w:val="000000"/>
          <w:sz w:val="27"/>
          <w:szCs w:val="27"/>
          <w:shd w:val="clear" w:color="auto" w:fill="FFFFFF"/>
        </w:rPr>
        <w:t> 就业和</w:t>
      </w:r>
      <w:r>
        <w:rPr>
          <w:rStyle w:val="8"/>
          <w:rFonts w:ascii="Arial" w:hAnsi="Arial" w:eastAsia="宋体" w:cs="Arial"/>
          <w:color w:val="000000"/>
          <w:sz w:val="27"/>
          <w:szCs w:val="27"/>
          <w:shd w:val="clear" w:color="auto" w:fill="FFFFFF"/>
        </w:rPr>
        <w:t>社保专项经费绩效自评：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项目全年预算数为23万元，其中：一般公共预算财政拨款23万元。执行数为23万元，完成预算100%。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主要产出和效益：通过参照其它县市区完成情况，完成我区养老保险扩面、书面稽核、被征地农民补偿、机关事业单位养老保险等考核任务。</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效益指标：提升窗口服务能力，改进工作作风，切实解决好、经办管理服务达到人民满意，让人民老有所依。</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服务对象满意度指标：提高居民满意度达90%。</w:t>
      </w:r>
    </w:p>
    <w:p w14:paraId="0DF46C3C">
      <w:pPr>
        <w:widowControl/>
        <w:numPr>
          <w:ilvl w:val="0"/>
          <w:numId w:val="0"/>
        </w:numPr>
        <w:spacing w:before="300"/>
        <w:jc w:val="center"/>
        <w:rPr>
          <w:rFonts w:hint="eastAsia" w:ascii="Arial" w:hAnsi="Arial" w:eastAsia="宋体" w:cs="Arial"/>
          <w:b/>
          <w:bCs/>
          <w:color w:val="000000"/>
          <w:sz w:val="27"/>
          <w:szCs w:val="27"/>
          <w:shd w:val="clear" w:color="auto" w:fill="FFFFFF"/>
          <w:lang w:eastAsia="zh-CN"/>
        </w:rPr>
      </w:pPr>
      <w:r>
        <w:rPr>
          <w:rFonts w:ascii="Arial" w:hAnsi="Arial" w:eastAsia="宋体" w:cs="Arial"/>
          <w:b/>
          <w:bCs/>
          <w:color w:val="000000"/>
          <w:sz w:val="27"/>
          <w:szCs w:val="27"/>
          <w:shd w:val="clear" w:color="auto" w:fill="FFFFFF"/>
        </w:rPr>
        <w:t>就业和</w:t>
      </w:r>
      <w:r>
        <w:rPr>
          <w:rStyle w:val="8"/>
          <w:rFonts w:ascii="Arial" w:hAnsi="Arial" w:eastAsia="宋体" w:cs="Arial"/>
          <w:b/>
          <w:bCs/>
          <w:color w:val="000000"/>
          <w:sz w:val="27"/>
          <w:szCs w:val="27"/>
          <w:shd w:val="clear" w:color="auto" w:fill="FFFFFF"/>
        </w:rPr>
        <w:t>社保专项经费绩效自评</w:t>
      </w:r>
      <w:r>
        <w:rPr>
          <w:rStyle w:val="8"/>
          <w:rFonts w:hint="eastAsia" w:ascii="Arial" w:hAnsi="Arial" w:eastAsia="宋体" w:cs="Arial"/>
          <w:b/>
          <w:bCs/>
          <w:color w:val="000000"/>
          <w:sz w:val="27"/>
          <w:szCs w:val="27"/>
          <w:shd w:val="clear" w:color="auto"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46757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17BBB8C">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33256296">
            <w:pPr>
              <w:rPr>
                <w:rFonts w:hint="default" w:ascii="Arial" w:eastAsia="宋体"/>
                <w:sz w:val="21"/>
                <w:lang w:val="en-US" w:eastAsia="zh-CN"/>
              </w:rPr>
            </w:pPr>
            <w:r>
              <w:rPr>
                <w:rFonts w:ascii="Arial" w:hAnsi="Arial" w:eastAsia="宋体" w:cs="Arial"/>
                <w:b w:val="0"/>
                <w:bCs w:val="0"/>
                <w:color w:val="000000"/>
                <w:sz w:val="24"/>
                <w:szCs w:val="24"/>
                <w:shd w:val="clear" w:color="auto" w:fill="FFFFFF"/>
              </w:rPr>
              <w:t>就业和</w:t>
            </w:r>
            <w:r>
              <w:rPr>
                <w:rStyle w:val="8"/>
                <w:rFonts w:ascii="Arial" w:hAnsi="Arial" w:eastAsia="宋体" w:cs="Arial"/>
                <w:b w:val="0"/>
                <w:bCs w:val="0"/>
                <w:color w:val="000000"/>
                <w:sz w:val="24"/>
                <w:szCs w:val="24"/>
                <w:shd w:val="clear" w:color="auto" w:fill="FFFFFF"/>
              </w:rPr>
              <w:t>社保专项经费</w:t>
            </w:r>
          </w:p>
        </w:tc>
      </w:tr>
      <w:tr w14:paraId="06E20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508B513">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1DD036D0">
            <w:pPr>
              <w:rPr>
                <w:rFonts w:hint="eastAsia" w:ascii="Arial" w:eastAsia="宋体"/>
                <w:sz w:val="21"/>
                <w:lang w:val="en-US" w:eastAsia="zh-CN"/>
              </w:rPr>
            </w:pPr>
            <w:r>
              <w:rPr>
                <w:rFonts w:hint="eastAsia" w:ascii="Arial"/>
                <w:sz w:val="21"/>
                <w:lang w:val="en-US" w:eastAsia="zh-CN"/>
              </w:rPr>
              <w:t>人社局</w:t>
            </w:r>
          </w:p>
        </w:tc>
        <w:tc>
          <w:tcPr>
            <w:tcW w:w="2516" w:type="dxa"/>
            <w:gridSpan w:val="3"/>
            <w:noWrap w:val="0"/>
            <w:vAlign w:val="top"/>
          </w:tcPr>
          <w:p w14:paraId="527739ED">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CEC8C20">
            <w:pPr>
              <w:rPr>
                <w:rFonts w:hint="default" w:ascii="Arial" w:eastAsia="宋体"/>
                <w:sz w:val="21"/>
                <w:lang w:val="en-US" w:eastAsia="zh-CN"/>
              </w:rPr>
            </w:pPr>
            <w:r>
              <w:rPr>
                <w:rFonts w:hint="eastAsia" w:ascii="Arial"/>
                <w:sz w:val="21"/>
                <w:lang w:val="en-US" w:eastAsia="zh-CN"/>
              </w:rPr>
              <w:t>就社中心</w:t>
            </w:r>
          </w:p>
        </w:tc>
      </w:tr>
      <w:tr w14:paraId="5EEE0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1A2569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AE8117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5E015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77FD3DAB">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24DA733">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1CB07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D1282B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58297BA">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0B029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5A37FE12">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7A478A38">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39D6C20">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62A7F6D5">
            <w:pPr>
              <w:rPr>
                <w:rFonts w:ascii="Arial"/>
                <w:sz w:val="21"/>
              </w:rPr>
            </w:pPr>
          </w:p>
        </w:tc>
        <w:tc>
          <w:tcPr>
            <w:tcW w:w="1329" w:type="dxa"/>
            <w:noWrap w:val="0"/>
            <w:vAlign w:val="top"/>
          </w:tcPr>
          <w:p w14:paraId="041BF9ED">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BC7C56A">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218EF38">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0497FCF">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596B855">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03E3F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6F961B5">
            <w:pPr>
              <w:rPr>
                <w:rFonts w:ascii="Arial"/>
                <w:sz w:val="21"/>
              </w:rPr>
            </w:pPr>
          </w:p>
        </w:tc>
        <w:tc>
          <w:tcPr>
            <w:tcW w:w="1119" w:type="dxa"/>
            <w:gridSpan w:val="2"/>
            <w:noWrap w:val="0"/>
            <w:vAlign w:val="top"/>
          </w:tcPr>
          <w:p w14:paraId="7B559271">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7303A85D">
            <w:pPr>
              <w:jc w:val="center"/>
              <w:rPr>
                <w:rFonts w:hint="default" w:ascii="Arial" w:eastAsia="宋体"/>
                <w:sz w:val="21"/>
                <w:lang w:val="en-US" w:eastAsia="zh-CN"/>
              </w:rPr>
            </w:pPr>
            <w:r>
              <w:rPr>
                <w:rFonts w:hint="eastAsia" w:ascii="Arial"/>
                <w:sz w:val="21"/>
                <w:lang w:val="en-US" w:eastAsia="zh-CN"/>
              </w:rPr>
              <w:t>23</w:t>
            </w:r>
          </w:p>
        </w:tc>
        <w:tc>
          <w:tcPr>
            <w:tcW w:w="1318" w:type="dxa"/>
            <w:gridSpan w:val="2"/>
            <w:noWrap w:val="0"/>
            <w:vAlign w:val="top"/>
          </w:tcPr>
          <w:p w14:paraId="1137CA28">
            <w:pPr>
              <w:jc w:val="center"/>
              <w:rPr>
                <w:rFonts w:hint="default" w:ascii="Arial" w:eastAsia="宋体"/>
                <w:sz w:val="21"/>
                <w:lang w:val="en-US" w:eastAsia="zh-CN"/>
              </w:rPr>
            </w:pPr>
            <w:r>
              <w:rPr>
                <w:rFonts w:hint="eastAsia" w:ascii="Arial"/>
                <w:sz w:val="21"/>
                <w:lang w:val="en-US" w:eastAsia="zh-CN"/>
              </w:rPr>
              <w:t>23</w:t>
            </w:r>
          </w:p>
        </w:tc>
        <w:tc>
          <w:tcPr>
            <w:tcW w:w="1458" w:type="dxa"/>
            <w:noWrap w:val="0"/>
            <w:vAlign w:val="top"/>
          </w:tcPr>
          <w:p w14:paraId="261D2729">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05C7E0A3">
            <w:pPr>
              <w:jc w:val="center"/>
              <w:rPr>
                <w:rFonts w:hint="default" w:ascii="Arial" w:eastAsia="宋体"/>
                <w:sz w:val="21"/>
                <w:lang w:val="en-US" w:eastAsia="zh-CN"/>
              </w:rPr>
            </w:pPr>
            <w:r>
              <w:rPr>
                <w:rFonts w:hint="eastAsia" w:ascii="Arial" w:eastAsia="宋体"/>
                <w:sz w:val="21"/>
                <w:lang w:val="en-US" w:eastAsia="zh-CN"/>
              </w:rPr>
              <w:t>20</w:t>
            </w:r>
          </w:p>
        </w:tc>
      </w:tr>
      <w:tr w14:paraId="042A4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60D901F2">
            <w:pPr>
              <w:spacing w:line="269" w:lineRule="auto"/>
              <w:rPr>
                <w:rFonts w:ascii="Arial"/>
                <w:sz w:val="21"/>
              </w:rPr>
            </w:pPr>
          </w:p>
          <w:p w14:paraId="6C9E9301">
            <w:pPr>
              <w:spacing w:line="269" w:lineRule="auto"/>
              <w:rPr>
                <w:rFonts w:ascii="Arial"/>
                <w:sz w:val="21"/>
              </w:rPr>
            </w:pPr>
          </w:p>
          <w:p w14:paraId="5DB5C080">
            <w:pPr>
              <w:spacing w:line="269" w:lineRule="auto"/>
              <w:rPr>
                <w:rFonts w:ascii="Arial"/>
                <w:sz w:val="21"/>
              </w:rPr>
            </w:pPr>
          </w:p>
          <w:p w14:paraId="76C0F572">
            <w:pPr>
              <w:spacing w:line="270" w:lineRule="auto"/>
              <w:rPr>
                <w:rFonts w:ascii="Arial"/>
                <w:sz w:val="21"/>
              </w:rPr>
            </w:pPr>
          </w:p>
          <w:p w14:paraId="53A8088F">
            <w:pPr>
              <w:spacing w:line="270" w:lineRule="auto"/>
              <w:rPr>
                <w:rFonts w:ascii="Arial"/>
                <w:sz w:val="21"/>
              </w:rPr>
            </w:pPr>
          </w:p>
          <w:p w14:paraId="796C5FB3">
            <w:pPr>
              <w:spacing w:line="270" w:lineRule="auto"/>
              <w:rPr>
                <w:rFonts w:ascii="Arial"/>
                <w:sz w:val="21"/>
              </w:rPr>
            </w:pPr>
          </w:p>
          <w:p w14:paraId="02CB063B">
            <w:pPr>
              <w:spacing w:line="270" w:lineRule="auto"/>
              <w:rPr>
                <w:rFonts w:ascii="Arial"/>
                <w:sz w:val="21"/>
              </w:rPr>
            </w:pPr>
          </w:p>
          <w:p w14:paraId="37D7EA67">
            <w:pPr>
              <w:jc w:val="center"/>
              <w:rPr>
                <w:b/>
                <w:bCs/>
              </w:rPr>
            </w:pPr>
          </w:p>
          <w:p w14:paraId="071DBBEC">
            <w:pPr>
              <w:jc w:val="center"/>
              <w:rPr>
                <w:b/>
                <w:bCs/>
              </w:rPr>
            </w:pPr>
            <w:r>
              <w:rPr>
                <w:b/>
                <w:bCs/>
              </w:rPr>
              <w:t>年</w:t>
            </w:r>
          </w:p>
          <w:p w14:paraId="105413D2">
            <w:pPr>
              <w:jc w:val="center"/>
              <w:rPr>
                <w:b/>
                <w:bCs/>
              </w:rPr>
            </w:pPr>
            <w:r>
              <w:rPr>
                <w:b/>
                <w:bCs/>
              </w:rPr>
              <w:t>度</w:t>
            </w:r>
          </w:p>
          <w:p w14:paraId="071C40F9">
            <w:pPr>
              <w:jc w:val="center"/>
              <w:rPr>
                <w:b/>
                <w:bCs/>
              </w:rPr>
            </w:pPr>
            <w:r>
              <w:rPr>
                <w:b/>
                <w:bCs/>
              </w:rPr>
              <w:t>绩</w:t>
            </w:r>
          </w:p>
          <w:p w14:paraId="5007B729">
            <w:pPr>
              <w:jc w:val="center"/>
              <w:rPr>
                <w:b/>
                <w:bCs/>
              </w:rPr>
            </w:pPr>
            <w:r>
              <w:rPr>
                <w:b/>
                <w:bCs/>
              </w:rPr>
              <w:t>效</w:t>
            </w:r>
          </w:p>
          <w:p w14:paraId="6EFE63A3">
            <w:pPr>
              <w:jc w:val="center"/>
              <w:rPr>
                <w:b/>
                <w:bCs/>
              </w:rPr>
            </w:pPr>
            <w:r>
              <w:rPr>
                <w:b/>
                <w:bCs/>
              </w:rPr>
              <w:t>目</w:t>
            </w:r>
          </w:p>
          <w:p w14:paraId="69048CFC">
            <w:pPr>
              <w:jc w:val="center"/>
              <w:rPr>
                <w:b/>
                <w:bCs/>
              </w:rPr>
            </w:pPr>
            <w:r>
              <w:rPr>
                <w:b/>
                <w:bCs/>
              </w:rPr>
              <w:t>标</w:t>
            </w:r>
          </w:p>
          <w:p w14:paraId="334D5A2B">
            <w:pPr>
              <w:jc w:val="center"/>
              <w:rPr>
                <w:b/>
                <w:bCs/>
              </w:rPr>
            </w:pPr>
            <w:r>
              <w:rPr>
                <w:b/>
                <w:bCs/>
              </w:rPr>
              <w:t>1</w:t>
            </w:r>
          </w:p>
          <w:p w14:paraId="0460E7CB">
            <w:pPr>
              <w:jc w:val="center"/>
              <w:rPr>
                <w:rFonts w:ascii="宋体" w:hAnsi="宋体" w:eastAsia="宋体" w:cs="宋体"/>
                <w:sz w:val="22"/>
                <w:szCs w:val="22"/>
              </w:rPr>
            </w:pPr>
            <w:r>
              <w:rPr>
                <w:b/>
                <w:bCs/>
              </w:rPr>
              <w:t>(XX分 )</w:t>
            </w:r>
          </w:p>
        </w:tc>
        <w:tc>
          <w:tcPr>
            <w:tcW w:w="689" w:type="dxa"/>
            <w:noWrap w:val="0"/>
            <w:vAlign w:val="top"/>
          </w:tcPr>
          <w:p w14:paraId="37E21278">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45414EEB">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0E114103">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D6CCDFD">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EF4C41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4AB69F0">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2CF5776">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65E8613">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0859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C45DAB8">
            <w:pPr>
              <w:rPr>
                <w:rFonts w:ascii="Arial"/>
                <w:sz w:val="21"/>
              </w:rPr>
            </w:pPr>
          </w:p>
        </w:tc>
        <w:tc>
          <w:tcPr>
            <w:tcW w:w="689" w:type="dxa"/>
            <w:vMerge w:val="restart"/>
            <w:tcBorders>
              <w:bottom w:val="nil"/>
            </w:tcBorders>
            <w:noWrap w:val="0"/>
            <w:vAlign w:val="top"/>
          </w:tcPr>
          <w:p w14:paraId="4D25209B">
            <w:pPr>
              <w:rPr>
                <w:b/>
                <w:bCs/>
              </w:rPr>
            </w:pPr>
          </w:p>
          <w:p w14:paraId="0C042C4C">
            <w:pPr>
              <w:rPr>
                <w:b/>
                <w:bCs/>
              </w:rPr>
            </w:pPr>
          </w:p>
          <w:p w14:paraId="0E8EF402">
            <w:pPr>
              <w:rPr>
                <w:b/>
                <w:bCs/>
              </w:rPr>
            </w:pPr>
          </w:p>
          <w:p w14:paraId="017E9B8A">
            <w:pPr>
              <w:jc w:val="center"/>
              <w:rPr>
                <w:b/>
                <w:bCs/>
              </w:rPr>
            </w:pPr>
            <w:r>
              <w:rPr>
                <w:b/>
                <w:bCs/>
              </w:rPr>
              <w:t>产出</w:t>
            </w:r>
          </w:p>
          <w:p w14:paraId="04DC7CD9">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21CB2B12">
            <w:pPr>
              <w:rPr>
                <w:rFonts w:ascii="Arial"/>
                <w:sz w:val="21"/>
              </w:rPr>
            </w:pPr>
            <w:r>
              <w:rPr>
                <w:rFonts w:ascii="宋体" w:hAnsi="宋体" w:eastAsia="宋体" w:cs="宋体"/>
                <w:spacing w:val="-2"/>
                <w:sz w:val="21"/>
                <w:szCs w:val="21"/>
              </w:rPr>
              <w:t>数量指标</w:t>
            </w:r>
          </w:p>
        </w:tc>
        <w:tc>
          <w:tcPr>
            <w:tcW w:w="2647" w:type="dxa"/>
            <w:gridSpan w:val="3"/>
            <w:noWrap w:val="0"/>
            <w:vAlign w:val="top"/>
          </w:tcPr>
          <w:p w14:paraId="655890C0">
            <w:pPr>
              <w:rPr>
                <w:rFonts w:ascii="Arial"/>
                <w:kern w:val="2"/>
                <w:sz w:val="21"/>
                <w:lang w:val="en-US" w:eastAsia="zh-CN" w:bidi="ar-SA"/>
              </w:rPr>
            </w:pPr>
            <w:r>
              <w:rPr>
                <w:rFonts w:ascii="仿宋_GB2312" w:hAnsi="仿宋_GB2312" w:eastAsia="仿宋_GB2312" w:cs="仿宋_GB2312"/>
                <w:color w:val="000000"/>
                <w:kern w:val="0"/>
                <w:sz w:val="19"/>
                <w:szCs w:val="19"/>
                <w:lang w:val="en-US" w:eastAsia="zh-CN" w:bidi="ar"/>
              </w:rPr>
              <w:t>城镇新增就业人数</w:t>
            </w:r>
          </w:p>
        </w:tc>
        <w:tc>
          <w:tcPr>
            <w:tcW w:w="1458" w:type="dxa"/>
            <w:noWrap w:val="0"/>
            <w:vAlign w:val="top"/>
          </w:tcPr>
          <w:p w14:paraId="1F7122CA">
            <w:pPr>
              <w:rPr>
                <w:rFonts w:hint="default" w:ascii="Arial" w:eastAsia="宋体"/>
                <w:sz w:val="21"/>
                <w:lang w:val="en-US" w:eastAsia="zh-CN"/>
              </w:rPr>
            </w:pPr>
            <w:r>
              <w:rPr>
                <w:rFonts w:hint="eastAsia" w:ascii="Arial" w:eastAsia="宋体"/>
                <w:sz w:val="21"/>
                <w:lang w:val="en-US" w:eastAsia="zh-CN"/>
              </w:rPr>
              <w:t>4340</w:t>
            </w:r>
          </w:p>
        </w:tc>
        <w:tc>
          <w:tcPr>
            <w:tcW w:w="1318" w:type="dxa"/>
            <w:gridSpan w:val="2"/>
            <w:noWrap w:val="0"/>
            <w:vAlign w:val="top"/>
          </w:tcPr>
          <w:p w14:paraId="33AEE257">
            <w:pPr>
              <w:rPr>
                <w:rFonts w:hint="default" w:ascii="Arial" w:eastAsia="宋体"/>
                <w:sz w:val="21"/>
                <w:lang w:val="en-US" w:eastAsia="zh-CN"/>
              </w:rPr>
            </w:pPr>
            <w:r>
              <w:rPr>
                <w:rFonts w:hint="eastAsia" w:ascii="Arial" w:eastAsia="宋体"/>
                <w:sz w:val="21"/>
                <w:lang w:val="en-US" w:eastAsia="zh-CN"/>
              </w:rPr>
              <w:t>5629</w:t>
            </w:r>
          </w:p>
        </w:tc>
        <w:tc>
          <w:tcPr>
            <w:tcW w:w="884" w:type="dxa"/>
            <w:noWrap w:val="0"/>
            <w:vAlign w:val="top"/>
          </w:tcPr>
          <w:p w14:paraId="7E01AF16">
            <w:pPr>
              <w:rPr>
                <w:rFonts w:hint="default" w:ascii="Arial" w:eastAsia="宋体"/>
                <w:sz w:val="21"/>
                <w:lang w:val="en-US" w:eastAsia="zh-CN"/>
              </w:rPr>
            </w:pPr>
            <w:r>
              <w:rPr>
                <w:rFonts w:hint="eastAsia" w:ascii="Arial" w:eastAsia="宋体"/>
                <w:sz w:val="21"/>
                <w:lang w:val="en-US" w:eastAsia="zh-CN"/>
              </w:rPr>
              <w:t>15</w:t>
            </w:r>
          </w:p>
        </w:tc>
      </w:tr>
      <w:tr w14:paraId="6F50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32F58AC">
            <w:pPr>
              <w:rPr>
                <w:rFonts w:ascii="Arial"/>
                <w:sz w:val="21"/>
              </w:rPr>
            </w:pPr>
          </w:p>
        </w:tc>
        <w:tc>
          <w:tcPr>
            <w:tcW w:w="689" w:type="dxa"/>
            <w:vMerge w:val="continue"/>
            <w:tcBorders>
              <w:top w:val="nil"/>
              <w:bottom w:val="nil"/>
            </w:tcBorders>
            <w:noWrap w:val="0"/>
            <w:vAlign w:val="top"/>
          </w:tcPr>
          <w:p w14:paraId="676BA45B">
            <w:pPr>
              <w:rPr>
                <w:b/>
                <w:bCs/>
              </w:rPr>
            </w:pPr>
          </w:p>
        </w:tc>
        <w:tc>
          <w:tcPr>
            <w:tcW w:w="1119" w:type="dxa"/>
            <w:gridSpan w:val="2"/>
            <w:noWrap w:val="0"/>
            <w:vAlign w:val="top"/>
          </w:tcPr>
          <w:p w14:paraId="6F575B72">
            <w:pPr>
              <w:rPr>
                <w:rFonts w:ascii="Arial"/>
                <w:sz w:val="21"/>
              </w:rPr>
            </w:pPr>
            <w:r>
              <w:rPr>
                <w:rFonts w:ascii="宋体" w:hAnsi="宋体" w:eastAsia="宋体" w:cs="宋体"/>
                <w:spacing w:val="-2"/>
                <w:sz w:val="21"/>
                <w:szCs w:val="21"/>
              </w:rPr>
              <w:t>数量指标</w:t>
            </w:r>
          </w:p>
        </w:tc>
        <w:tc>
          <w:tcPr>
            <w:tcW w:w="2647" w:type="dxa"/>
            <w:gridSpan w:val="3"/>
            <w:noWrap w:val="0"/>
            <w:vAlign w:val="center"/>
          </w:tcPr>
          <w:p w14:paraId="53A9F01E">
            <w:pPr>
              <w:keepNext w:val="0"/>
              <w:keepLines w:val="0"/>
              <w:widowControl/>
              <w:suppressLineNumbers w:val="0"/>
              <w:jc w:val="left"/>
              <w:rPr>
                <w:rFonts w:ascii="仿宋_GB2312" w:hAnsi="仿宋_GB2312" w:eastAsia="仿宋_GB2312" w:cs="仿宋_GB2312"/>
                <w:color w:val="000000"/>
                <w:kern w:val="0"/>
                <w:sz w:val="19"/>
                <w:szCs w:val="19"/>
                <w:lang w:val="en-US" w:eastAsia="zh-CN" w:bidi="ar"/>
              </w:rPr>
            </w:pPr>
            <w:r>
              <w:rPr>
                <w:rFonts w:ascii="仿宋_GB2312" w:hAnsi="仿宋_GB2312" w:eastAsia="仿宋_GB2312" w:cs="仿宋_GB2312"/>
                <w:color w:val="000000"/>
                <w:kern w:val="0"/>
                <w:sz w:val="19"/>
                <w:szCs w:val="19"/>
                <w:lang w:val="en-US" w:eastAsia="zh-CN" w:bidi="ar"/>
              </w:rPr>
              <w:t>城镇失业人员再就业人数</w:t>
            </w:r>
            <w:r>
              <w:rPr>
                <w:rFonts w:hint="eastAsia" w:ascii="仿宋_GB2312" w:hAnsi="宋体" w:eastAsia="仿宋_GB2312" w:cs="仿宋_GB2312"/>
                <w:kern w:val="0"/>
                <w:szCs w:val="20"/>
              </w:rPr>
              <w:t>　</w:t>
            </w:r>
          </w:p>
        </w:tc>
        <w:tc>
          <w:tcPr>
            <w:tcW w:w="1458" w:type="dxa"/>
            <w:noWrap w:val="0"/>
            <w:vAlign w:val="top"/>
          </w:tcPr>
          <w:p w14:paraId="2463568C">
            <w:pPr>
              <w:rPr>
                <w:rFonts w:hint="default" w:ascii="Arial" w:eastAsia="宋体"/>
                <w:sz w:val="21"/>
                <w:lang w:val="en-US" w:eastAsia="zh-CN"/>
              </w:rPr>
            </w:pPr>
            <w:r>
              <w:rPr>
                <w:rFonts w:hint="eastAsia" w:ascii="Arial" w:eastAsia="宋体"/>
                <w:sz w:val="21"/>
                <w:lang w:val="en-US" w:eastAsia="zh-CN"/>
              </w:rPr>
              <w:t>1620</w:t>
            </w:r>
          </w:p>
        </w:tc>
        <w:tc>
          <w:tcPr>
            <w:tcW w:w="1318" w:type="dxa"/>
            <w:gridSpan w:val="2"/>
            <w:noWrap w:val="0"/>
            <w:vAlign w:val="top"/>
          </w:tcPr>
          <w:p w14:paraId="291A8C80">
            <w:pPr>
              <w:rPr>
                <w:rFonts w:hint="default" w:ascii="Arial" w:eastAsia="宋体"/>
                <w:sz w:val="21"/>
                <w:lang w:val="en-US" w:eastAsia="zh-CN"/>
              </w:rPr>
            </w:pPr>
            <w:r>
              <w:rPr>
                <w:rFonts w:hint="eastAsia" w:ascii="Arial" w:eastAsia="宋体"/>
                <w:sz w:val="21"/>
                <w:lang w:val="en-US" w:eastAsia="zh-CN"/>
              </w:rPr>
              <w:t>4081</w:t>
            </w:r>
          </w:p>
        </w:tc>
        <w:tc>
          <w:tcPr>
            <w:tcW w:w="884" w:type="dxa"/>
            <w:noWrap w:val="0"/>
            <w:vAlign w:val="top"/>
          </w:tcPr>
          <w:p w14:paraId="3B3CEE65">
            <w:pPr>
              <w:rPr>
                <w:rFonts w:hint="default" w:ascii="Arial" w:eastAsia="宋体"/>
                <w:sz w:val="21"/>
                <w:lang w:val="en-US" w:eastAsia="zh-CN"/>
              </w:rPr>
            </w:pPr>
            <w:r>
              <w:rPr>
                <w:rFonts w:hint="eastAsia" w:ascii="Arial" w:eastAsia="宋体"/>
                <w:sz w:val="21"/>
                <w:lang w:val="en-US" w:eastAsia="zh-CN"/>
              </w:rPr>
              <w:t>15</w:t>
            </w:r>
          </w:p>
        </w:tc>
      </w:tr>
      <w:tr w14:paraId="6CCCA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14" w:type="dxa"/>
            <w:vMerge w:val="continue"/>
            <w:tcBorders>
              <w:top w:val="nil"/>
              <w:bottom w:val="nil"/>
            </w:tcBorders>
            <w:noWrap w:val="0"/>
            <w:vAlign w:val="top"/>
          </w:tcPr>
          <w:p w14:paraId="264136A0">
            <w:pPr>
              <w:rPr>
                <w:rFonts w:ascii="Arial"/>
                <w:sz w:val="21"/>
              </w:rPr>
            </w:pPr>
          </w:p>
        </w:tc>
        <w:tc>
          <w:tcPr>
            <w:tcW w:w="689" w:type="dxa"/>
            <w:vMerge w:val="continue"/>
            <w:tcBorders>
              <w:top w:val="nil"/>
              <w:bottom w:val="nil"/>
            </w:tcBorders>
            <w:noWrap w:val="0"/>
            <w:vAlign w:val="top"/>
          </w:tcPr>
          <w:p w14:paraId="3DF6B895">
            <w:pPr>
              <w:rPr>
                <w:b/>
                <w:bCs/>
              </w:rPr>
            </w:pPr>
          </w:p>
        </w:tc>
        <w:tc>
          <w:tcPr>
            <w:tcW w:w="1119" w:type="dxa"/>
            <w:gridSpan w:val="2"/>
            <w:noWrap w:val="0"/>
            <w:vAlign w:val="top"/>
          </w:tcPr>
          <w:p w14:paraId="6F7A8606">
            <w:pPr>
              <w:spacing w:before="220" w:line="173" w:lineRule="exact"/>
              <w:rPr>
                <w:rFonts w:ascii="宋体" w:hAnsi="宋体" w:eastAsia="宋体" w:cs="宋体"/>
                <w:sz w:val="11"/>
                <w:szCs w:val="11"/>
              </w:rPr>
            </w:pPr>
            <w:r>
              <w:rPr>
                <w:rFonts w:ascii="宋体" w:hAnsi="宋体" w:eastAsia="宋体" w:cs="宋体"/>
                <w:spacing w:val="-2"/>
                <w:sz w:val="21"/>
                <w:szCs w:val="21"/>
              </w:rPr>
              <w:t>数量指标</w:t>
            </w:r>
          </w:p>
        </w:tc>
        <w:tc>
          <w:tcPr>
            <w:tcW w:w="2647" w:type="dxa"/>
            <w:gridSpan w:val="3"/>
            <w:noWrap w:val="0"/>
            <w:vAlign w:val="center"/>
          </w:tcPr>
          <w:p w14:paraId="56D7E1EE">
            <w:pPr>
              <w:keepNext w:val="0"/>
              <w:keepLines w:val="0"/>
              <w:widowControl/>
              <w:suppressLineNumbers w:val="0"/>
              <w:jc w:val="left"/>
              <w:rPr>
                <w:rFonts w:ascii="仿宋_GB2312" w:hAnsi="仿宋_GB2312" w:eastAsia="仿宋_GB2312" w:cs="仿宋_GB2312"/>
                <w:color w:val="000000"/>
                <w:kern w:val="0"/>
                <w:sz w:val="19"/>
                <w:szCs w:val="19"/>
                <w:lang w:val="en-US" w:eastAsia="zh-CN" w:bidi="ar"/>
              </w:rPr>
            </w:pPr>
            <w:r>
              <w:rPr>
                <w:rFonts w:ascii="仿宋_GB2312" w:hAnsi="仿宋_GB2312" w:eastAsia="仿宋_GB2312" w:cs="仿宋_GB2312"/>
                <w:color w:val="000000"/>
                <w:kern w:val="0"/>
                <w:sz w:val="19"/>
                <w:szCs w:val="19"/>
                <w:lang w:val="en-US" w:eastAsia="zh-CN" w:bidi="ar"/>
              </w:rPr>
              <w:t>就业困难人员再就业人数</w:t>
            </w:r>
          </w:p>
        </w:tc>
        <w:tc>
          <w:tcPr>
            <w:tcW w:w="1458" w:type="dxa"/>
            <w:noWrap w:val="0"/>
            <w:vAlign w:val="top"/>
          </w:tcPr>
          <w:p w14:paraId="3F863A0D">
            <w:pPr>
              <w:rPr>
                <w:rFonts w:hint="default" w:ascii="Arial" w:eastAsia="宋体"/>
                <w:sz w:val="21"/>
                <w:lang w:val="en-US" w:eastAsia="zh-CN"/>
              </w:rPr>
            </w:pPr>
            <w:r>
              <w:rPr>
                <w:rFonts w:hint="eastAsia" w:ascii="Arial" w:eastAsia="宋体"/>
                <w:sz w:val="21"/>
                <w:lang w:val="en-US" w:eastAsia="zh-CN"/>
              </w:rPr>
              <w:t>860</w:t>
            </w:r>
          </w:p>
        </w:tc>
        <w:tc>
          <w:tcPr>
            <w:tcW w:w="1318" w:type="dxa"/>
            <w:gridSpan w:val="2"/>
            <w:noWrap w:val="0"/>
            <w:vAlign w:val="top"/>
          </w:tcPr>
          <w:p w14:paraId="432C9F5A">
            <w:pPr>
              <w:rPr>
                <w:rFonts w:hint="default" w:ascii="Arial" w:eastAsia="宋体"/>
                <w:sz w:val="21"/>
                <w:lang w:val="en-US" w:eastAsia="zh-CN"/>
              </w:rPr>
            </w:pPr>
            <w:r>
              <w:rPr>
                <w:rFonts w:hint="eastAsia" w:ascii="Arial" w:eastAsia="宋体"/>
                <w:sz w:val="21"/>
                <w:lang w:val="en-US" w:eastAsia="zh-CN"/>
              </w:rPr>
              <w:t>2642</w:t>
            </w:r>
          </w:p>
        </w:tc>
        <w:tc>
          <w:tcPr>
            <w:tcW w:w="884" w:type="dxa"/>
            <w:noWrap w:val="0"/>
            <w:vAlign w:val="top"/>
          </w:tcPr>
          <w:p w14:paraId="03F5C8DD">
            <w:pPr>
              <w:rPr>
                <w:rFonts w:hint="default" w:ascii="Arial" w:eastAsia="宋体"/>
                <w:sz w:val="21"/>
                <w:lang w:val="en-US" w:eastAsia="zh-CN"/>
              </w:rPr>
            </w:pPr>
            <w:r>
              <w:rPr>
                <w:rFonts w:hint="eastAsia" w:ascii="Arial" w:eastAsia="宋体"/>
                <w:sz w:val="21"/>
                <w:lang w:val="en-US" w:eastAsia="zh-CN"/>
              </w:rPr>
              <w:t>15</w:t>
            </w:r>
          </w:p>
        </w:tc>
      </w:tr>
      <w:tr w14:paraId="5CED8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51247CC">
            <w:pPr>
              <w:rPr>
                <w:rFonts w:ascii="Arial"/>
                <w:sz w:val="21"/>
              </w:rPr>
            </w:pPr>
          </w:p>
        </w:tc>
        <w:tc>
          <w:tcPr>
            <w:tcW w:w="689" w:type="dxa"/>
            <w:vMerge w:val="continue"/>
            <w:tcBorders>
              <w:top w:val="nil"/>
            </w:tcBorders>
            <w:noWrap w:val="0"/>
            <w:vAlign w:val="top"/>
          </w:tcPr>
          <w:p w14:paraId="44CDE30D">
            <w:pPr>
              <w:rPr>
                <w:b/>
                <w:bCs/>
              </w:rPr>
            </w:pPr>
          </w:p>
        </w:tc>
        <w:tc>
          <w:tcPr>
            <w:tcW w:w="1119" w:type="dxa"/>
            <w:gridSpan w:val="2"/>
            <w:noWrap w:val="0"/>
            <w:vAlign w:val="top"/>
          </w:tcPr>
          <w:p w14:paraId="738CEB79">
            <w:pPr>
              <w:spacing w:before="176" w:line="343" w:lineRule="exact"/>
              <w:rPr>
                <w:rFonts w:ascii="宋体" w:hAnsi="宋体" w:eastAsia="宋体" w:cs="宋体"/>
                <w:sz w:val="22"/>
                <w:szCs w:val="22"/>
              </w:rPr>
            </w:pPr>
            <w:r>
              <w:rPr>
                <w:rFonts w:ascii="宋体" w:hAnsi="宋体" w:eastAsia="宋体" w:cs="宋体"/>
                <w:spacing w:val="-2"/>
                <w:sz w:val="21"/>
                <w:szCs w:val="21"/>
              </w:rPr>
              <w:t>数量指标</w:t>
            </w:r>
          </w:p>
        </w:tc>
        <w:tc>
          <w:tcPr>
            <w:tcW w:w="2647" w:type="dxa"/>
            <w:gridSpan w:val="3"/>
            <w:noWrap w:val="0"/>
            <w:vAlign w:val="top"/>
          </w:tcPr>
          <w:p w14:paraId="070FFE07">
            <w:pPr>
              <w:rPr>
                <w:rFonts w:ascii="Arial"/>
                <w:sz w:val="21"/>
              </w:rPr>
            </w:pPr>
            <w:r>
              <w:rPr>
                <w:rFonts w:hint="eastAsia" w:ascii="仿宋_GB2312" w:hAnsi="仿宋_GB2312" w:eastAsia="仿宋_GB2312" w:cs="仿宋_GB2312"/>
                <w:color w:val="000000"/>
                <w:kern w:val="0"/>
                <w:sz w:val="19"/>
                <w:szCs w:val="19"/>
                <w:lang w:val="en-US" w:eastAsia="zh-CN" w:bidi="ar"/>
              </w:rPr>
              <w:t>扩面新增企保参保人数（人）</w:t>
            </w:r>
          </w:p>
        </w:tc>
        <w:tc>
          <w:tcPr>
            <w:tcW w:w="1458" w:type="dxa"/>
            <w:noWrap w:val="0"/>
            <w:vAlign w:val="top"/>
          </w:tcPr>
          <w:p w14:paraId="0AB335FA">
            <w:pPr>
              <w:rPr>
                <w:rFonts w:hint="default" w:ascii="Arial" w:eastAsia="宋体"/>
                <w:sz w:val="21"/>
                <w:lang w:val="en-US" w:eastAsia="zh-CN"/>
              </w:rPr>
            </w:pPr>
            <w:r>
              <w:rPr>
                <w:rFonts w:hint="eastAsia" w:ascii="Arial" w:eastAsia="宋体"/>
                <w:sz w:val="21"/>
                <w:lang w:val="en-US" w:eastAsia="zh-CN"/>
              </w:rPr>
              <w:t>2000</w:t>
            </w:r>
          </w:p>
        </w:tc>
        <w:tc>
          <w:tcPr>
            <w:tcW w:w="1318" w:type="dxa"/>
            <w:gridSpan w:val="2"/>
            <w:noWrap w:val="0"/>
            <w:vAlign w:val="top"/>
          </w:tcPr>
          <w:p w14:paraId="46844C19">
            <w:pPr>
              <w:rPr>
                <w:rFonts w:hint="default" w:ascii="Arial" w:eastAsia="宋体"/>
                <w:sz w:val="21"/>
                <w:lang w:val="en-US" w:eastAsia="zh-CN"/>
              </w:rPr>
            </w:pPr>
            <w:r>
              <w:rPr>
                <w:rFonts w:hint="eastAsia" w:ascii="Arial" w:eastAsia="宋体"/>
                <w:sz w:val="21"/>
                <w:lang w:val="en-US" w:eastAsia="zh-CN"/>
              </w:rPr>
              <w:t>2211</w:t>
            </w:r>
          </w:p>
        </w:tc>
        <w:tc>
          <w:tcPr>
            <w:tcW w:w="884" w:type="dxa"/>
            <w:noWrap w:val="0"/>
            <w:vAlign w:val="top"/>
          </w:tcPr>
          <w:p w14:paraId="172F80BF">
            <w:pPr>
              <w:rPr>
                <w:rFonts w:hint="default" w:ascii="Arial" w:eastAsia="宋体"/>
                <w:sz w:val="21"/>
                <w:lang w:val="en-US" w:eastAsia="zh-CN"/>
              </w:rPr>
            </w:pPr>
            <w:r>
              <w:rPr>
                <w:rFonts w:hint="eastAsia" w:ascii="Arial" w:eastAsia="宋体"/>
                <w:sz w:val="21"/>
                <w:lang w:val="en-US" w:eastAsia="zh-CN"/>
              </w:rPr>
              <w:t>15</w:t>
            </w:r>
          </w:p>
        </w:tc>
      </w:tr>
      <w:tr w14:paraId="153EB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4558FF1">
            <w:pPr>
              <w:rPr>
                <w:rFonts w:ascii="Arial"/>
                <w:sz w:val="21"/>
              </w:rPr>
            </w:pPr>
          </w:p>
        </w:tc>
        <w:tc>
          <w:tcPr>
            <w:tcW w:w="689" w:type="dxa"/>
            <w:vMerge w:val="restart"/>
            <w:tcBorders>
              <w:bottom w:val="nil"/>
            </w:tcBorders>
            <w:noWrap w:val="0"/>
            <w:vAlign w:val="top"/>
          </w:tcPr>
          <w:p w14:paraId="5DE0D7F1">
            <w:pPr>
              <w:jc w:val="center"/>
              <w:rPr>
                <w:rFonts w:ascii="Calibri" w:hAnsi="Calibri" w:eastAsia="宋体" w:cs="Times New Roman"/>
                <w:b/>
                <w:bCs/>
              </w:rPr>
            </w:pPr>
          </w:p>
          <w:p w14:paraId="71CBAB20">
            <w:pPr>
              <w:jc w:val="center"/>
              <w:rPr>
                <w:rFonts w:ascii="Calibri" w:hAnsi="Calibri" w:eastAsia="宋体" w:cs="Times New Roman"/>
                <w:b/>
                <w:bCs/>
              </w:rPr>
            </w:pPr>
          </w:p>
          <w:p w14:paraId="250FCA2D">
            <w:pPr>
              <w:jc w:val="center"/>
              <w:rPr>
                <w:rFonts w:ascii="Calibri" w:hAnsi="Calibri" w:eastAsia="宋体" w:cs="Times New Roman"/>
                <w:b/>
                <w:bCs/>
              </w:rPr>
            </w:pPr>
          </w:p>
          <w:p w14:paraId="70A93885">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1F7279F4">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11675DB4">
            <w:pPr>
              <w:rPr>
                <w:rFonts w:ascii="Arial"/>
                <w:sz w:val="21"/>
              </w:rPr>
            </w:pPr>
          </w:p>
        </w:tc>
        <w:tc>
          <w:tcPr>
            <w:tcW w:w="1458" w:type="dxa"/>
            <w:noWrap w:val="0"/>
            <w:vAlign w:val="top"/>
          </w:tcPr>
          <w:p w14:paraId="4540A30C">
            <w:pPr>
              <w:rPr>
                <w:rFonts w:ascii="Arial"/>
                <w:sz w:val="21"/>
              </w:rPr>
            </w:pPr>
          </w:p>
        </w:tc>
        <w:tc>
          <w:tcPr>
            <w:tcW w:w="1318" w:type="dxa"/>
            <w:gridSpan w:val="2"/>
            <w:noWrap w:val="0"/>
            <w:vAlign w:val="top"/>
          </w:tcPr>
          <w:p w14:paraId="397F9C0D">
            <w:pPr>
              <w:rPr>
                <w:rFonts w:ascii="Arial"/>
                <w:sz w:val="21"/>
              </w:rPr>
            </w:pPr>
          </w:p>
        </w:tc>
        <w:tc>
          <w:tcPr>
            <w:tcW w:w="884" w:type="dxa"/>
            <w:noWrap w:val="0"/>
            <w:vAlign w:val="top"/>
          </w:tcPr>
          <w:p w14:paraId="35555605">
            <w:pPr>
              <w:rPr>
                <w:rFonts w:ascii="Arial"/>
                <w:sz w:val="21"/>
              </w:rPr>
            </w:pPr>
          </w:p>
        </w:tc>
      </w:tr>
      <w:tr w14:paraId="7B685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8D372F8">
            <w:pPr>
              <w:rPr>
                <w:rFonts w:ascii="Arial"/>
                <w:sz w:val="21"/>
              </w:rPr>
            </w:pPr>
          </w:p>
        </w:tc>
        <w:tc>
          <w:tcPr>
            <w:tcW w:w="689" w:type="dxa"/>
            <w:vMerge w:val="continue"/>
            <w:tcBorders>
              <w:top w:val="nil"/>
              <w:bottom w:val="nil"/>
            </w:tcBorders>
            <w:noWrap w:val="0"/>
            <w:vAlign w:val="top"/>
          </w:tcPr>
          <w:p w14:paraId="284A4688">
            <w:pPr>
              <w:jc w:val="center"/>
              <w:rPr>
                <w:rFonts w:ascii="Calibri" w:hAnsi="Calibri" w:eastAsia="宋体" w:cs="Times New Roman"/>
                <w:b/>
                <w:bCs/>
              </w:rPr>
            </w:pPr>
          </w:p>
        </w:tc>
        <w:tc>
          <w:tcPr>
            <w:tcW w:w="1119" w:type="dxa"/>
            <w:gridSpan w:val="2"/>
            <w:noWrap w:val="0"/>
            <w:vAlign w:val="top"/>
          </w:tcPr>
          <w:p w14:paraId="6D9FC09B">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8B0B7C2">
            <w:pPr>
              <w:rPr>
                <w:rFonts w:ascii="Arial"/>
                <w:sz w:val="21"/>
              </w:rPr>
            </w:pPr>
          </w:p>
        </w:tc>
        <w:tc>
          <w:tcPr>
            <w:tcW w:w="1458" w:type="dxa"/>
            <w:noWrap w:val="0"/>
            <w:vAlign w:val="top"/>
          </w:tcPr>
          <w:p w14:paraId="39940F98">
            <w:pPr>
              <w:rPr>
                <w:rFonts w:ascii="Arial"/>
                <w:sz w:val="21"/>
              </w:rPr>
            </w:pPr>
          </w:p>
        </w:tc>
        <w:tc>
          <w:tcPr>
            <w:tcW w:w="1318" w:type="dxa"/>
            <w:gridSpan w:val="2"/>
            <w:noWrap w:val="0"/>
            <w:vAlign w:val="top"/>
          </w:tcPr>
          <w:p w14:paraId="6526CA51">
            <w:pPr>
              <w:rPr>
                <w:rFonts w:ascii="Arial"/>
                <w:sz w:val="21"/>
              </w:rPr>
            </w:pPr>
          </w:p>
        </w:tc>
        <w:tc>
          <w:tcPr>
            <w:tcW w:w="884" w:type="dxa"/>
            <w:noWrap w:val="0"/>
            <w:vAlign w:val="top"/>
          </w:tcPr>
          <w:p w14:paraId="4DD5E8F8">
            <w:pPr>
              <w:rPr>
                <w:rFonts w:ascii="Arial"/>
                <w:sz w:val="21"/>
              </w:rPr>
            </w:pPr>
          </w:p>
        </w:tc>
      </w:tr>
      <w:tr w14:paraId="367E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1B0C33E">
            <w:pPr>
              <w:rPr>
                <w:rFonts w:ascii="Arial"/>
                <w:sz w:val="21"/>
              </w:rPr>
            </w:pPr>
          </w:p>
        </w:tc>
        <w:tc>
          <w:tcPr>
            <w:tcW w:w="689" w:type="dxa"/>
            <w:vMerge w:val="continue"/>
            <w:tcBorders>
              <w:top w:val="nil"/>
              <w:bottom w:val="nil"/>
            </w:tcBorders>
            <w:noWrap w:val="0"/>
            <w:vAlign w:val="top"/>
          </w:tcPr>
          <w:p w14:paraId="42DFE2CE">
            <w:pPr>
              <w:jc w:val="center"/>
              <w:rPr>
                <w:rFonts w:ascii="Calibri" w:hAnsi="Calibri" w:eastAsia="宋体" w:cs="Times New Roman"/>
                <w:b/>
                <w:bCs/>
              </w:rPr>
            </w:pPr>
          </w:p>
        </w:tc>
        <w:tc>
          <w:tcPr>
            <w:tcW w:w="1119" w:type="dxa"/>
            <w:gridSpan w:val="2"/>
            <w:noWrap w:val="0"/>
            <w:vAlign w:val="top"/>
          </w:tcPr>
          <w:p w14:paraId="0386944B">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962B369">
            <w:pPr>
              <w:rPr>
                <w:rFonts w:ascii="Arial"/>
                <w:sz w:val="21"/>
              </w:rPr>
            </w:pPr>
          </w:p>
        </w:tc>
        <w:tc>
          <w:tcPr>
            <w:tcW w:w="1458" w:type="dxa"/>
            <w:noWrap w:val="0"/>
            <w:vAlign w:val="top"/>
          </w:tcPr>
          <w:p w14:paraId="631C694D">
            <w:pPr>
              <w:rPr>
                <w:rFonts w:ascii="Arial"/>
                <w:sz w:val="21"/>
              </w:rPr>
            </w:pPr>
          </w:p>
        </w:tc>
        <w:tc>
          <w:tcPr>
            <w:tcW w:w="1318" w:type="dxa"/>
            <w:gridSpan w:val="2"/>
            <w:noWrap w:val="0"/>
            <w:vAlign w:val="top"/>
          </w:tcPr>
          <w:p w14:paraId="1A9430BC">
            <w:pPr>
              <w:rPr>
                <w:rFonts w:ascii="Arial"/>
                <w:sz w:val="21"/>
              </w:rPr>
            </w:pPr>
          </w:p>
        </w:tc>
        <w:tc>
          <w:tcPr>
            <w:tcW w:w="884" w:type="dxa"/>
            <w:noWrap w:val="0"/>
            <w:vAlign w:val="top"/>
          </w:tcPr>
          <w:p w14:paraId="5EB82FAF">
            <w:pPr>
              <w:rPr>
                <w:rFonts w:ascii="Arial"/>
                <w:sz w:val="21"/>
              </w:rPr>
            </w:pPr>
          </w:p>
        </w:tc>
      </w:tr>
      <w:tr w14:paraId="14A71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814" w:type="dxa"/>
            <w:vMerge w:val="continue"/>
            <w:tcBorders>
              <w:top w:val="nil"/>
              <w:bottom w:val="nil"/>
            </w:tcBorders>
            <w:noWrap w:val="0"/>
            <w:vAlign w:val="top"/>
          </w:tcPr>
          <w:p w14:paraId="220464A3">
            <w:pPr>
              <w:rPr>
                <w:rFonts w:ascii="Arial"/>
                <w:sz w:val="21"/>
              </w:rPr>
            </w:pPr>
          </w:p>
        </w:tc>
        <w:tc>
          <w:tcPr>
            <w:tcW w:w="689" w:type="dxa"/>
            <w:vMerge w:val="continue"/>
            <w:tcBorders>
              <w:top w:val="nil"/>
            </w:tcBorders>
            <w:noWrap w:val="0"/>
            <w:vAlign w:val="top"/>
          </w:tcPr>
          <w:p w14:paraId="7F5CFC2C">
            <w:pPr>
              <w:jc w:val="center"/>
              <w:rPr>
                <w:rFonts w:ascii="Calibri" w:hAnsi="Calibri" w:eastAsia="宋体" w:cs="Times New Roman"/>
                <w:b/>
                <w:bCs/>
              </w:rPr>
            </w:pPr>
          </w:p>
        </w:tc>
        <w:tc>
          <w:tcPr>
            <w:tcW w:w="1119" w:type="dxa"/>
            <w:gridSpan w:val="2"/>
            <w:noWrap w:val="0"/>
            <w:vAlign w:val="top"/>
          </w:tcPr>
          <w:p w14:paraId="2F853755">
            <w:pPr>
              <w:rPr>
                <w:rFonts w:ascii="Arial"/>
                <w:sz w:val="21"/>
              </w:rPr>
            </w:pPr>
          </w:p>
        </w:tc>
        <w:tc>
          <w:tcPr>
            <w:tcW w:w="2647" w:type="dxa"/>
            <w:gridSpan w:val="3"/>
            <w:noWrap w:val="0"/>
            <w:vAlign w:val="top"/>
          </w:tcPr>
          <w:p w14:paraId="7D4A7FD2">
            <w:pPr>
              <w:rPr>
                <w:rFonts w:ascii="Arial"/>
                <w:sz w:val="21"/>
              </w:rPr>
            </w:pPr>
          </w:p>
        </w:tc>
        <w:tc>
          <w:tcPr>
            <w:tcW w:w="1458" w:type="dxa"/>
            <w:noWrap w:val="0"/>
            <w:vAlign w:val="top"/>
          </w:tcPr>
          <w:p w14:paraId="17D2434C">
            <w:pPr>
              <w:rPr>
                <w:rFonts w:ascii="Arial"/>
                <w:sz w:val="21"/>
              </w:rPr>
            </w:pPr>
          </w:p>
        </w:tc>
        <w:tc>
          <w:tcPr>
            <w:tcW w:w="1318" w:type="dxa"/>
            <w:gridSpan w:val="2"/>
            <w:noWrap w:val="0"/>
            <w:vAlign w:val="top"/>
          </w:tcPr>
          <w:p w14:paraId="060A7F7B">
            <w:pPr>
              <w:rPr>
                <w:rFonts w:ascii="Arial"/>
                <w:sz w:val="21"/>
              </w:rPr>
            </w:pPr>
          </w:p>
        </w:tc>
        <w:tc>
          <w:tcPr>
            <w:tcW w:w="884" w:type="dxa"/>
            <w:noWrap w:val="0"/>
            <w:vAlign w:val="top"/>
          </w:tcPr>
          <w:p w14:paraId="03411BD3">
            <w:pPr>
              <w:rPr>
                <w:rFonts w:ascii="Arial"/>
                <w:sz w:val="21"/>
              </w:rPr>
            </w:pPr>
          </w:p>
        </w:tc>
      </w:tr>
      <w:tr w14:paraId="60B57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814" w:type="dxa"/>
            <w:vMerge w:val="continue"/>
            <w:tcBorders>
              <w:top w:val="nil"/>
              <w:bottom w:val="nil"/>
            </w:tcBorders>
            <w:noWrap w:val="0"/>
            <w:vAlign w:val="top"/>
          </w:tcPr>
          <w:p w14:paraId="524C9CB1">
            <w:pPr>
              <w:rPr>
                <w:rFonts w:ascii="Arial"/>
                <w:sz w:val="21"/>
              </w:rPr>
            </w:pPr>
          </w:p>
        </w:tc>
        <w:tc>
          <w:tcPr>
            <w:tcW w:w="689" w:type="dxa"/>
            <w:vMerge w:val="restart"/>
            <w:tcBorders>
              <w:bottom w:val="nil"/>
            </w:tcBorders>
            <w:noWrap w:val="0"/>
            <w:vAlign w:val="top"/>
          </w:tcPr>
          <w:p w14:paraId="587FFD01">
            <w:pPr>
              <w:jc w:val="center"/>
              <w:rPr>
                <w:rFonts w:ascii="Calibri" w:hAnsi="Calibri" w:eastAsia="宋体" w:cs="Times New Roman"/>
                <w:b/>
                <w:bCs/>
              </w:rPr>
            </w:pPr>
            <w:r>
              <w:rPr>
                <w:rFonts w:ascii="Calibri" w:hAnsi="Calibri" w:eastAsia="宋体" w:cs="Times New Roman"/>
                <w:b/>
                <w:bCs/>
              </w:rPr>
              <w:t>满意</w:t>
            </w:r>
          </w:p>
          <w:p w14:paraId="4CEEF91E">
            <w:pPr>
              <w:jc w:val="center"/>
              <w:rPr>
                <w:rFonts w:ascii="Calibri" w:hAnsi="Calibri" w:eastAsia="宋体" w:cs="Times New Roman"/>
                <w:b/>
                <w:bCs/>
              </w:rPr>
            </w:pPr>
            <w:r>
              <w:rPr>
                <w:rFonts w:ascii="Calibri" w:hAnsi="Calibri" w:eastAsia="宋体" w:cs="Times New Roman"/>
                <w:b/>
                <w:bCs/>
              </w:rPr>
              <w:t>度指</w:t>
            </w:r>
          </w:p>
          <w:p w14:paraId="12B1B0B3">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14:paraId="1A293E98">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val="en-US" w:eastAsia="zh-CN"/>
              </w:rPr>
              <w:t>就业对象</w:t>
            </w:r>
          </w:p>
        </w:tc>
        <w:tc>
          <w:tcPr>
            <w:tcW w:w="2647" w:type="dxa"/>
            <w:gridSpan w:val="3"/>
            <w:noWrap w:val="0"/>
            <w:vAlign w:val="top"/>
          </w:tcPr>
          <w:p w14:paraId="43952CFC">
            <w:pPr>
              <w:rPr>
                <w:rFonts w:ascii="Arial"/>
                <w:sz w:val="21"/>
              </w:rPr>
            </w:pPr>
          </w:p>
        </w:tc>
        <w:tc>
          <w:tcPr>
            <w:tcW w:w="1458" w:type="dxa"/>
            <w:noWrap w:val="0"/>
            <w:vAlign w:val="top"/>
          </w:tcPr>
          <w:p w14:paraId="2032A64E">
            <w:pPr>
              <w:rPr>
                <w:rFonts w:hint="default" w:ascii="Arial" w:eastAsia="宋体"/>
                <w:sz w:val="21"/>
                <w:lang w:val="en-US" w:eastAsia="zh-CN"/>
              </w:rPr>
            </w:pPr>
            <w:r>
              <w:rPr>
                <w:rFonts w:hint="eastAsia" w:ascii="Arial"/>
                <w:sz w:val="21"/>
                <w:lang w:val="en-US" w:eastAsia="zh-CN"/>
              </w:rPr>
              <w:t>100%</w:t>
            </w:r>
          </w:p>
        </w:tc>
        <w:tc>
          <w:tcPr>
            <w:tcW w:w="1318" w:type="dxa"/>
            <w:gridSpan w:val="2"/>
            <w:noWrap w:val="0"/>
            <w:vAlign w:val="top"/>
          </w:tcPr>
          <w:p w14:paraId="78AF7FC3">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7608B2F7">
            <w:pPr>
              <w:rPr>
                <w:rFonts w:hint="default" w:ascii="Arial" w:eastAsia="宋体"/>
                <w:sz w:val="21"/>
                <w:lang w:val="en-US" w:eastAsia="zh-CN"/>
              </w:rPr>
            </w:pPr>
            <w:r>
              <w:rPr>
                <w:rFonts w:hint="eastAsia" w:ascii="Arial" w:eastAsia="宋体"/>
                <w:sz w:val="21"/>
                <w:lang w:val="en-US" w:eastAsia="zh-CN"/>
              </w:rPr>
              <w:t>8</w:t>
            </w:r>
          </w:p>
        </w:tc>
      </w:tr>
      <w:tr w14:paraId="5DFE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5C700CAE">
            <w:pPr>
              <w:rPr>
                <w:rFonts w:ascii="Arial"/>
                <w:sz w:val="21"/>
              </w:rPr>
            </w:pPr>
          </w:p>
        </w:tc>
        <w:tc>
          <w:tcPr>
            <w:tcW w:w="689" w:type="dxa"/>
            <w:vMerge w:val="continue"/>
            <w:tcBorders>
              <w:top w:val="nil"/>
            </w:tcBorders>
            <w:noWrap w:val="0"/>
            <w:vAlign w:val="top"/>
          </w:tcPr>
          <w:p w14:paraId="4FB3E6E2">
            <w:pPr>
              <w:rPr>
                <w:rFonts w:ascii="Arial"/>
                <w:sz w:val="21"/>
              </w:rPr>
            </w:pPr>
          </w:p>
        </w:tc>
        <w:tc>
          <w:tcPr>
            <w:tcW w:w="1119" w:type="dxa"/>
            <w:gridSpan w:val="2"/>
            <w:noWrap w:val="0"/>
            <w:vAlign w:val="center"/>
          </w:tcPr>
          <w:p w14:paraId="5A508C7A">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val="en-US" w:eastAsia="zh-CN"/>
              </w:rPr>
              <w:t>参保群众</w:t>
            </w:r>
          </w:p>
        </w:tc>
        <w:tc>
          <w:tcPr>
            <w:tcW w:w="2647" w:type="dxa"/>
            <w:gridSpan w:val="3"/>
            <w:noWrap w:val="0"/>
            <w:vAlign w:val="top"/>
          </w:tcPr>
          <w:p w14:paraId="20C52A1D">
            <w:pPr>
              <w:rPr>
                <w:rFonts w:ascii="Arial"/>
                <w:sz w:val="21"/>
              </w:rPr>
            </w:pPr>
          </w:p>
        </w:tc>
        <w:tc>
          <w:tcPr>
            <w:tcW w:w="1458" w:type="dxa"/>
            <w:noWrap w:val="0"/>
            <w:vAlign w:val="top"/>
          </w:tcPr>
          <w:p w14:paraId="7B504B54">
            <w:pPr>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14:paraId="2B3BDCE7">
            <w:pPr>
              <w:rPr>
                <w:rFonts w:hint="default" w:ascii="Arial" w:eastAsia="宋体"/>
                <w:kern w:val="2"/>
                <w:sz w:val="21"/>
                <w:lang w:val="en-US" w:eastAsia="zh-CN" w:bidi="ar-SA"/>
              </w:rPr>
            </w:pPr>
            <w:r>
              <w:rPr>
                <w:rFonts w:hint="eastAsia" w:ascii="Arial"/>
                <w:sz w:val="21"/>
                <w:lang w:val="en-US" w:eastAsia="zh-CN"/>
              </w:rPr>
              <w:t>100%</w:t>
            </w:r>
          </w:p>
        </w:tc>
        <w:tc>
          <w:tcPr>
            <w:tcW w:w="884" w:type="dxa"/>
            <w:noWrap w:val="0"/>
            <w:vAlign w:val="top"/>
          </w:tcPr>
          <w:p w14:paraId="2E8C2F07">
            <w:pPr>
              <w:rPr>
                <w:rFonts w:hint="default" w:ascii="Arial" w:eastAsia="宋体"/>
                <w:sz w:val="21"/>
                <w:lang w:val="en-US" w:eastAsia="zh-CN"/>
              </w:rPr>
            </w:pPr>
            <w:r>
              <w:rPr>
                <w:rFonts w:hint="eastAsia" w:ascii="Arial" w:eastAsia="宋体"/>
                <w:sz w:val="21"/>
                <w:lang w:val="en-US" w:eastAsia="zh-CN"/>
              </w:rPr>
              <w:t>8</w:t>
            </w:r>
          </w:p>
        </w:tc>
      </w:tr>
      <w:tr w14:paraId="570EA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2E8FE3B">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5942B5A8">
            <w:pPr>
              <w:rPr>
                <w:rFonts w:ascii="Arial"/>
                <w:sz w:val="21"/>
              </w:rPr>
            </w:pPr>
          </w:p>
        </w:tc>
        <w:tc>
          <w:tcPr>
            <w:tcW w:w="1119" w:type="dxa"/>
            <w:gridSpan w:val="2"/>
            <w:noWrap w:val="0"/>
            <w:vAlign w:val="top"/>
          </w:tcPr>
          <w:p w14:paraId="0A5DD97E">
            <w:pPr>
              <w:rPr>
                <w:rFonts w:ascii="Arial"/>
                <w:sz w:val="21"/>
              </w:rPr>
            </w:pPr>
          </w:p>
        </w:tc>
        <w:tc>
          <w:tcPr>
            <w:tcW w:w="2647" w:type="dxa"/>
            <w:gridSpan w:val="3"/>
            <w:noWrap w:val="0"/>
            <w:vAlign w:val="top"/>
          </w:tcPr>
          <w:p w14:paraId="064F4DA7">
            <w:pPr>
              <w:rPr>
                <w:rFonts w:ascii="Arial"/>
                <w:sz w:val="21"/>
              </w:rPr>
            </w:pPr>
          </w:p>
        </w:tc>
        <w:tc>
          <w:tcPr>
            <w:tcW w:w="1458" w:type="dxa"/>
            <w:noWrap w:val="0"/>
            <w:vAlign w:val="top"/>
          </w:tcPr>
          <w:p w14:paraId="403CAB60">
            <w:pPr>
              <w:rPr>
                <w:rFonts w:ascii="Arial"/>
                <w:sz w:val="21"/>
              </w:rPr>
            </w:pPr>
          </w:p>
        </w:tc>
        <w:tc>
          <w:tcPr>
            <w:tcW w:w="1318" w:type="dxa"/>
            <w:gridSpan w:val="2"/>
            <w:noWrap w:val="0"/>
            <w:vAlign w:val="top"/>
          </w:tcPr>
          <w:p w14:paraId="082E94A8">
            <w:pPr>
              <w:rPr>
                <w:rFonts w:ascii="Arial"/>
                <w:sz w:val="21"/>
              </w:rPr>
            </w:pPr>
          </w:p>
        </w:tc>
        <w:tc>
          <w:tcPr>
            <w:tcW w:w="884" w:type="dxa"/>
            <w:noWrap w:val="0"/>
            <w:vAlign w:val="top"/>
          </w:tcPr>
          <w:p w14:paraId="414A2995">
            <w:pPr>
              <w:rPr>
                <w:rFonts w:ascii="Arial"/>
                <w:sz w:val="21"/>
              </w:rPr>
            </w:pPr>
          </w:p>
        </w:tc>
      </w:tr>
      <w:tr w14:paraId="48323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4D711118">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2EF681F">
            <w:pPr>
              <w:rPr>
                <w:rFonts w:ascii="Arial"/>
                <w:sz w:val="21"/>
              </w:rPr>
            </w:pPr>
          </w:p>
        </w:tc>
        <w:tc>
          <w:tcPr>
            <w:tcW w:w="1119" w:type="dxa"/>
            <w:gridSpan w:val="2"/>
            <w:noWrap w:val="0"/>
            <w:vAlign w:val="top"/>
          </w:tcPr>
          <w:p w14:paraId="1CBA1B33">
            <w:pPr>
              <w:rPr>
                <w:rFonts w:ascii="Arial"/>
                <w:sz w:val="21"/>
              </w:rPr>
            </w:pPr>
          </w:p>
        </w:tc>
        <w:tc>
          <w:tcPr>
            <w:tcW w:w="2647" w:type="dxa"/>
            <w:gridSpan w:val="3"/>
            <w:noWrap w:val="0"/>
            <w:vAlign w:val="top"/>
          </w:tcPr>
          <w:p w14:paraId="5F776BF1">
            <w:pPr>
              <w:rPr>
                <w:rFonts w:ascii="Arial"/>
                <w:sz w:val="21"/>
              </w:rPr>
            </w:pPr>
          </w:p>
        </w:tc>
        <w:tc>
          <w:tcPr>
            <w:tcW w:w="1458" w:type="dxa"/>
            <w:noWrap w:val="0"/>
            <w:vAlign w:val="top"/>
          </w:tcPr>
          <w:p w14:paraId="24B49A31">
            <w:pPr>
              <w:rPr>
                <w:rFonts w:ascii="Arial"/>
                <w:sz w:val="21"/>
              </w:rPr>
            </w:pPr>
          </w:p>
        </w:tc>
        <w:tc>
          <w:tcPr>
            <w:tcW w:w="1318" w:type="dxa"/>
            <w:gridSpan w:val="2"/>
            <w:noWrap w:val="0"/>
            <w:vAlign w:val="top"/>
          </w:tcPr>
          <w:p w14:paraId="07F2AF14">
            <w:pPr>
              <w:rPr>
                <w:rFonts w:ascii="Arial"/>
                <w:sz w:val="21"/>
              </w:rPr>
            </w:pPr>
          </w:p>
        </w:tc>
        <w:tc>
          <w:tcPr>
            <w:tcW w:w="884" w:type="dxa"/>
            <w:noWrap w:val="0"/>
            <w:vAlign w:val="top"/>
          </w:tcPr>
          <w:p w14:paraId="64C5274B">
            <w:pPr>
              <w:rPr>
                <w:rFonts w:ascii="Arial"/>
                <w:sz w:val="21"/>
              </w:rPr>
            </w:pPr>
          </w:p>
        </w:tc>
      </w:tr>
      <w:tr w14:paraId="7BFC6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9E7C5C5">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37168729">
            <w:pPr>
              <w:jc w:val="center"/>
              <w:rPr>
                <w:rFonts w:hint="default" w:ascii="Arial" w:eastAsia="宋体"/>
                <w:sz w:val="21"/>
                <w:lang w:val="en-US" w:eastAsia="zh-CN"/>
              </w:rPr>
            </w:pPr>
            <w:r>
              <w:rPr>
                <w:rFonts w:hint="eastAsia" w:ascii="Arial" w:eastAsia="宋体"/>
                <w:sz w:val="21"/>
                <w:lang w:val="en-US" w:eastAsia="zh-CN"/>
              </w:rPr>
              <w:t>96</w:t>
            </w:r>
          </w:p>
        </w:tc>
      </w:tr>
      <w:tr w14:paraId="6F3A0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523" w:type="dxa"/>
            <w:gridSpan w:val="3"/>
            <w:noWrap w:val="0"/>
            <w:vAlign w:val="top"/>
          </w:tcPr>
          <w:p w14:paraId="19662720">
            <w:pPr>
              <w:jc w:val="center"/>
              <w:rPr>
                <w:b/>
                <w:bCs/>
              </w:rPr>
            </w:pPr>
            <w:r>
              <w:rPr>
                <w:b/>
                <w:bCs/>
              </w:rPr>
              <w:t>偏差大或</w:t>
            </w:r>
          </w:p>
          <w:p w14:paraId="457B9317">
            <w:pPr>
              <w:jc w:val="center"/>
              <w:rPr>
                <w:b/>
                <w:bCs/>
              </w:rPr>
            </w:pPr>
            <w:r>
              <w:rPr>
                <w:b/>
                <w:bCs/>
              </w:rPr>
              <w:t>目标未完成</w:t>
            </w:r>
          </w:p>
          <w:p w14:paraId="4FE6548C">
            <w:pPr>
              <w:jc w:val="center"/>
              <w:rPr>
                <w:rFonts w:ascii="宋体" w:hAnsi="宋体" w:eastAsia="宋体" w:cs="宋体"/>
                <w:sz w:val="20"/>
                <w:szCs w:val="20"/>
              </w:rPr>
            </w:pPr>
            <w:r>
              <w:rPr>
                <w:b/>
                <w:bCs/>
              </w:rPr>
              <w:t>原因分析</w:t>
            </w:r>
          </w:p>
        </w:tc>
        <w:tc>
          <w:tcPr>
            <w:tcW w:w="7406" w:type="dxa"/>
            <w:gridSpan w:val="8"/>
            <w:noWrap w:val="0"/>
            <w:vAlign w:val="top"/>
          </w:tcPr>
          <w:p w14:paraId="7984BAE0">
            <w:pPr>
              <w:jc w:val="center"/>
              <w:rPr>
                <w:rFonts w:hint="default" w:ascii="Arial" w:eastAsia="宋体"/>
                <w:sz w:val="21"/>
                <w:lang w:val="en-US" w:eastAsia="zh-CN"/>
              </w:rPr>
            </w:pPr>
            <w:r>
              <w:rPr>
                <w:rFonts w:hint="eastAsia" w:ascii="Arial"/>
                <w:sz w:val="21"/>
                <w:lang w:val="en-US" w:eastAsia="zh-CN"/>
              </w:rPr>
              <w:t>指标全部超额完成</w:t>
            </w:r>
          </w:p>
        </w:tc>
      </w:tr>
      <w:tr w14:paraId="5874F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523" w:type="dxa"/>
            <w:gridSpan w:val="3"/>
            <w:noWrap w:val="0"/>
            <w:vAlign w:val="top"/>
          </w:tcPr>
          <w:p w14:paraId="314F7FC4">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23BFD53E">
            <w:pPr>
              <w:jc w:val="center"/>
              <w:rPr>
                <w:rFonts w:hint="default" w:ascii="Arial" w:eastAsia="宋体"/>
                <w:sz w:val="21"/>
                <w:lang w:val="en-US" w:eastAsia="zh-CN"/>
              </w:rPr>
            </w:pPr>
            <w:r>
              <w:rPr>
                <w:rFonts w:hint="eastAsia" w:ascii="Arial"/>
                <w:sz w:val="21"/>
                <w:lang w:val="en-US" w:eastAsia="zh-CN"/>
              </w:rPr>
              <w:t>无</w:t>
            </w:r>
          </w:p>
        </w:tc>
      </w:tr>
    </w:tbl>
    <w:p w14:paraId="060E2317">
      <w:pPr>
        <w:widowControl/>
        <w:numPr>
          <w:ilvl w:val="0"/>
          <w:numId w:val="0"/>
        </w:numPr>
        <w:spacing w:before="300"/>
        <w:jc w:val="left"/>
        <w:rPr>
          <w:rFonts w:ascii="Arial" w:hAnsi="Arial" w:eastAsia="宋体" w:cs="Arial"/>
          <w:color w:val="000000"/>
          <w:kern w:val="0"/>
          <w:szCs w:val="21"/>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（三）绩效评级结果应用情况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1.部门绩效评价结果应用情况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2.部门绩效评价结果拟应用情况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第四部分、名词解释</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一、财政拨款收入：指财政部门当年拨付的资金。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二、事业收入：指事业单位开展专业业务活动及辅助活动所取得的收入。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三、经营收入：指事业单位在专业业务活动及其辅助活动之外开展非独立核算经营活动取得的收入。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四、其他收入：指除上述“财政拨款收入”、“事业收入”、“经营收入”等以外的收入。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六、年初结转和结余：指以前年度尚未完成、结转到本年 按有关规定继续使用的资金。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七、结余分配：指事业单位按规定提取的职工福利基金、事业基金和缴纳的所得税，以及建设单位按规定应交回的基本建设竣工项目结余资金。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八、年末结转和结余：指本年度或以前年度预算安排、因客观条件发生变化无法按原计划实施，需要延迟到以后年度按有关规定继续使用的资金。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九、基本支出：指为保障机构正常运转、完成日常工作任务而发生的人员支出和公用支出。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十、项目支出：指在基本支出之外为完成特定行政任务和事业发展目标所发生的支出。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十一、经营支出：指事业单位在专业业务活动及其辅助活动之外开展非独立核算经营活动发生的支出。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131CE9"/>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AA75E"/>
    <w:multiLevelType w:val="singleLevel"/>
    <w:tmpl w:val="638AA75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2CCA41EF"/>
    <w:rsid w:val="001342E8"/>
    <w:rsid w:val="002C643A"/>
    <w:rsid w:val="00422431"/>
    <w:rsid w:val="004708E1"/>
    <w:rsid w:val="0064778D"/>
    <w:rsid w:val="00854290"/>
    <w:rsid w:val="00A44B20"/>
    <w:rsid w:val="00B339A4"/>
    <w:rsid w:val="00BC031F"/>
    <w:rsid w:val="00E13A01"/>
    <w:rsid w:val="00E557E3"/>
    <w:rsid w:val="00E93EA7"/>
    <w:rsid w:val="00F064C9"/>
    <w:rsid w:val="021E4700"/>
    <w:rsid w:val="05E73D21"/>
    <w:rsid w:val="095E70A4"/>
    <w:rsid w:val="10251B34"/>
    <w:rsid w:val="14B8581A"/>
    <w:rsid w:val="19BA5750"/>
    <w:rsid w:val="1F7137F1"/>
    <w:rsid w:val="20FA2B1D"/>
    <w:rsid w:val="2CCA41EF"/>
    <w:rsid w:val="32086323"/>
    <w:rsid w:val="335A2AA0"/>
    <w:rsid w:val="388B1F0B"/>
    <w:rsid w:val="3EAD03B9"/>
    <w:rsid w:val="47F874EF"/>
    <w:rsid w:val="4EFB1981"/>
    <w:rsid w:val="50975464"/>
    <w:rsid w:val="51094886"/>
    <w:rsid w:val="53442360"/>
    <w:rsid w:val="62296246"/>
    <w:rsid w:val="64DE6597"/>
    <w:rsid w:val="65F02D6E"/>
    <w:rsid w:val="6B3E14E5"/>
    <w:rsid w:val="7CE40360"/>
    <w:rsid w:val="7D6E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3702</Words>
  <Characters>4143</Characters>
  <Lines>40</Lines>
  <Paragraphs>11</Paragraphs>
  <TotalTime>1</TotalTime>
  <ScaleCrop>false</ScaleCrop>
  <LinksUpToDate>false</LinksUpToDate>
  <CharactersWithSpaces>4320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2023-05-13T09:14:00Z</dcterms:created>
  <dc:creator>Administrator</dc:creator>
  <cp:lastModifiedBy>时间的尽头</cp:lastModifiedBy>
  <cp:lastPrinted>2023-07-25T02:21:00Z</cp:lastPrinted>
  <dcterms:modified xsi:type="dcterms:W3CDTF">2025-03-14T03:22:37Z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A169FE19EC5248318832B60EA9BEA9F8_11</vt:lpwstr>
  </property>
  <property fmtid="{D5CDD505-2E9C-101B-9397-08002B2CF9AE}" pid="4" name="KSOTemplateDocerSaveRecord">
    <vt:lpwstr>eyJoZGlkIjoiOTc4OTdhNTgyZmEzODBmNjY4YjAzM2FjZjRjYmE5ZDgiLCJ1c2VySWQiOiI1NTk0Mjk4NTAifQ==</vt:lpwstr>
  </property>
</Properties>
</file>