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下陆区民政局2021年决算公开</w:t>
      </w:r>
    </w:p>
    <w:p>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Cs w:val="21"/>
        </w:rPr>
        <w:br w:type="textWrapping"/>
      </w:r>
    </w:p>
    <w:p>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根据《市委办公室、市政府办公室关于印发&lt;下陆区人民政府机构改革方案&gt;的通知》（黄办发[2010]9号）文件精神，保留下陆区民政局为区政府工作部门，其主要职责：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(一)贯彻民政事业发展法律法规草案、政策，拟定我区民政事业发展规划，制定部门规章和标准并组织实施。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(二)贯彻社会团体、基金会、社会服务机构等社会组织登记和监督管理办法，依法对社会组织进行登记和执法监督管理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(三)完善社会救助政策、标准，统筹社会救助体系建设，负责城乡居民最低生活保障、特困人员救助供养、临时救助、生活无着流浪乞讨人员救助工作。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(四)贯彻城乡基层群众自治建设和社区治理政策，指导城乡社区治理体系和治理能力建设，提出加强和改进城乡基层政权建设的建议，推动基层民主政治建设。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(五)贯彻行政区划管理、行政区域界线管理和地名管理的规定，组织、指导区、街道两级行政区域界线的勘定和管理工作，负责地名管理工作，负责本辖区内的各类门牌管理工作。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(六)贯彻婚姻管理政策，推进婚俗改革。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(七)贯彻殡葬管理政策、服务规范，推进殡葬改革。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(八)统筹推进、督促指导、监督管理养老服务工作，拟订本辖区养老服务体系建设规划、政策并组织实施，承担老年人福利和特殊困难老年人救助工作。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 落实儿童福利、 孤弃儿童保障、儿童收养、儿童救助保护政策、标准，健全困境儿童保障制度。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(十)促进辖区内慈善事业发展，指导社会捐助工作。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(十一)根据社会工作、志愿服务政策和标准，会同有关部门推进社会工作人才队伍建设和志愿者队伍建设。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(十二)落实残疾人权益保护政策，统筹推进残疾人福利制度建设和康复辅助器具产业发展。</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1、机构设置情况：下陆区民政局归口管理本级及下陆区民政事务综合服务中心。本单位内设置办公室、综合科、财务室等内设科室。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民政局核定编制数为5人，设局长1名，副局长2名。民政事务综合服务中心核定事业编制5人，核定领导职数1名，设主任1名。。2021年在职人员共19人，其中在职在编人员7人，政府雇员0人，年末聘用人员12人；退休人员8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393815"/>
            <wp:effectExtent l="0" t="0" r="1206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39381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578225"/>
            <wp:effectExtent l="0" t="0" r="1206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357822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017645"/>
            <wp:effectExtent l="0" t="0" r="12065" b="19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401764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299075"/>
            <wp:effectExtent l="0" t="0" r="12065" b="158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29907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3200400"/>
            <wp:effectExtent l="0" t="0" r="1206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3200400"/>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464050"/>
            <wp:effectExtent l="0" t="0" r="12065" b="1270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464050"/>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1692275"/>
            <wp:effectExtent l="0" t="0" r="12065" b="31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69227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1864995"/>
            <wp:effectExtent l="0" t="0" r="12065" b="190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60085" cy="1864995"/>
                    </a:xfrm>
                    <a:prstGeom prst="rect">
                      <a:avLst/>
                    </a:prstGeom>
                    <a:noFill/>
                    <a:ln w="9525">
                      <a:noFill/>
                    </a:ln>
                  </pic:spPr>
                </pic:pic>
              </a:graphicData>
            </a:graphic>
          </wp:inline>
        </w:drawing>
      </w:r>
    </w:p>
    <w:p>
      <w:pPr>
        <w:widowControl/>
        <w:shd w:val="clear" w:color="auto" w:fill="FFFFFF"/>
        <w:spacing w:line="420" w:lineRule="atLeast"/>
        <w:jc w:val="left"/>
        <w:rPr>
          <w:rFonts w:ascii="Arial" w:hAnsi="Arial" w:eastAsia="宋体" w:cs="Arial"/>
          <w:b/>
          <w:bCs/>
          <w:color w:val="000000"/>
          <w:kern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09470"/>
            <wp:effectExtent l="0" t="0" r="12065" b="508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2109470"/>
                    </a:xfrm>
                    <a:prstGeom prst="rect">
                      <a:avLst/>
                    </a:prstGeom>
                    <a:noFill/>
                    <a:ln w="9525">
                      <a:noFill/>
                    </a:ln>
                  </pic:spPr>
                </pic:pic>
              </a:graphicData>
            </a:graphic>
          </wp:inline>
        </w:drawing>
      </w:r>
    </w:p>
    <w:p>
      <w:pPr>
        <w:widowControl/>
        <w:shd w:val="clear" w:color="auto" w:fill="FFFFFF"/>
        <w:spacing w:line="420" w:lineRule="atLeast"/>
        <w:jc w:val="left"/>
        <w:rPr>
          <w:rFonts w:hint="eastAsia" w:ascii="Arial" w:hAnsi="Arial" w:eastAsia="宋体" w:cs="Arial"/>
          <w:color w:val="000000"/>
          <w:kern w:val="0"/>
          <w:sz w:val="27"/>
          <w:szCs w:val="27"/>
        </w:rPr>
      </w:pPr>
      <w:r>
        <w:rPr>
          <w:rFonts w:ascii="Arial" w:hAnsi="Arial" w:eastAsia="宋体" w:cs="Arial"/>
          <w:b/>
          <w:bCs/>
          <w:color w:val="000000"/>
          <w:kern w:val="0"/>
          <w:sz w:val="27"/>
          <w:szCs w:val="27"/>
        </w:rPr>
        <w:br w:type="textWrapping"/>
      </w:r>
      <w:r>
        <w:rPr>
          <w:rFonts w:ascii="Arial" w:hAnsi="Arial" w:eastAsia="宋体" w:cs="Arial"/>
          <w:b/>
          <w:bCs/>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下陆区民政局2021年度决算总收入合计1416.33万元，其中：财政拨款收入1078.67万元，占总收入的76.16%，政府性基金预算财政拨款收入12.48万元，占总收入0.88%，其他收入325.18万元，占总收入的22.96%。</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2021年度支出1416.63万元，其中：基本支出533.71万元，占总支出的37.67%；项目支出882.92元，占总支出的62.33%。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2020年度决算收入合计1416.33万元，与上年决算数616.57万元相比，增加799.76万元，主要原因是：今年增加困难群众救助中央补助资金。与年初预算304.82相比，增加1111.51万元，主要原因是：今年增加困难群众救助中央补助资金。</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1416.63万元，与上年决算数598.48相比，增加818.15万元，主要原因是：今年增加困难群众救助中央补助资金。与年初预算304.82相比，增加1111.81万元，主要原因是：今年增加困难群众救助中央补助资金。</w:t>
      </w:r>
      <w:r>
        <w:rPr>
          <w:rFonts w:ascii="Arial" w:hAnsi="Arial" w:eastAsia="宋体" w:cs="Arial"/>
          <w:color w:val="000000"/>
          <w:kern w:val="0"/>
          <w:sz w:val="27"/>
          <w:szCs w:val="27"/>
        </w:rPr>
        <w:br w:type="textWrapping"/>
      </w:r>
      <w:r>
        <w:rPr>
          <w:rFonts w:ascii="Arial" w:hAnsi="Arial" w:eastAsia="宋体" w:cs="Arial"/>
          <w:b/>
          <w:bCs/>
          <w:color w:val="000000"/>
          <w:kern w:val="0"/>
          <w:sz w:val="27"/>
        </w:rPr>
        <w:t>三、2021年财政拨款收入支出决算情况说明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下陆区民政局2021年财政拨款收入总计1091.15万元，年初结转结余0万元，其中：一般公共预算拨款1091.15万元，年初结转结余0万元；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ascii="Arial" w:hAnsi="Arial" w:eastAsia="宋体" w:cs="Arial"/>
          <w:color w:val="000000"/>
          <w:kern w:val="0"/>
          <w:sz w:val="27"/>
          <w:szCs w:val="27"/>
          <w:highlight w:val="none"/>
        </w:rPr>
        <w:t>2021年财政拨款支出总计1091.15万元，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304.82</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相比增加786.33万元，原因是</w:t>
      </w:r>
      <w:r>
        <w:rPr>
          <w:rFonts w:ascii="Arial" w:hAnsi="Arial" w:eastAsia="宋体" w:cs="Arial"/>
          <w:color w:val="000000"/>
          <w:kern w:val="0"/>
          <w:sz w:val="27"/>
          <w:szCs w:val="27"/>
          <w:highlight w:val="none"/>
        </w:rPr>
        <w:t>今年增加困难群众救助中央补助资金</w:t>
      </w:r>
      <w:r>
        <w:rPr>
          <w:rFonts w:hint="eastAsia" w:ascii="宋体" w:hAnsi="宋体" w:eastAsia="宋体" w:cs="宋体"/>
          <w:color w:val="000000"/>
          <w:kern w:val="0"/>
          <w:sz w:val="28"/>
          <w:szCs w:val="28"/>
          <w:highlight w:val="none"/>
          <w:lang w:val="en-US" w:eastAsia="zh-CN"/>
        </w:rPr>
        <w:t>支出，与上年决算数479.15万元相比增加612万元，原因是</w:t>
      </w:r>
      <w:r>
        <w:rPr>
          <w:rFonts w:ascii="Arial" w:hAnsi="Arial" w:eastAsia="宋体" w:cs="Arial"/>
          <w:color w:val="000000"/>
          <w:kern w:val="0"/>
          <w:sz w:val="27"/>
          <w:szCs w:val="27"/>
          <w:highlight w:val="none"/>
        </w:rPr>
        <w:t>今年增加困难群众救助中央补助资金</w:t>
      </w:r>
      <w:r>
        <w:rPr>
          <w:rFonts w:hint="eastAsia" w:ascii="宋体" w:hAnsi="宋体" w:eastAsia="宋体" w:cs="宋体"/>
          <w:color w:val="000000"/>
          <w:kern w:val="0"/>
          <w:sz w:val="28"/>
          <w:szCs w:val="28"/>
          <w:highlight w:val="none"/>
          <w:lang w:val="en-US" w:eastAsia="zh-CN"/>
        </w:rPr>
        <w:t>支出。</w:t>
      </w:r>
      <w:r>
        <w:rPr>
          <w:rFonts w:ascii="Arial" w:hAnsi="Arial" w:eastAsia="宋体" w:cs="Arial"/>
          <w:color w:val="000000"/>
          <w:kern w:val="0"/>
          <w:sz w:val="27"/>
          <w:szCs w:val="27"/>
          <w:highlight w:val="none"/>
        </w:rPr>
        <w:t>按支出性质分类：基本支出</w:t>
      </w:r>
      <w:r>
        <w:rPr>
          <w:rFonts w:ascii="Arial" w:hAnsi="Arial" w:eastAsia="宋体" w:cs="Arial"/>
          <w:color w:val="000000"/>
          <w:kern w:val="0"/>
          <w:sz w:val="27"/>
          <w:szCs w:val="27"/>
        </w:rPr>
        <w:t>208.24万元，项目支出882.91万元。年末财政拨款结转和结余0万元。其中：一般公共预算拨款1091.15万元，年末财政拨款结转和结余0万元。</w:t>
      </w:r>
      <w:r>
        <w:rPr>
          <w:rFonts w:ascii="Arial" w:hAnsi="Arial" w:eastAsia="宋体" w:cs="Arial"/>
          <w:color w:val="000000"/>
          <w:kern w:val="0"/>
          <w:sz w:val="27"/>
          <w:szCs w:val="27"/>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下陆区民政局2021年一般公共预算财政拨款支出决算数1078.67万元，与年初预算数为304.82万元相比增加773.85万元，其中：一般公共预算财政拨款增加773.85万元。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按支出功能分类，社会保障和就业支出1058.67万元，较上年增加683.42万元，增幅182.12%；城乡社区支出20万元，较上年增加20万元，增幅100%，其他支出12.48万元，增幅100%。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一般公共预算财政拨款基本支出208.24万元，较上年下降21.52万元，降幅9.37%。其中，人员经费支出164.93万元，较上年下降49.91万元，降幅23.23%。人员经费主要包括：基本工资、津贴补贴、奖金、社会保险缴费、离退休费、医疗费、住房公积金、职业年金、机关事业单位养老保险等支出。日常公用经费支出8.59万元，较上年下降了6.33万元，降幅42.43%。日常公用经费主要包括：办公费、印刷费、水费、电费、邮电费、物业管理费、差旅费、维修（护）费、租赁费、会议费、培训费、公务接待费、劳务费、工会经费、福利费、其他交通费、其他商品和服务支出、办公设备购置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2021年度“三公”经费支出决算数为0.36万元，与2020年支出决算数0.18万元相比上涨0.18万元，涨幅100%。</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与2021年预算0万元相比，增加0.36万元。</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Arial" w:hAnsi="Arial" w:eastAsia="宋体" w:cs="Arial"/>
          <w:color w:val="000000"/>
          <w:kern w:val="0"/>
          <w:sz w:val="27"/>
          <w:szCs w:val="27"/>
          <w:highlight w:val="none"/>
          <w:lang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3、公务接待支出决算数为0.36万元、共招待2批次49人，与2021年预算</w:t>
      </w:r>
      <w:r>
        <w:rPr>
          <w:rFonts w:hint="eastAsia" w:ascii="Arial" w:hAnsi="Arial" w:eastAsia="宋体" w:cs="Arial"/>
          <w:color w:val="000000"/>
          <w:kern w:val="0"/>
          <w:sz w:val="27"/>
          <w:szCs w:val="27"/>
          <w:lang w:eastAsia="zh-CN"/>
        </w:rPr>
        <w:t>数</w:t>
      </w:r>
      <w:r>
        <w:rPr>
          <w:rFonts w:hint="eastAsia" w:ascii="Arial" w:hAnsi="Arial" w:eastAsia="宋体" w:cs="Arial"/>
          <w:color w:val="000000"/>
          <w:kern w:val="0"/>
          <w:sz w:val="27"/>
          <w:szCs w:val="27"/>
          <w:lang w:val="en-US" w:eastAsia="zh-CN"/>
        </w:rPr>
        <w:t>0万元</w:t>
      </w:r>
      <w:r>
        <w:rPr>
          <w:rFonts w:ascii="Arial" w:hAnsi="Arial" w:eastAsia="宋体" w:cs="Arial"/>
          <w:color w:val="000000"/>
          <w:kern w:val="0"/>
          <w:sz w:val="27"/>
          <w:szCs w:val="27"/>
        </w:rPr>
        <w:t>相比增加0.36万元，</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与2020年支出决算数0.18万元相比增加0.18万元，涨幅100%。主要原因：今年有对口扶贫地来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招待。下一步我单位将认真贯彻落实中央八项规定精神和厉行节约要求，进一步从严控制</w:t>
      </w:r>
      <w:bookmarkStart w:id="0" w:name="_GoBack"/>
      <w:bookmarkEnd w:id="0"/>
      <w:r>
        <w:rPr>
          <w:rFonts w:ascii="Arial" w:hAnsi="Arial" w:eastAsia="宋体" w:cs="Arial"/>
          <w:color w:val="000000"/>
          <w:kern w:val="0"/>
          <w:sz w:val="27"/>
          <w:szCs w:val="27"/>
        </w:rPr>
        <w:t>支出。</w:t>
      </w:r>
      <w:r>
        <w:rPr>
          <w:rFonts w:ascii="Arial" w:hAnsi="Arial" w:eastAsia="宋体" w:cs="Arial"/>
          <w:color w:val="000000"/>
          <w:kern w:val="0"/>
          <w:sz w:val="27"/>
          <w:szCs w:val="27"/>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w:t>
      </w:r>
      <w:r>
        <w:rPr>
          <w:rFonts w:hint="eastAsia" w:ascii="Arial" w:hAnsi="Arial" w:eastAsia="宋体" w:cs="Arial"/>
          <w:color w:val="000000"/>
          <w:kern w:val="0"/>
          <w:sz w:val="27"/>
          <w:szCs w:val="27"/>
          <w:lang w:eastAsia="zh-CN"/>
        </w:rPr>
        <w:t>数</w:t>
      </w:r>
      <w:r>
        <w:rPr>
          <w:rFonts w:hint="eastAsia" w:ascii="Arial" w:hAnsi="Arial" w:eastAsia="宋体" w:cs="Arial"/>
          <w:color w:val="000000"/>
          <w:kern w:val="0"/>
          <w:sz w:val="27"/>
          <w:szCs w:val="27"/>
        </w:rPr>
        <w:t>8.59万元，较年初预算数8万元增加0.59万元，增加的主要原因是：办公经费、印刷费等办公经费增加。 较2020年决算数14.92万元减少了6.33万元，减少的原因是</w:t>
      </w:r>
      <w:r>
        <w:rPr>
          <w:rFonts w:hint="eastAsia" w:ascii="Arial" w:hAnsi="Arial" w:eastAsia="宋体" w:cs="Arial"/>
          <w:color w:val="000000"/>
          <w:kern w:val="0"/>
          <w:sz w:val="27"/>
          <w:szCs w:val="27"/>
          <w:lang w:eastAsia="zh-CN"/>
        </w:rPr>
        <w:t>去年有春节慰问辖区单位</w:t>
      </w:r>
      <w:r>
        <w:rPr>
          <w:rFonts w:hint="eastAsia" w:ascii="Arial" w:hAnsi="Arial" w:eastAsia="宋体" w:cs="Arial"/>
          <w:color w:val="000000"/>
          <w:kern w:val="0"/>
          <w:sz w:val="27"/>
          <w:szCs w:val="27"/>
        </w:rPr>
        <w:t>开支。2021年度机关运行经费主要用于办公</w:t>
      </w:r>
      <w:r>
        <w:rPr>
          <w:rFonts w:ascii="Arial" w:hAnsi="Arial" w:eastAsia="宋体" w:cs="Arial"/>
          <w:color w:val="000000"/>
          <w:kern w:val="0"/>
          <w:sz w:val="27"/>
          <w:szCs w:val="27"/>
        </w:rPr>
        <w:t>费1.22万元、电费1.04万元、邮电费0.54万元，差旅费0.63万元、维修（护）费0.13万元、公务接待费0.15万元，劳务费0.44万元、委托劳动费0.86万元，工会经费2.22万元、福利费1.01万元、其他商品和服务支出0.31万元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t>。</w:t>
      </w:r>
    </w:p>
    <w:p>
      <w:pPr>
        <w:widowControl/>
        <w:shd w:val="clear" w:color="auto" w:fill="FFFFFF"/>
        <w:spacing w:line="420" w:lineRule="atLeast"/>
        <w:jc w:val="left"/>
        <w:rPr>
          <w:rStyle w:val="8"/>
          <w:rFonts w:hint="eastAsia" w:ascii="Arial" w:hAnsi="Arial" w:cs="Arial"/>
          <w:color w:val="222222"/>
          <w:sz w:val="30"/>
          <w:szCs w:val="30"/>
        </w:rPr>
      </w:pPr>
      <w:r>
        <w:rPr>
          <w:rStyle w:val="8"/>
          <w:rFonts w:hint="eastAsia" w:ascii="Arial" w:hAnsi="Arial" w:cs="Arial"/>
          <w:color w:val="222222"/>
          <w:sz w:val="30"/>
          <w:szCs w:val="30"/>
        </w:rPr>
        <w:t>八</w:t>
      </w:r>
      <w:r>
        <w:rPr>
          <w:rStyle w:val="8"/>
          <w:rFonts w:ascii="Arial" w:hAnsi="Arial" w:cs="Arial"/>
          <w:color w:val="222222"/>
          <w:sz w:val="30"/>
          <w:szCs w:val="30"/>
        </w:rPr>
        <w:t>、政府采购执行情况说明</w:t>
      </w:r>
    </w:p>
    <w:p>
      <w:pPr>
        <w:widowControl/>
        <w:shd w:val="clear" w:color="auto" w:fill="FFFFFF"/>
        <w:spacing w:line="420" w:lineRule="atLeast"/>
        <w:ind w:firstLine="810" w:firstLineChars="300"/>
        <w:jc w:val="left"/>
        <w:rPr>
          <w:rFonts w:ascii="Arial" w:hAnsi="Arial" w:eastAsia="宋体" w:cs="Arial"/>
          <w:color w:val="000000"/>
          <w:kern w:val="0"/>
          <w:sz w:val="27"/>
          <w:szCs w:val="27"/>
        </w:rPr>
      </w:pPr>
      <w:r>
        <w:rPr>
          <w:rFonts w:ascii="Arial" w:hAnsi="Arial" w:eastAsia="宋体" w:cs="Arial"/>
          <w:color w:val="000000"/>
          <w:kern w:val="0"/>
          <w:sz w:val="27"/>
          <w:szCs w:val="27"/>
        </w:rPr>
        <w:t>2021年度我单位政府采购预算计划金额0万元，其中一般公共预算0万元，其他资金0万元；主要用于购买货物0万元，工程0万元，服务0万元。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4.66万元，其中一般公共预算4.66万元，其他资金0万元；主要用于购买货物4.66万元，工程0万元，服务0万元。2021年政府采购授予中小企业合同总额4.66万元，占政府采购合同总额的100%；其中：授予小微企业合同金额4.66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政府采购支出4.66万元比2020年度121.06万元减少了116.4万元，降幅96.15%，主要原因:去年有办公场地装修。</w:t>
      </w:r>
      <w:r>
        <w:rPr>
          <w:rFonts w:ascii="Arial" w:hAnsi="Arial" w:eastAsia="宋体" w:cs="Arial"/>
          <w:color w:val="000000"/>
          <w:kern w:val="0"/>
          <w:sz w:val="27"/>
          <w:szCs w:val="27"/>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共占有车辆数0台，其中：机要通信用车0台，应急保障用车0台，执法执勤用车0台，特种专用技术用车0台，其他用车0台；单价50万元以上通用设备0台；单价100万元以上专用设备0台。其他固定资产（不包含房屋）478.29万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w:t>
      </w:r>
      <w:r>
        <w:rPr>
          <w:rFonts w:ascii="Arial" w:hAnsi="Arial" w:eastAsia="宋体" w:cs="Arial"/>
          <w:b/>
          <w:bCs/>
          <w:color w:val="000000"/>
          <w:kern w:val="0"/>
          <w:sz w:val="27"/>
        </w:rPr>
        <w:t>其他情况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本单位2021年无举借政府债务、无扶贫专项资金、无财政专项支出，无专项转移支付支出。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2021年政府性基金预算支出12.48万元，与去年支出0万元相比增加12.48万元。是孤儿助学支出及支持社区经费支出。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根据</w:t>
      </w:r>
      <w:r>
        <w:rPr>
          <w:rFonts w:ascii="Arial" w:hAnsi="Arial" w:eastAsia="宋体" w:cs="Arial"/>
          <w:color w:val="000000"/>
          <w:kern w:val="0"/>
          <w:sz w:val="27"/>
          <w:szCs w:val="27"/>
        </w:rPr>
        <w:t>预算绩效管理要求，我单位组织对2021年度一般公共预算项目支出全面开展绩效自评，共涉及项目7个，资金114.5万元（其中：一般公共预算拨款114.5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单位</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120" w:type="dxa"/>
        <w:tblInd w:w="0" w:type="dxa"/>
        <w:shd w:val="clear" w:color="auto" w:fill="auto"/>
        <w:tblLayout w:type="autofit"/>
        <w:tblCellMar>
          <w:top w:w="0" w:type="dxa"/>
          <w:left w:w="0" w:type="dxa"/>
          <w:bottom w:w="0" w:type="dxa"/>
          <w:right w:w="0" w:type="dxa"/>
        </w:tblCellMar>
      </w:tblPr>
      <w:tblGrid>
        <w:gridCol w:w="508"/>
        <w:gridCol w:w="495"/>
        <w:gridCol w:w="660"/>
        <w:gridCol w:w="405"/>
        <w:gridCol w:w="2216"/>
        <w:gridCol w:w="2425"/>
        <w:gridCol w:w="821"/>
        <w:gridCol w:w="846"/>
        <w:gridCol w:w="744"/>
      </w:tblGrid>
      <w:tr>
        <w:tblPrEx>
          <w:shd w:val="clear" w:color="auto" w:fill="auto"/>
          <w:tblCellMar>
            <w:top w:w="0" w:type="dxa"/>
            <w:left w:w="0" w:type="dxa"/>
            <w:bottom w:w="0" w:type="dxa"/>
            <w:right w:w="0" w:type="dxa"/>
          </w:tblCellMar>
        </w:tblPrEx>
        <w:trPr>
          <w:trHeight w:val="560" w:hRule="atLeast"/>
        </w:trPr>
        <w:tc>
          <w:tcPr>
            <w:tcW w:w="9123"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shd w:val="clear" w:color="auto" w:fill="auto"/>
          <w:tblCellMar>
            <w:top w:w="0" w:type="dxa"/>
            <w:left w:w="0" w:type="dxa"/>
            <w:bottom w:w="0" w:type="dxa"/>
            <w:right w:w="0" w:type="dxa"/>
          </w:tblCellMar>
        </w:tblPrEx>
        <w:trPr>
          <w:trHeight w:val="560"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80"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70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黄石市下陆区民政局</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shd w:val="clear" w:color="auto" w:fill="auto"/>
          <w:tblCellMar>
            <w:top w:w="0" w:type="dxa"/>
            <w:left w:w="0" w:type="dxa"/>
            <w:bottom w:w="0" w:type="dxa"/>
            <w:right w:w="0" w:type="dxa"/>
          </w:tblCellMar>
        </w:tblPrEx>
        <w:trPr>
          <w:trHeight w:val="435" w:hRule="atLeast"/>
        </w:trPr>
        <w:tc>
          <w:tcPr>
            <w:tcW w:w="206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533.71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882.92</w:t>
            </w:r>
          </w:p>
        </w:tc>
      </w:tr>
      <w:tr>
        <w:tblPrEx>
          <w:shd w:val="clear" w:color="auto" w:fill="auto"/>
          <w:tblCellMar>
            <w:top w:w="0" w:type="dxa"/>
            <w:left w:w="0" w:type="dxa"/>
            <w:bottom w:w="0" w:type="dxa"/>
            <w:right w:w="0" w:type="dxa"/>
          </w:tblCellMar>
        </w:tblPrEx>
        <w:trPr>
          <w:trHeight w:val="495" w:hRule="atLeast"/>
        </w:trPr>
        <w:tc>
          <w:tcPr>
            <w:tcW w:w="206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shd w:val="clear" w:color="auto" w:fill="auto"/>
          <w:tblCellMar>
            <w:top w:w="0" w:type="dxa"/>
            <w:left w:w="0" w:type="dxa"/>
            <w:bottom w:w="0" w:type="dxa"/>
            <w:right w:w="0" w:type="dxa"/>
          </w:tblCellMar>
        </w:tblPrEx>
        <w:trPr>
          <w:trHeight w:val="400" w:hRule="atLeast"/>
        </w:trPr>
        <w:tc>
          <w:tcPr>
            <w:tcW w:w="206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1416.63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1416.33</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98.86%</w:t>
            </w:r>
          </w:p>
        </w:tc>
      </w:tr>
      <w:tr>
        <w:tblPrEx>
          <w:shd w:val="clear" w:color="auto" w:fill="auto"/>
          <w:tblCellMar>
            <w:top w:w="0" w:type="dxa"/>
            <w:left w:w="0" w:type="dxa"/>
            <w:bottom w:w="0" w:type="dxa"/>
            <w:right w:w="0"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年初目标值</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40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1416.33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1416.63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37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1416.33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1416.63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412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1416.33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1416.63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1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325.18</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172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0.56</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0.36</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52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45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12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84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8"/>
                <w:szCs w:val="18"/>
                <w:u w:val="none"/>
              </w:rPr>
            </w:pPr>
            <w:r>
              <w:rPr>
                <w:rFonts w:hint="eastAsia" w:ascii="楷体_GB2312" w:hAnsi="宋体" w:eastAsia="楷体_GB2312" w:cs="楷体_GB2312"/>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76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8"/>
                <w:szCs w:val="18"/>
                <w:u w:val="none"/>
              </w:rPr>
            </w:pPr>
            <w:r>
              <w:rPr>
                <w:rFonts w:hint="eastAsia" w:ascii="楷体_GB2312" w:hAnsi="宋体" w:eastAsia="楷体_GB2312" w:cs="楷体_GB2312"/>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7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8"/>
                <w:szCs w:val="18"/>
                <w:u w:val="none"/>
              </w:rPr>
            </w:pPr>
            <w:r>
              <w:rPr>
                <w:rFonts w:hint="eastAsia" w:ascii="楷体_GB2312" w:hAnsi="宋体" w:eastAsia="楷体_GB2312" w:cs="楷体_GB2312"/>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236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w:t>
            </w:r>
          </w:p>
        </w:tc>
      </w:tr>
      <w:tr>
        <w:tblPrEx>
          <w:shd w:val="clear" w:color="auto" w:fill="auto"/>
          <w:tblCellMar>
            <w:top w:w="0" w:type="dxa"/>
            <w:left w:w="0" w:type="dxa"/>
            <w:bottom w:w="0" w:type="dxa"/>
            <w:right w:w="0" w:type="dxa"/>
          </w:tblCellMar>
        </w:tblPrEx>
        <w:trPr>
          <w:trHeight w:val="500" w:hRule="atLeast"/>
        </w:trPr>
        <w:tc>
          <w:tcPr>
            <w:tcW w:w="671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1、精准扶贫专项经费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项目全年预算数为50万元，其中：一般公共预算财政拨款50万元。执行数为50万元，完成预算100%。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主要产出和效益：落实国家政策，提高帮扶对象生活水平。一是一年半完成脱贫指标90%；二是一年半完成时效指标；三是提高扶贫对象收入，指标值：良好；四是有效的减少贫困人数，指标值：良好；五是改善扶贫对象居住环境，指标值：良好；六是提高扶贫对象居住环境，指标值：良好；七是提高扶贫对象生活水平，指标值：良好；八是让扶贫对象满意度达80%以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下一步改进措施：结合以往年度实际情况，科学测算相关工作经费预算，进一步提高预算编制的准确性。</w:t>
      </w:r>
    </w:p>
    <w:p>
      <w:pPr>
        <w:widowControl/>
        <w:shd w:val="clear" w:color="auto" w:fill="FFFFFF"/>
        <w:spacing w:line="420"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rPr>
        <w:t>精准扶贫专项经费</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ascii="宋体" w:hAnsi="宋体" w:eastAsia="宋体"/>
                <w:color w:val="000000"/>
              </w:rPr>
              <w:t>精准扶贫工作经费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50</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50</w:t>
            </w:r>
          </w:p>
        </w:tc>
        <w:tc>
          <w:tcPr>
            <w:tcW w:w="1458" w:type="dxa"/>
            <w:noWrap w:val="0"/>
            <w:vAlign w:val="top"/>
          </w:tcPr>
          <w:p>
            <w:pPr>
              <w:rPr>
                <w:rFonts w:hint="default" w:ascii="Arial" w:eastAsia="宋体"/>
                <w:sz w:val="21"/>
                <w:lang w:val="en-US" w:eastAsia="zh-CN"/>
              </w:rPr>
            </w:pPr>
            <w:r>
              <w:rPr>
                <w:rFonts w:hint="eastAsia" w:ascii="Arial" w:eastAsia="宋体"/>
                <w:sz w:val="21"/>
                <w:lang w:val="en-US" w:eastAsia="zh-CN"/>
              </w:rPr>
              <w:t>100</w:t>
            </w:r>
            <w:r>
              <w:rPr>
                <w:rFonts w:hint="default" w:ascii="Arial" w:eastAsia="宋体"/>
                <w:sz w:val="21"/>
                <w:lang w:val="en-US" w:eastAsia="zh-CN"/>
              </w:rPr>
              <w:t>%</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帮扶村数</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5</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5</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资金使用合规率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资金到位率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预算执行率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贫困脱贫情况</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受益群众生活改善情况</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扶贫群众满意度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2、</w:t>
      </w:r>
      <w:r>
        <w:rPr>
          <w:rFonts w:ascii="Arial" w:hAnsi="Arial" w:eastAsia="宋体" w:cs="Arial"/>
          <w:color w:val="000000"/>
          <w:kern w:val="0"/>
          <w:sz w:val="27"/>
          <w:szCs w:val="27"/>
        </w:rPr>
        <w:t>地名普查专项经费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项目全年预算数为10万元，其中：一般公共预算财政拨款10万元。执行数为10万元，完成预算96.92%。</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主要产出和效益：完成全区街道和社区界线实地勘定、勘界测绘，全面核对社区管理线，全面勘定街道界线。一是区域界线总长度182.44千米；二是推动街道、社区界线法定化85%；三是完成勘界时限100%；四是服务经济建设100%；五是推动我区治理体系和治理能力现代化100%；六是优化投资环境100%；七是推动行政管理规范化、精细化98%。</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0"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szCs w:val="27"/>
        </w:rPr>
        <w:t>地名普查专项经费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ascii="宋体" w:hAnsi="宋体" w:eastAsia="宋体"/>
                <w:color w:val="000000"/>
              </w:rPr>
              <w:t>地名普查专项经费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10</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9.692</w:t>
            </w:r>
          </w:p>
        </w:tc>
        <w:tc>
          <w:tcPr>
            <w:tcW w:w="1458" w:type="dxa"/>
            <w:noWrap w:val="0"/>
            <w:vAlign w:val="top"/>
          </w:tcPr>
          <w:p>
            <w:pPr>
              <w:rPr>
                <w:rFonts w:hint="default" w:ascii="Arial" w:eastAsia="宋体"/>
                <w:sz w:val="21"/>
                <w:lang w:val="en-US" w:eastAsia="zh-CN"/>
              </w:rPr>
            </w:pPr>
            <w:r>
              <w:rPr>
                <w:rFonts w:hint="default" w:ascii="Arial" w:eastAsia="宋体"/>
                <w:sz w:val="21"/>
                <w:lang w:val="en-US" w:eastAsia="zh-CN"/>
              </w:rPr>
              <w:t>96.92%</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区域界线总长度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182.44千米</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182.44千米</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推动街道、社区界线法定化</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完成勘界时限</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资金到位率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经济效益指标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服务经济建设</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推动我区治理体系和治理能力现代化</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环境效益指标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优化投资环境</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推动行政管理规范化、精细化</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居民满意度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99%</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hint="eastAsia" w:ascii="Arial"/>
                <w:sz w:val="21"/>
                <w:lang w:val="en-US" w:eastAsia="zh-CN"/>
              </w:rPr>
            </w:pPr>
            <w:r>
              <w:rPr>
                <w:rFonts w:hint="eastAsia" w:ascii="Arial"/>
                <w:sz w:val="21"/>
                <w:lang w:val="en-US" w:eastAsia="zh-CN"/>
              </w:rPr>
              <w:t>根据当年签订的合同据实结算</w:t>
            </w:r>
          </w:p>
          <w:p>
            <w:pPr>
              <w:rPr>
                <w:rFonts w:hint="default"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r>
              <w:rPr>
                <w:rFonts w:ascii="Arial" w:hAnsi="Arial" w:eastAsia="宋体" w:cs="Arial"/>
                <w:color w:val="000000"/>
                <w:kern w:val="0"/>
                <w:sz w:val="27"/>
                <w:szCs w:val="27"/>
              </w:rPr>
              <w:br w:type="textWrapping"/>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3、社会组织服务中心专项经费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项目全年预算数为2万元，其中：一般公共预算财政拨款2万元。执行数为2万元，完成预算100%。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主要产出和效益：开展社会组织规范化建设和发展工作。一是加强中心管理，强化制度建设；二是开展公益创投活动，情况良好；三是开展公益创投活动，四是推动我区社会组织健康发展。</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指标值：良好；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社会组织服务中心专项经费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ascii="宋体" w:hAnsi="宋体" w:eastAsia="宋体"/>
                <w:color w:val="000000"/>
              </w:rPr>
              <w:t>社会组织服务中心专项经费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2</w:t>
            </w:r>
          </w:p>
        </w:tc>
        <w:tc>
          <w:tcPr>
            <w:tcW w:w="1458" w:type="dxa"/>
            <w:noWrap w:val="0"/>
            <w:vAlign w:val="top"/>
          </w:tcPr>
          <w:p>
            <w:pP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年检数</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1次</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坚强中心管理，强化制度建设</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年检频率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1次/年</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1次/年</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社会组织服务中心费用</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2万元</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2万元</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开展公益创投活动产生的社会反响</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推动我区社会组织持续健康发展</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群众对政策的满意度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rPr>
                <w:rFonts w:hint="default" w:ascii="Arial" w:eastAsia="宋体"/>
                <w:sz w:val="21"/>
                <w:lang w:val="en-US" w:eastAsia="zh-CN"/>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4、社会救助工作专项经费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项目全年预算数为34万元，其中：一般公共预算财政拨款34万元。执行数为33.43万元，完成预算98.32%。</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在保险期内保障居民享受政策实惠；二是对符合要求的困难低保户、低收入家庭实现救急；三是在保险期内保障居民享受政策实惠；四是对符合要求的困难低保户、低收入家庭实现救急；五是保障比例100%；六是为群众实现有效救助，保障其基本生活，群众对政策的满意度95%。</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社会救助工作专项经费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ascii="宋体" w:hAnsi="宋体" w:eastAsia="宋体"/>
                <w:color w:val="000000"/>
              </w:rPr>
              <w:t>社会救助专项经费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34</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33.43</w:t>
            </w:r>
          </w:p>
        </w:tc>
        <w:tc>
          <w:tcPr>
            <w:tcW w:w="1458" w:type="dxa"/>
            <w:noWrap w:val="0"/>
            <w:vAlign w:val="top"/>
          </w:tcPr>
          <w:p>
            <w:pPr>
              <w:rPr>
                <w:rFonts w:hint="default" w:ascii="Arial" w:eastAsia="宋体"/>
                <w:sz w:val="21"/>
                <w:lang w:val="en-US" w:eastAsia="zh-CN"/>
              </w:rPr>
            </w:pPr>
            <w:r>
              <w:rPr>
                <w:rFonts w:ascii="Arial" w:hAnsi="Arial" w:eastAsia="宋体" w:cs="Arial"/>
                <w:color w:val="000000"/>
                <w:kern w:val="0"/>
                <w:sz w:val="27"/>
                <w:szCs w:val="27"/>
              </w:rPr>
              <w:t>98.32%</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19.66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参保居民人数</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16万人</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FFFF00"/>
                <w:position w:val="0"/>
                <w:sz w:val="21"/>
                <w:u w:val="none"/>
                <w:shd w:val="clear" w:color="auto" w:fill="800000"/>
                <w:lang w:val="en-US" w:eastAsia="zh-CN" w:bidi="ar-SA"/>
              </w:rPr>
            </w:pPr>
            <w:r>
              <w:rPr>
                <w:rFonts w:hint="eastAsia" w:eastAsia="宋体"/>
                <w:color w:val="000000"/>
                <w:sz w:val="20"/>
                <w:lang w:val="en-US" w:eastAsia="zh-CN"/>
              </w:rPr>
              <w:t>21万</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民生保险保障比例</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民生保险保障时间</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1年</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1年</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所需成本</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34万</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34万</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维护社会稳定，提升人民生活保障</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造福下陆人民，让人民群众分享到“民生保险”带来的实惠</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下陆区人民群众对政策的满意度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96%</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5、婚姻登记处专项经费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主要产出和效益：一是婚姻登记人数1800人；二是及时发放婚姻登记率100%；三是证书、声明书清晰完整100%。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下一步改进措施：科学合理设置绩效指标和指标值，提高预算编制的准确性，进一步优化绩效管理工作。</w:t>
      </w:r>
    </w:p>
    <w:p>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婚姻登记处专项经费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ascii="宋体" w:hAnsi="宋体" w:eastAsia="宋体"/>
                <w:color w:val="000000"/>
              </w:rPr>
              <w:t>婚姻登记专项经费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pPr>
              <w:rPr>
                <w:rFonts w:hint="default" w:ascii="Arial" w:eastAsia="宋体"/>
                <w:sz w:val="21"/>
                <w:lang w:val="en-US" w:eastAsia="zh-CN"/>
              </w:rPr>
            </w:pPr>
            <w:r>
              <w:rPr>
                <w:rFonts w:hint="eastAsia" w:ascii="Arial" w:eastAsia="宋体"/>
                <w:sz w:val="21"/>
                <w:lang w:val="en-US" w:eastAsia="zh-CN"/>
              </w:rPr>
              <w:t>100</w:t>
            </w:r>
            <w:r>
              <w:rPr>
                <w:rFonts w:hint="default" w:ascii="Arial" w:eastAsia="宋体"/>
                <w:sz w:val="21"/>
                <w:lang w:val="en-US" w:eastAsia="zh-CN"/>
              </w:rPr>
              <w:t>%</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婚姻登记人数</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2500人</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2500人</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证书、声明书清晰度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发放登记证书及时率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婚登工作经费</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1.5万</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1.5万</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促进人民和谐幸福</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登记群众对政策表示满意度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98%</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科学合理设置绩效指标和指标值，提高预算编制的准确性，进一步优化绩效管理工作</w:t>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6、社区居委会换届选举</w:t>
      </w:r>
      <w:r>
        <w:rPr>
          <w:rFonts w:hint="eastAsia" w:ascii="Arial" w:hAnsi="Arial" w:eastAsia="宋体" w:cs="Arial"/>
          <w:b/>
          <w:bCs/>
          <w:color w:val="000000"/>
          <w:kern w:val="0"/>
          <w:sz w:val="27"/>
          <w:lang w:eastAsia="zh-CN"/>
        </w:rPr>
        <w:t>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项目全年预算数为2万元，其中：一般公共预算财政拨款2万元。执行数为2万元，完成预算100%。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主要产出和效益：一是换届社区数37个；二是换届选举工作顺利进行程度100%；三是换届及时率100%。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下一步改进措施：推进城乡基层民主建设，提升社区文明建设，进一步优化绩效管理工作。</w:t>
      </w:r>
    </w:p>
    <w:p>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社区居委会换届选举</w:t>
      </w:r>
      <w:r>
        <w:rPr>
          <w:rFonts w:hint="eastAsia" w:ascii="Arial" w:hAnsi="Arial" w:eastAsia="宋体" w:cs="Arial"/>
          <w:b/>
          <w:bCs/>
          <w:color w:val="000000"/>
          <w:kern w:val="0"/>
          <w:sz w:val="27"/>
          <w:lang w:eastAsia="zh-CN"/>
        </w:rPr>
        <w:t>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ascii="宋体" w:hAnsi="宋体" w:eastAsia="宋体"/>
                <w:color w:val="000000"/>
              </w:rPr>
              <w:t>社区居委会换届选举费用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2</w:t>
            </w:r>
          </w:p>
        </w:tc>
        <w:tc>
          <w:tcPr>
            <w:tcW w:w="1458" w:type="dxa"/>
            <w:noWrap w:val="0"/>
            <w:vAlign w:val="top"/>
          </w:tcPr>
          <w:p>
            <w:pP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3"/>
            <w:noWrap w:val="0"/>
            <w:vAlign w:val="top"/>
          </w:tcPr>
          <w:p>
            <w:pPr>
              <w:rPr>
                <w:rFonts w:hint="default" w:ascii="Arial" w:eastAsia="宋体"/>
                <w:sz w:val="21"/>
                <w:lang w:val="en-US" w:eastAsia="zh-CN"/>
              </w:rPr>
            </w:pPr>
            <w:r>
              <w:rPr>
                <w:rFonts w:hint="eastAsia" w:ascii="Arial" w:eastAsia="宋体"/>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换届社区数</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37个</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37个</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换届选举工作顺利进行程度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换届及时率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预算执行率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推进城乡基层民主建设</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环境效益指标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提升社区文明建设</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党员群众满意度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≥95%</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96%</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推进城乡基层民主建设，提升社区文明建设，进一步优化绩效管理工作。</w:t>
            </w:r>
          </w:p>
        </w:tc>
      </w:tr>
    </w:tbl>
    <w:p>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7、春节慰问等专项经费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主要产出和效益：一是慰问人数500人；二是慰问救济及时率100%；三是慰问时间在年底前完成。</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下一步改进措施：春节期间对全区困难群众开展慰问，进一步优化绩效管理工作。</w:t>
      </w:r>
    </w:p>
    <w:p>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春节慰问等专项经费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Arial"/>
                <w:sz w:val="21"/>
              </w:rPr>
              <w:t>春节慰问等专项经费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hint="eastAsia" w:ascii="Arial" w:eastAsia="宋体"/>
                <w:sz w:val="21"/>
                <w:lang w:eastAsia="zh-CN"/>
              </w:rPr>
            </w:pPr>
            <w:r>
              <w:rPr>
                <w:rFonts w:hint="eastAsia" w:ascii="Arial"/>
                <w:sz w:val="21"/>
                <w:lang w:eastAsia="zh-CN"/>
              </w:rPr>
              <w:t>下陆区民政局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慰问人数</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≥500人</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500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慰问救济及时率</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慰问时间</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年底</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年底</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慰问标准</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300元/人</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300元/人</w:t>
            </w:r>
          </w:p>
        </w:tc>
        <w:tc>
          <w:tcPr>
            <w:tcW w:w="884" w:type="dxa"/>
            <w:noWrap w:val="0"/>
            <w:vAlign w:val="top"/>
          </w:tcPr>
          <w:p>
            <w:pPr>
              <w:rPr>
                <w:rFonts w:hint="eastAsia"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促进大和谐大发展</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公众满意度</w:t>
            </w:r>
          </w:p>
        </w:tc>
        <w:tc>
          <w:tcPr>
            <w:tcW w:w="1458" w:type="dxa"/>
            <w:noWrap w:val="0"/>
            <w:vAlign w:val="top"/>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99%</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eastAsia" w:ascii="Arial" w:eastAsiaTheme="minorEastAsia"/>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ascii="Arial"/>
                <w:sz w:val="21"/>
              </w:rPr>
            </w:pPr>
            <w:r>
              <w:rPr>
                <w:rFonts w:ascii="Arial" w:hAnsi="Arial" w:eastAsia="宋体" w:cs="Arial"/>
                <w:color w:val="000000"/>
                <w:kern w:val="0"/>
                <w:sz w:val="27"/>
                <w:szCs w:val="27"/>
              </w:rPr>
              <w:t>春节期间对全区困难群众开展慰问，进一步优化绩效管理工作。</w:t>
            </w:r>
            <w:r>
              <w:rPr>
                <w:rFonts w:ascii="Arial" w:hAnsi="Arial" w:eastAsia="宋体" w:cs="Arial"/>
                <w:color w:val="000000"/>
                <w:kern w:val="0"/>
                <w:sz w:val="27"/>
                <w:szCs w:val="27"/>
              </w:rPr>
              <w:br w:type="textWrapping"/>
            </w:r>
          </w:p>
        </w:tc>
      </w:tr>
    </w:tbl>
    <w:p>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1.部门绩效评价结果应用情况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2.部门绩效评价结果拟应用情况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B43797"/>
    <w:rsid w:val="00203A25"/>
    <w:rsid w:val="003D74CF"/>
    <w:rsid w:val="003F4850"/>
    <w:rsid w:val="00456B98"/>
    <w:rsid w:val="00520E18"/>
    <w:rsid w:val="00626A8D"/>
    <w:rsid w:val="006F42CC"/>
    <w:rsid w:val="00850E06"/>
    <w:rsid w:val="00B43797"/>
    <w:rsid w:val="00D65351"/>
    <w:rsid w:val="00E904DF"/>
    <w:rsid w:val="0C6B12F8"/>
    <w:rsid w:val="186D1239"/>
    <w:rsid w:val="2C4857BB"/>
    <w:rsid w:val="39F60F34"/>
    <w:rsid w:val="3FDB396F"/>
    <w:rsid w:val="435C35BC"/>
    <w:rsid w:val="45DD58FE"/>
    <w:rsid w:val="462B06A4"/>
    <w:rsid w:val="54AB6DC6"/>
    <w:rsid w:val="7215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正文1"/>
    <w:basedOn w:val="15"/>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1060</Words>
  <Characters>6043</Characters>
  <Lines>50</Lines>
  <Paragraphs>14</Paragraphs>
  <TotalTime>0</TotalTime>
  <ScaleCrop>false</ScaleCrop>
  <LinksUpToDate>false</LinksUpToDate>
  <CharactersWithSpaces>7089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2023-07-24T14:28:00Z</dcterms:created>
  <dc:creator>Administrator</dc:creator>
  <cp:lastModifiedBy>墨墨</cp:lastModifiedBy>
  <dcterms:modified xsi:type="dcterms:W3CDTF">2023-08-23T09:17:21Z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76403569D22A4ABE9ABDB193FD25AD1C_12</vt:lpwstr>
  </property>
</Properties>
</file>